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6743" w:rsidRPr="0094301A" w:rsidRDefault="003B6743" w:rsidP="00065AC6">
      <w:pPr>
        <w:jc w:val="center"/>
        <w:rPr>
          <w:b/>
          <w:bCs/>
        </w:rPr>
      </w:pPr>
      <w:r w:rsidRPr="0094301A">
        <w:t>Document of</w:t>
      </w:r>
    </w:p>
    <w:p w:rsidR="003B6743" w:rsidRPr="0094301A" w:rsidRDefault="003B6743" w:rsidP="00065AC6">
      <w:pPr>
        <w:jc w:val="center"/>
        <w:rPr>
          <w:sz w:val="28"/>
        </w:rPr>
      </w:pPr>
      <w:r w:rsidRPr="0094301A">
        <w:rPr>
          <w:sz w:val="28"/>
        </w:rPr>
        <w:t>The World Bank</w:t>
      </w:r>
    </w:p>
    <w:p w:rsidR="003B6743" w:rsidRDefault="003B6743" w:rsidP="00065AC6">
      <w:pPr>
        <w:jc w:val="center"/>
      </w:pPr>
    </w:p>
    <w:p w:rsidR="00CA41C3" w:rsidRPr="00CA41C3" w:rsidRDefault="00CA41C3" w:rsidP="00CA41C3">
      <w:pPr>
        <w:jc w:val="center"/>
      </w:pPr>
    </w:p>
    <w:p w:rsidR="00CA41C3" w:rsidRPr="00CA41C3" w:rsidRDefault="00CA41C3" w:rsidP="00CA41C3">
      <w:pPr>
        <w:jc w:val="center"/>
      </w:pPr>
      <w:r w:rsidRPr="00CA41C3">
        <w:t>FOR OFFICIAL USE ONLY</w:t>
      </w:r>
    </w:p>
    <w:p w:rsidR="00CA41C3" w:rsidRPr="00CA41C3" w:rsidRDefault="00CA41C3" w:rsidP="00CA41C3">
      <w:pPr>
        <w:jc w:val="center"/>
      </w:pPr>
    </w:p>
    <w:p w:rsidR="00CA41C3" w:rsidRPr="0094301A" w:rsidRDefault="00CA41C3" w:rsidP="00065AC6">
      <w:pPr>
        <w:jc w:val="center"/>
      </w:pPr>
    </w:p>
    <w:p w:rsidR="003B6743" w:rsidRPr="0094301A" w:rsidRDefault="003B6743" w:rsidP="002D29FD">
      <w:pPr>
        <w:jc w:val="right"/>
      </w:pPr>
      <w:r w:rsidRPr="0094301A">
        <w:t>Report No:</w:t>
      </w:r>
      <w:r w:rsidR="00706A1D">
        <w:t xml:space="preserve"> </w:t>
      </w:r>
      <w:r w:rsidR="00706A1D" w:rsidRPr="00706A1D">
        <w:t>66391-CM</w:t>
      </w:r>
    </w:p>
    <w:p w:rsidR="003B6743" w:rsidRPr="0094301A" w:rsidRDefault="003B6743" w:rsidP="00065AC6">
      <w:pPr>
        <w:jc w:val="center"/>
      </w:pPr>
    </w:p>
    <w:p w:rsidR="00CA41C3" w:rsidRPr="00CA41C3" w:rsidRDefault="00CA41C3" w:rsidP="00CA41C3">
      <w:pPr>
        <w:jc w:val="center"/>
      </w:pPr>
      <w:r w:rsidRPr="00CA41C3">
        <w:t>DRAFT</w:t>
      </w:r>
    </w:p>
    <w:p w:rsidR="003B6743" w:rsidRPr="0094301A" w:rsidRDefault="003B6743" w:rsidP="00065AC6">
      <w:pPr>
        <w:jc w:val="center"/>
      </w:pPr>
    </w:p>
    <w:p w:rsidR="003B6743" w:rsidRPr="0094301A" w:rsidRDefault="003B6743" w:rsidP="00065AC6">
      <w:pPr>
        <w:jc w:val="center"/>
      </w:pPr>
    </w:p>
    <w:p w:rsidR="003B6743" w:rsidRPr="0094301A" w:rsidRDefault="00065AC6" w:rsidP="00065AC6">
      <w:pPr>
        <w:jc w:val="center"/>
        <w:rPr>
          <w:sz w:val="28"/>
        </w:rPr>
      </w:pPr>
      <w:r w:rsidRPr="0094301A">
        <w:rPr>
          <w:sz w:val="28"/>
        </w:rPr>
        <w:t>PROJECT APPRAISAL DOCUMENT</w:t>
      </w:r>
    </w:p>
    <w:p w:rsidR="003B6743" w:rsidRPr="0094301A" w:rsidRDefault="003B6743" w:rsidP="00065AC6">
      <w:pPr>
        <w:jc w:val="center"/>
        <w:rPr>
          <w:sz w:val="28"/>
        </w:rPr>
      </w:pPr>
    </w:p>
    <w:p w:rsidR="003B6743" w:rsidRPr="0094301A" w:rsidRDefault="00065AC6" w:rsidP="00065AC6">
      <w:pPr>
        <w:jc w:val="center"/>
        <w:rPr>
          <w:sz w:val="28"/>
        </w:rPr>
      </w:pPr>
      <w:r w:rsidRPr="0094301A">
        <w:rPr>
          <w:sz w:val="28"/>
        </w:rPr>
        <w:t>ON A</w:t>
      </w:r>
    </w:p>
    <w:p w:rsidR="003B6743" w:rsidRPr="0094301A" w:rsidRDefault="003B6743" w:rsidP="00065AC6">
      <w:pPr>
        <w:jc w:val="center"/>
        <w:rPr>
          <w:sz w:val="28"/>
        </w:rPr>
      </w:pPr>
    </w:p>
    <w:p w:rsidR="003B6743" w:rsidRPr="0094301A" w:rsidRDefault="00065AC6" w:rsidP="00065AC6">
      <w:pPr>
        <w:jc w:val="center"/>
        <w:rPr>
          <w:sz w:val="28"/>
        </w:rPr>
      </w:pPr>
      <w:r w:rsidRPr="0094301A">
        <w:rPr>
          <w:sz w:val="28"/>
        </w:rPr>
        <w:t>PROPOSED GRANT</w:t>
      </w:r>
    </w:p>
    <w:p w:rsidR="003B6743" w:rsidRPr="0094301A" w:rsidRDefault="003B6743" w:rsidP="00065AC6">
      <w:pPr>
        <w:jc w:val="center"/>
        <w:rPr>
          <w:sz w:val="28"/>
        </w:rPr>
      </w:pPr>
    </w:p>
    <w:p w:rsidR="003B6743" w:rsidRPr="0094301A" w:rsidRDefault="00065AC6" w:rsidP="00065AC6">
      <w:pPr>
        <w:jc w:val="center"/>
        <w:rPr>
          <w:sz w:val="28"/>
        </w:rPr>
      </w:pPr>
      <w:r w:rsidRPr="0094301A">
        <w:rPr>
          <w:sz w:val="28"/>
        </w:rPr>
        <w:t>IN THE AMOUNT OF US$ 3.5 MILLION</w:t>
      </w:r>
    </w:p>
    <w:p w:rsidR="003B6743" w:rsidRPr="0094301A" w:rsidRDefault="003B6743" w:rsidP="00065AC6">
      <w:pPr>
        <w:jc w:val="center"/>
        <w:rPr>
          <w:sz w:val="28"/>
        </w:rPr>
      </w:pPr>
    </w:p>
    <w:p w:rsidR="003B6743" w:rsidRPr="0094301A" w:rsidRDefault="00065AC6" w:rsidP="00065AC6">
      <w:pPr>
        <w:jc w:val="center"/>
        <w:rPr>
          <w:sz w:val="28"/>
        </w:rPr>
      </w:pPr>
      <w:r w:rsidRPr="0094301A">
        <w:rPr>
          <w:sz w:val="28"/>
        </w:rPr>
        <w:t>TO THE</w:t>
      </w:r>
    </w:p>
    <w:p w:rsidR="003B6743" w:rsidRPr="0094301A" w:rsidRDefault="003B6743" w:rsidP="00065AC6">
      <w:pPr>
        <w:jc w:val="center"/>
        <w:rPr>
          <w:sz w:val="28"/>
        </w:rPr>
      </w:pPr>
    </w:p>
    <w:p w:rsidR="003B6743" w:rsidRPr="0094301A" w:rsidRDefault="00796AF3" w:rsidP="00065AC6">
      <w:pPr>
        <w:jc w:val="center"/>
        <w:rPr>
          <w:sz w:val="28"/>
        </w:rPr>
      </w:pPr>
      <w:r>
        <w:rPr>
          <w:sz w:val="28"/>
        </w:rPr>
        <w:t>REPUBLIC</w:t>
      </w:r>
      <w:r w:rsidRPr="0094301A">
        <w:rPr>
          <w:sz w:val="28"/>
        </w:rPr>
        <w:t xml:space="preserve"> </w:t>
      </w:r>
      <w:r w:rsidR="00065AC6" w:rsidRPr="0094301A">
        <w:rPr>
          <w:sz w:val="28"/>
        </w:rPr>
        <w:t>OF CAMEROON</w:t>
      </w:r>
    </w:p>
    <w:p w:rsidR="003B6743" w:rsidRPr="0094301A" w:rsidRDefault="003B6743" w:rsidP="00065AC6">
      <w:pPr>
        <w:jc w:val="center"/>
        <w:rPr>
          <w:sz w:val="28"/>
        </w:rPr>
      </w:pPr>
    </w:p>
    <w:p w:rsidR="003B6743" w:rsidRPr="0094301A" w:rsidRDefault="00065AC6" w:rsidP="00065AC6">
      <w:pPr>
        <w:jc w:val="center"/>
        <w:rPr>
          <w:sz w:val="28"/>
        </w:rPr>
      </w:pPr>
      <w:r w:rsidRPr="0094301A">
        <w:rPr>
          <w:sz w:val="28"/>
        </w:rPr>
        <w:t>FOR THE</w:t>
      </w:r>
    </w:p>
    <w:p w:rsidR="003B6743" w:rsidRPr="0094301A" w:rsidRDefault="003B6743" w:rsidP="00065AC6">
      <w:pPr>
        <w:jc w:val="center"/>
        <w:rPr>
          <w:sz w:val="28"/>
        </w:rPr>
      </w:pPr>
    </w:p>
    <w:p w:rsidR="003B6743" w:rsidRPr="0094301A" w:rsidRDefault="00065AC6" w:rsidP="00065AC6">
      <w:pPr>
        <w:jc w:val="center"/>
        <w:rPr>
          <w:sz w:val="28"/>
        </w:rPr>
      </w:pPr>
      <w:r w:rsidRPr="0094301A">
        <w:rPr>
          <w:sz w:val="28"/>
        </w:rPr>
        <w:t>CONSERVATION AND SUSTAINABLE MANAGEMENT</w:t>
      </w:r>
    </w:p>
    <w:p w:rsidR="003B6743" w:rsidRPr="0094301A" w:rsidRDefault="005F3595" w:rsidP="00065AC6">
      <w:pPr>
        <w:jc w:val="center"/>
        <w:rPr>
          <w:sz w:val="28"/>
        </w:rPr>
      </w:pPr>
      <w:r>
        <w:rPr>
          <w:sz w:val="28"/>
        </w:rPr>
        <w:t>WITH</w:t>
      </w:r>
      <w:r w:rsidR="00796AF3">
        <w:rPr>
          <w:sz w:val="28"/>
        </w:rPr>
        <w:t>IN</w:t>
      </w:r>
      <w:r w:rsidR="00796AF3" w:rsidRPr="0094301A">
        <w:rPr>
          <w:sz w:val="28"/>
        </w:rPr>
        <w:t xml:space="preserve"> </w:t>
      </w:r>
      <w:r w:rsidR="00065AC6" w:rsidRPr="0094301A">
        <w:rPr>
          <w:sz w:val="28"/>
        </w:rPr>
        <w:t>THE NGOYLA-MINTOM FOREST PROJECT</w:t>
      </w:r>
    </w:p>
    <w:p w:rsidR="003B6743" w:rsidRPr="0094301A" w:rsidRDefault="003B6743" w:rsidP="00065AC6">
      <w:pPr>
        <w:jc w:val="center"/>
      </w:pPr>
    </w:p>
    <w:p w:rsidR="003B6743" w:rsidRPr="00CA41C3" w:rsidRDefault="00CA41C3" w:rsidP="00065AC6">
      <w:pPr>
        <w:jc w:val="center"/>
      </w:pPr>
      <w:r w:rsidRPr="00CA41C3">
        <w:t>{</w:t>
      </w:r>
      <w:r w:rsidR="00414BFB" w:rsidRPr="00CA41C3">
        <w:t xml:space="preserve">January </w:t>
      </w:r>
      <w:r w:rsidR="00666481">
        <w:t>31</w:t>
      </w:r>
      <w:r w:rsidR="00A63CB3" w:rsidRPr="00CA41C3">
        <w:t>, 2011</w:t>
      </w:r>
      <w:r w:rsidRPr="00CA41C3">
        <w:t>}</w:t>
      </w:r>
    </w:p>
    <w:p w:rsidR="003B6743" w:rsidRPr="0094301A" w:rsidRDefault="003B6743" w:rsidP="00065AC6">
      <w:pPr>
        <w:jc w:val="center"/>
      </w:pPr>
    </w:p>
    <w:p w:rsidR="003B6743" w:rsidRPr="0094301A" w:rsidRDefault="003B6743" w:rsidP="00065AC6">
      <w:pPr>
        <w:jc w:val="center"/>
      </w:pPr>
    </w:p>
    <w:p w:rsidR="003B6743" w:rsidRPr="0094301A" w:rsidRDefault="003B6743" w:rsidP="00065AC6">
      <w:pPr>
        <w:jc w:val="center"/>
      </w:pPr>
    </w:p>
    <w:p w:rsidR="00F33AF5" w:rsidRPr="0094301A" w:rsidRDefault="00F33AF5" w:rsidP="003808A1">
      <w:pPr>
        <w:jc w:val="both"/>
      </w:pPr>
    </w:p>
    <w:p w:rsidR="00CA41C3" w:rsidRPr="009520EA" w:rsidRDefault="00CA41C3" w:rsidP="00CA41C3">
      <w:pPr>
        <w:autoSpaceDE w:val="0"/>
        <w:autoSpaceDN w:val="0"/>
        <w:adjustRightInd w:val="0"/>
        <w:jc w:val="center"/>
        <w:rPr>
          <w:noProof/>
          <w:color w:val="000000"/>
          <w:szCs w:val="22"/>
        </w:rPr>
      </w:pPr>
    </w:p>
    <w:p w:rsidR="00CA41C3" w:rsidRPr="009520EA" w:rsidRDefault="00CA41C3" w:rsidP="00CA41C3">
      <w:pPr>
        <w:autoSpaceDE w:val="0"/>
        <w:autoSpaceDN w:val="0"/>
        <w:adjustRightInd w:val="0"/>
        <w:jc w:val="center"/>
        <w:rPr>
          <w:noProof/>
          <w:color w:val="000000"/>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576"/>
      </w:tblGrid>
      <w:tr w:rsidR="00CA41C3" w:rsidRPr="009520EA" w:rsidTr="00CA41C3">
        <w:tc>
          <w:tcPr>
            <w:tcW w:w="9576" w:type="dxa"/>
          </w:tcPr>
          <w:p w:rsidR="00CA41C3" w:rsidRPr="009520EA" w:rsidRDefault="00CA41C3" w:rsidP="00CA41C3">
            <w:pPr>
              <w:jc w:val="both"/>
              <w:rPr>
                <w:noProof/>
              </w:rPr>
            </w:pPr>
            <w:r w:rsidRPr="009520EA">
              <w:rPr>
                <w:noProof/>
              </w:rPr>
              <w:t>This document has a restricted distribution and may be used by recipients only in the performance of their official duties.  Its contents may not otherwise be disclosed without World Bank authorization.</w:t>
            </w:r>
          </w:p>
        </w:tc>
      </w:tr>
    </w:tbl>
    <w:p w:rsidR="00CA41C3" w:rsidRPr="009520EA" w:rsidRDefault="00CA41C3" w:rsidP="00CA41C3">
      <w:pPr>
        <w:rPr>
          <w:noProof/>
        </w:rPr>
      </w:pPr>
    </w:p>
    <w:p w:rsidR="003B6743" w:rsidRPr="00705171" w:rsidRDefault="0019111A" w:rsidP="00065AC6">
      <w:pPr>
        <w:jc w:val="center"/>
      </w:pPr>
      <w:r w:rsidRPr="0094301A">
        <w:rPr>
          <w:b/>
        </w:rPr>
        <w:br w:type="page"/>
      </w:r>
      <w:r w:rsidR="003B6743" w:rsidRPr="00705171">
        <w:lastRenderedPageBreak/>
        <w:t>CURRENCY EQUIVALENTS</w:t>
      </w:r>
    </w:p>
    <w:p w:rsidR="003B6743" w:rsidRPr="0094301A" w:rsidRDefault="003B6743" w:rsidP="00065AC6">
      <w:pPr>
        <w:jc w:val="center"/>
      </w:pPr>
    </w:p>
    <w:p w:rsidR="003B6743" w:rsidRPr="0094301A" w:rsidRDefault="003B6743" w:rsidP="00065AC6">
      <w:pPr>
        <w:jc w:val="center"/>
      </w:pPr>
      <w:r w:rsidRPr="0094301A">
        <w:t>(Exchange Rate Effective {</w:t>
      </w:r>
      <w:r w:rsidR="00705171">
        <w:t>20 January 2012</w:t>
      </w:r>
      <w:r w:rsidRPr="0094301A">
        <w:t>})</w:t>
      </w:r>
    </w:p>
    <w:p w:rsidR="003B6743" w:rsidRPr="0094301A" w:rsidRDefault="003B6743" w:rsidP="00065AC6">
      <w:pPr>
        <w:jc w:val="center"/>
      </w:pPr>
    </w:p>
    <w:tbl>
      <w:tblPr>
        <w:tblW w:w="0" w:type="auto"/>
        <w:tblInd w:w="1368" w:type="dxa"/>
        <w:tblLook w:val="04A0"/>
      </w:tblPr>
      <w:tblGrid>
        <w:gridCol w:w="2520"/>
        <w:gridCol w:w="630"/>
        <w:gridCol w:w="3330"/>
      </w:tblGrid>
      <w:tr w:rsidR="00305174" w:rsidRPr="00195E39" w:rsidTr="00F15778">
        <w:tc>
          <w:tcPr>
            <w:tcW w:w="2520" w:type="dxa"/>
            <w:hideMark/>
          </w:tcPr>
          <w:p w:rsidR="00305174" w:rsidRPr="0094301A" w:rsidRDefault="00305174" w:rsidP="0057662B">
            <w:pPr>
              <w:jc w:val="right"/>
            </w:pPr>
          </w:p>
        </w:tc>
        <w:tc>
          <w:tcPr>
            <w:tcW w:w="630" w:type="dxa"/>
            <w:hideMark/>
          </w:tcPr>
          <w:p w:rsidR="00305174" w:rsidRPr="0094301A" w:rsidRDefault="00305174" w:rsidP="0057662B">
            <w:pPr>
              <w:jc w:val="center"/>
            </w:pPr>
          </w:p>
        </w:tc>
        <w:tc>
          <w:tcPr>
            <w:tcW w:w="3330" w:type="dxa"/>
            <w:hideMark/>
          </w:tcPr>
          <w:p w:rsidR="00305174" w:rsidRPr="00192FCE" w:rsidRDefault="00305174" w:rsidP="0057662B"/>
        </w:tc>
      </w:tr>
      <w:tr w:rsidR="00305174" w:rsidRPr="0094301A" w:rsidTr="00F15778">
        <w:tc>
          <w:tcPr>
            <w:tcW w:w="2520" w:type="dxa"/>
            <w:hideMark/>
          </w:tcPr>
          <w:p w:rsidR="00305174" w:rsidRPr="0094301A" w:rsidRDefault="00305174" w:rsidP="00065AC6">
            <w:pPr>
              <w:jc w:val="right"/>
            </w:pPr>
          </w:p>
        </w:tc>
        <w:tc>
          <w:tcPr>
            <w:tcW w:w="630" w:type="dxa"/>
            <w:hideMark/>
          </w:tcPr>
          <w:p w:rsidR="00305174" w:rsidRPr="0094301A" w:rsidRDefault="00305174" w:rsidP="00065AC6">
            <w:pPr>
              <w:jc w:val="center"/>
            </w:pPr>
          </w:p>
        </w:tc>
        <w:tc>
          <w:tcPr>
            <w:tcW w:w="3330" w:type="dxa"/>
            <w:hideMark/>
          </w:tcPr>
          <w:p w:rsidR="00305174" w:rsidRPr="0094301A" w:rsidRDefault="00305174" w:rsidP="00065AC6"/>
        </w:tc>
      </w:tr>
      <w:tr w:rsidR="00305174" w:rsidRPr="0094301A" w:rsidTr="00F15778">
        <w:tc>
          <w:tcPr>
            <w:tcW w:w="2520" w:type="dxa"/>
            <w:hideMark/>
          </w:tcPr>
          <w:p w:rsidR="00305174" w:rsidRPr="0094301A" w:rsidRDefault="00305174" w:rsidP="00065AC6">
            <w:pPr>
              <w:jc w:val="right"/>
            </w:pPr>
          </w:p>
        </w:tc>
        <w:tc>
          <w:tcPr>
            <w:tcW w:w="630" w:type="dxa"/>
            <w:hideMark/>
          </w:tcPr>
          <w:p w:rsidR="00305174" w:rsidRPr="0094301A" w:rsidRDefault="00305174" w:rsidP="00065AC6">
            <w:pPr>
              <w:jc w:val="center"/>
            </w:pPr>
          </w:p>
        </w:tc>
        <w:tc>
          <w:tcPr>
            <w:tcW w:w="3330" w:type="dxa"/>
            <w:hideMark/>
          </w:tcPr>
          <w:p w:rsidR="00305174" w:rsidRPr="0094301A" w:rsidRDefault="00305174" w:rsidP="00065AC6"/>
        </w:tc>
      </w:tr>
      <w:tr w:rsidR="003B6743" w:rsidRPr="008738EE" w:rsidTr="00F15778">
        <w:tc>
          <w:tcPr>
            <w:tcW w:w="2520" w:type="dxa"/>
            <w:hideMark/>
          </w:tcPr>
          <w:p w:rsidR="003B6743" w:rsidRPr="0094301A" w:rsidRDefault="00305174" w:rsidP="00065AC6">
            <w:pPr>
              <w:jc w:val="right"/>
            </w:pPr>
            <w:r w:rsidRPr="00305174">
              <w:t>Currency Unit</w:t>
            </w:r>
          </w:p>
        </w:tc>
        <w:tc>
          <w:tcPr>
            <w:tcW w:w="630" w:type="dxa"/>
            <w:hideMark/>
          </w:tcPr>
          <w:p w:rsidR="003B6743" w:rsidRPr="0094301A" w:rsidRDefault="003B6743" w:rsidP="00065AC6">
            <w:pPr>
              <w:jc w:val="center"/>
            </w:pPr>
            <w:r w:rsidRPr="0094301A">
              <w:t>=</w:t>
            </w:r>
          </w:p>
        </w:tc>
        <w:tc>
          <w:tcPr>
            <w:tcW w:w="3330" w:type="dxa"/>
            <w:hideMark/>
          </w:tcPr>
          <w:p w:rsidR="003B6743" w:rsidRPr="00305174" w:rsidRDefault="00305174" w:rsidP="00065AC6">
            <w:pPr>
              <w:rPr>
                <w:lang w:val="fr-FR"/>
              </w:rPr>
            </w:pPr>
            <w:r w:rsidRPr="00305174">
              <w:rPr>
                <w:lang w:val="fr-FR"/>
              </w:rPr>
              <w:t>XAF (Communauté Financière Africaine franc)</w:t>
            </w:r>
          </w:p>
        </w:tc>
      </w:tr>
      <w:tr w:rsidR="003B6743" w:rsidRPr="0094301A" w:rsidTr="00F15778">
        <w:tc>
          <w:tcPr>
            <w:tcW w:w="2520" w:type="dxa"/>
            <w:hideMark/>
          </w:tcPr>
          <w:p w:rsidR="003B6743" w:rsidRPr="00333567" w:rsidRDefault="00705171" w:rsidP="00705171">
            <w:pPr>
              <w:jc w:val="right"/>
            </w:pPr>
            <w:r w:rsidRPr="00333567">
              <w:t xml:space="preserve">[FCFA </w:t>
            </w:r>
            <w:r w:rsidR="00A646BE" w:rsidRPr="00333567">
              <w:t>507.235</w:t>
            </w:r>
          </w:p>
        </w:tc>
        <w:tc>
          <w:tcPr>
            <w:tcW w:w="630" w:type="dxa"/>
            <w:hideMark/>
          </w:tcPr>
          <w:p w:rsidR="003B6743" w:rsidRPr="00333567" w:rsidRDefault="00D43A62" w:rsidP="00065AC6">
            <w:pPr>
              <w:jc w:val="center"/>
            </w:pPr>
            <w:r>
              <w:t>=</w:t>
            </w:r>
          </w:p>
        </w:tc>
        <w:tc>
          <w:tcPr>
            <w:tcW w:w="3330" w:type="dxa"/>
            <w:hideMark/>
          </w:tcPr>
          <w:p w:rsidR="003B6743" w:rsidRPr="0094301A" w:rsidRDefault="00D43A62" w:rsidP="00065AC6">
            <w:r>
              <w:t>US$1]</w:t>
            </w:r>
          </w:p>
        </w:tc>
      </w:tr>
    </w:tbl>
    <w:p w:rsidR="003B6743" w:rsidRPr="0094301A" w:rsidRDefault="003B6743" w:rsidP="00065AC6">
      <w:pPr>
        <w:jc w:val="center"/>
      </w:pPr>
    </w:p>
    <w:p w:rsidR="003B6743" w:rsidRPr="0094301A" w:rsidRDefault="003B6743" w:rsidP="00065AC6">
      <w:pPr>
        <w:jc w:val="center"/>
      </w:pPr>
      <w:r w:rsidRPr="0094301A">
        <w:t>FISCAL YEAR</w:t>
      </w:r>
    </w:p>
    <w:tbl>
      <w:tblPr>
        <w:tblW w:w="3960" w:type="dxa"/>
        <w:tblInd w:w="2448" w:type="dxa"/>
        <w:tblLook w:val="04A0"/>
      </w:tblPr>
      <w:tblGrid>
        <w:gridCol w:w="1530"/>
        <w:gridCol w:w="540"/>
        <w:gridCol w:w="1890"/>
      </w:tblGrid>
      <w:tr w:rsidR="003B6743" w:rsidRPr="0094301A" w:rsidTr="008C36D1">
        <w:tc>
          <w:tcPr>
            <w:tcW w:w="1530" w:type="dxa"/>
            <w:hideMark/>
          </w:tcPr>
          <w:p w:rsidR="003B6743" w:rsidRPr="0094301A" w:rsidRDefault="003B6743" w:rsidP="00065AC6">
            <w:pPr>
              <w:jc w:val="center"/>
            </w:pPr>
            <w:r w:rsidRPr="0094301A">
              <w:t>January 1</w:t>
            </w:r>
          </w:p>
        </w:tc>
        <w:tc>
          <w:tcPr>
            <w:tcW w:w="540" w:type="dxa"/>
            <w:hideMark/>
          </w:tcPr>
          <w:p w:rsidR="003B6743" w:rsidRPr="0094301A" w:rsidRDefault="003B6743" w:rsidP="00065AC6">
            <w:pPr>
              <w:jc w:val="center"/>
            </w:pPr>
            <w:r w:rsidRPr="0094301A">
              <w:t>–</w:t>
            </w:r>
          </w:p>
        </w:tc>
        <w:tc>
          <w:tcPr>
            <w:tcW w:w="1890" w:type="dxa"/>
            <w:hideMark/>
          </w:tcPr>
          <w:p w:rsidR="003B6743" w:rsidRPr="0094301A" w:rsidRDefault="003B6743" w:rsidP="00065AC6">
            <w:pPr>
              <w:jc w:val="center"/>
            </w:pPr>
            <w:r w:rsidRPr="0094301A">
              <w:t>December 31</w:t>
            </w:r>
          </w:p>
        </w:tc>
      </w:tr>
    </w:tbl>
    <w:p w:rsidR="003B6743" w:rsidRPr="0094301A" w:rsidRDefault="003B6743" w:rsidP="00065AC6">
      <w:pPr>
        <w:jc w:val="center"/>
      </w:pPr>
    </w:p>
    <w:p w:rsidR="003B6743" w:rsidRPr="00705171" w:rsidRDefault="003B6743" w:rsidP="00065AC6">
      <w:pPr>
        <w:jc w:val="center"/>
      </w:pPr>
      <w:r w:rsidRPr="00705171">
        <w:t>ABBREVIATIONS AND ACRONYMS</w:t>
      </w:r>
    </w:p>
    <w:p w:rsidR="003B6743" w:rsidRPr="0094301A" w:rsidRDefault="003B6743" w:rsidP="003808A1">
      <w:pPr>
        <w:jc w:val="both"/>
      </w:pPr>
    </w:p>
    <w:tbl>
      <w:tblPr>
        <w:tblW w:w="9483" w:type="dxa"/>
        <w:tblInd w:w="93" w:type="dxa"/>
        <w:tblLook w:val="04A0"/>
      </w:tblPr>
      <w:tblGrid>
        <w:gridCol w:w="2193"/>
        <w:gridCol w:w="7290"/>
      </w:tblGrid>
      <w:tr w:rsidR="003B6743" w:rsidRPr="0094301A" w:rsidTr="003F1ED1">
        <w:trPr>
          <w:trHeight w:val="315"/>
        </w:trPr>
        <w:tc>
          <w:tcPr>
            <w:tcW w:w="2193" w:type="dxa"/>
            <w:hideMark/>
          </w:tcPr>
          <w:p w:rsidR="003B6743" w:rsidRPr="0094301A" w:rsidRDefault="003B6743" w:rsidP="00137581">
            <w:pPr>
              <w:jc w:val="both"/>
            </w:pPr>
            <w:r w:rsidRPr="0094301A">
              <w:t>AFD</w:t>
            </w:r>
          </w:p>
        </w:tc>
        <w:tc>
          <w:tcPr>
            <w:tcW w:w="7290" w:type="dxa"/>
            <w:hideMark/>
          </w:tcPr>
          <w:p w:rsidR="003B6743" w:rsidRPr="0094301A" w:rsidRDefault="003B6743" w:rsidP="00137581">
            <w:pPr>
              <w:jc w:val="both"/>
            </w:pPr>
            <w:r w:rsidRPr="0094301A">
              <w:t>French Development Agency</w:t>
            </w:r>
          </w:p>
        </w:tc>
      </w:tr>
      <w:tr w:rsidR="003B6743" w:rsidRPr="0094301A" w:rsidTr="003F1ED1">
        <w:trPr>
          <w:trHeight w:val="315"/>
        </w:trPr>
        <w:tc>
          <w:tcPr>
            <w:tcW w:w="2193" w:type="dxa"/>
            <w:noWrap/>
            <w:hideMark/>
          </w:tcPr>
          <w:p w:rsidR="003B6743" w:rsidRPr="0094301A" w:rsidRDefault="003B6743" w:rsidP="00137581">
            <w:pPr>
              <w:jc w:val="both"/>
            </w:pPr>
            <w:r w:rsidRPr="0094301A">
              <w:t>BCA</w:t>
            </w:r>
          </w:p>
        </w:tc>
        <w:tc>
          <w:tcPr>
            <w:tcW w:w="7290" w:type="dxa"/>
            <w:noWrap/>
            <w:hideMark/>
          </w:tcPr>
          <w:p w:rsidR="003B6743" w:rsidRPr="0094301A" w:rsidRDefault="003B6743" w:rsidP="00137581">
            <w:pPr>
              <w:jc w:val="both"/>
            </w:pPr>
            <w:r w:rsidRPr="0094301A">
              <w:t>Benefit Cost Analysis</w:t>
            </w:r>
          </w:p>
        </w:tc>
      </w:tr>
      <w:tr w:rsidR="003B6743" w:rsidRPr="0094301A" w:rsidTr="003F1ED1">
        <w:trPr>
          <w:trHeight w:val="315"/>
        </w:trPr>
        <w:tc>
          <w:tcPr>
            <w:tcW w:w="2193" w:type="dxa"/>
            <w:noWrap/>
            <w:hideMark/>
          </w:tcPr>
          <w:p w:rsidR="003B6743" w:rsidRPr="0094301A" w:rsidRDefault="003B6743" w:rsidP="00137581">
            <w:pPr>
              <w:jc w:val="both"/>
            </w:pPr>
            <w:r w:rsidRPr="0094301A">
              <w:t>CAS</w:t>
            </w:r>
          </w:p>
        </w:tc>
        <w:tc>
          <w:tcPr>
            <w:tcW w:w="7290" w:type="dxa"/>
            <w:noWrap/>
            <w:hideMark/>
          </w:tcPr>
          <w:p w:rsidR="003B6743" w:rsidRPr="0094301A" w:rsidRDefault="003B6743" w:rsidP="00137581">
            <w:pPr>
              <w:jc w:val="both"/>
            </w:pPr>
            <w:r w:rsidRPr="0094301A">
              <w:t>Country Assistance Strategy</w:t>
            </w:r>
          </w:p>
        </w:tc>
      </w:tr>
      <w:tr w:rsidR="003F1ED1" w:rsidRPr="008738EE" w:rsidTr="003F1ED1">
        <w:trPr>
          <w:trHeight w:val="315"/>
        </w:trPr>
        <w:tc>
          <w:tcPr>
            <w:tcW w:w="2193" w:type="dxa"/>
            <w:noWrap/>
            <w:hideMark/>
          </w:tcPr>
          <w:p w:rsidR="003F1ED1" w:rsidRPr="0094301A" w:rsidRDefault="003F1ED1" w:rsidP="00137581">
            <w:pPr>
              <w:jc w:val="both"/>
            </w:pPr>
            <w:r w:rsidRPr="003F1ED1">
              <w:t>DSCE</w:t>
            </w:r>
          </w:p>
        </w:tc>
        <w:tc>
          <w:tcPr>
            <w:tcW w:w="7290" w:type="dxa"/>
            <w:noWrap/>
            <w:hideMark/>
          </w:tcPr>
          <w:p w:rsidR="003F1ED1" w:rsidRPr="003F1ED1" w:rsidRDefault="003F1ED1" w:rsidP="00137581">
            <w:pPr>
              <w:jc w:val="both"/>
              <w:rPr>
                <w:lang w:val="fr-FR"/>
              </w:rPr>
            </w:pPr>
            <w:r w:rsidRPr="003F1ED1">
              <w:rPr>
                <w:bCs/>
                <w:iCs/>
                <w:lang w:val="fr-FR"/>
              </w:rPr>
              <w:t>Document de Stratégies pour la Croissance et l’Emploi</w:t>
            </w:r>
            <w:r w:rsidR="002973BB">
              <w:rPr>
                <w:bCs/>
                <w:iCs/>
                <w:lang w:val="fr-FR"/>
              </w:rPr>
              <w:t xml:space="preserve"> </w:t>
            </w:r>
          </w:p>
        </w:tc>
      </w:tr>
      <w:tr w:rsidR="00305174" w:rsidRPr="0094301A" w:rsidTr="003F1ED1">
        <w:trPr>
          <w:trHeight w:val="315"/>
        </w:trPr>
        <w:tc>
          <w:tcPr>
            <w:tcW w:w="2193" w:type="dxa"/>
            <w:noWrap/>
            <w:hideMark/>
          </w:tcPr>
          <w:p w:rsidR="00305174" w:rsidRPr="0094301A" w:rsidRDefault="00305174" w:rsidP="00137581">
            <w:pPr>
              <w:jc w:val="both"/>
            </w:pPr>
            <w:r w:rsidRPr="0094301A">
              <w:t>DFID</w:t>
            </w:r>
          </w:p>
        </w:tc>
        <w:tc>
          <w:tcPr>
            <w:tcW w:w="7290" w:type="dxa"/>
            <w:noWrap/>
            <w:hideMark/>
          </w:tcPr>
          <w:p w:rsidR="00305174" w:rsidRPr="0094301A" w:rsidRDefault="00305174" w:rsidP="00137581">
            <w:pPr>
              <w:jc w:val="both"/>
            </w:pPr>
            <w:r w:rsidRPr="0094301A">
              <w:t>UK Department for International Development</w:t>
            </w:r>
          </w:p>
        </w:tc>
      </w:tr>
      <w:tr w:rsidR="00305174" w:rsidRPr="0094301A" w:rsidTr="003F1ED1">
        <w:trPr>
          <w:trHeight w:val="315"/>
        </w:trPr>
        <w:tc>
          <w:tcPr>
            <w:tcW w:w="2193" w:type="dxa"/>
            <w:noWrap/>
            <w:hideMark/>
          </w:tcPr>
          <w:p w:rsidR="00305174" w:rsidRPr="0094301A" w:rsidRDefault="00305174" w:rsidP="00137581">
            <w:pPr>
              <w:jc w:val="both"/>
            </w:pPr>
            <w:r w:rsidRPr="0094301A">
              <w:t>EA</w:t>
            </w:r>
          </w:p>
        </w:tc>
        <w:tc>
          <w:tcPr>
            <w:tcW w:w="7290" w:type="dxa"/>
            <w:noWrap/>
            <w:hideMark/>
          </w:tcPr>
          <w:p w:rsidR="00305174" w:rsidRPr="0094301A" w:rsidRDefault="00305174" w:rsidP="00137581">
            <w:pPr>
              <w:jc w:val="both"/>
            </w:pPr>
            <w:r w:rsidRPr="0094301A">
              <w:t>Environmental Assessment</w:t>
            </w:r>
          </w:p>
        </w:tc>
      </w:tr>
      <w:tr w:rsidR="00305174" w:rsidRPr="0094301A" w:rsidTr="003F1ED1">
        <w:trPr>
          <w:trHeight w:val="315"/>
        </w:trPr>
        <w:tc>
          <w:tcPr>
            <w:tcW w:w="2193" w:type="dxa"/>
            <w:noWrap/>
            <w:hideMark/>
          </w:tcPr>
          <w:p w:rsidR="00305174" w:rsidRPr="0094301A" w:rsidRDefault="00305174" w:rsidP="00137581">
            <w:pPr>
              <w:jc w:val="both"/>
            </w:pPr>
            <w:r w:rsidRPr="0094301A">
              <w:t>ESMP</w:t>
            </w:r>
          </w:p>
        </w:tc>
        <w:tc>
          <w:tcPr>
            <w:tcW w:w="7290" w:type="dxa"/>
            <w:noWrap/>
            <w:hideMark/>
          </w:tcPr>
          <w:p w:rsidR="00305174" w:rsidRPr="0094301A" w:rsidRDefault="00305174" w:rsidP="00137581">
            <w:pPr>
              <w:jc w:val="both"/>
            </w:pPr>
            <w:r w:rsidRPr="0094301A">
              <w:t>Environmental and Social Management Plan</w:t>
            </w:r>
          </w:p>
        </w:tc>
      </w:tr>
      <w:tr w:rsidR="00305174" w:rsidRPr="0094301A" w:rsidTr="003F1ED1">
        <w:trPr>
          <w:trHeight w:val="315"/>
        </w:trPr>
        <w:tc>
          <w:tcPr>
            <w:tcW w:w="2193" w:type="dxa"/>
            <w:noWrap/>
            <w:hideMark/>
          </w:tcPr>
          <w:p w:rsidR="00305174" w:rsidRPr="0094301A" w:rsidRDefault="00305174" w:rsidP="00137581">
            <w:pPr>
              <w:jc w:val="both"/>
            </w:pPr>
            <w:r w:rsidRPr="0094301A">
              <w:t>ESIA</w:t>
            </w:r>
          </w:p>
        </w:tc>
        <w:tc>
          <w:tcPr>
            <w:tcW w:w="7290" w:type="dxa"/>
            <w:noWrap/>
            <w:hideMark/>
          </w:tcPr>
          <w:p w:rsidR="00305174" w:rsidRPr="0094301A" w:rsidRDefault="00305174" w:rsidP="00137581">
            <w:pPr>
              <w:jc w:val="both"/>
            </w:pPr>
            <w:r w:rsidRPr="0094301A">
              <w:t>Environmental and Social Impact Assessment</w:t>
            </w:r>
          </w:p>
        </w:tc>
      </w:tr>
      <w:tr w:rsidR="00305174" w:rsidRPr="0094301A" w:rsidTr="003F1ED1">
        <w:trPr>
          <w:trHeight w:val="315"/>
        </w:trPr>
        <w:tc>
          <w:tcPr>
            <w:tcW w:w="2193" w:type="dxa"/>
            <w:noWrap/>
            <w:hideMark/>
          </w:tcPr>
          <w:p w:rsidR="00305174" w:rsidRPr="0094301A" w:rsidRDefault="00305174" w:rsidP="00137581">
            <w:pPr>
              <w:jc w:val="both"/>
            </w:pPr>
            <w:r w:rsidRPr="0094301A">
              <w:t>EU</w:t>
            </w:r>
          </w:p>
        </w:tc>
        <w:tc>
          <w:tcPr>
            <w:tcW w:w="7290" w:type="dxa"/>
            <w:noWrap/>
            <w:hideMark/>
          </w:tcPr>
          <w:p w:rsidR="00305174" w:rsidRPr="0094301A" w:rsidRDefault="00305174" w:rsidP="00137581">
            <w:pPr>
              <w:jc w:val="both"/>
            </w:pPr>
            <w:r w:rsidRPr="0094301A">
              <w:t>European Union</w:t>
            </w:r>
          </w:p>
        </w:tc>
      </w:tr>
      <w:tr w:rsidR="00305174" w:rsidRPr="0094301A" w:rsidTr="003F1ED1">
        <w:trPr>
          <w:trHeight w:val="315"/>
        </w:trPr>
        <w:tc>
          <w:tcPr>
            <w:tcW w:w="2193" w:type="dxa"/>
            <w:noWrap/>
            <w:hideMark/>
          </w:tcPr>
          <w:p w:rsidR="00305174" w:rsidRPr="0094301A" w:rsidRDefault="00305174" w:rsidP="00137581">
            <w:pPr>
              <w:jc w:val="both"/>
            </w:pPr>
            <w:r w:rsidRPr="0094301A">
              <w:t>FEICOM</w:t>
            </w:r>
          </w:p>
        </w:tc>
        <w:tc>
          <w:tcPr>
            <w:tcW w:w="7290" w:type="dxa"/>
            <w:noWrap/>
            <w:hideMark/>
          </w:tcPr>
          <w:p w:rsidR="00305174" w:rsidRPr="0094301A" w:rsidRDefault="00305174" w:rsidP="00042A99">
            <w:pPr>
              <w:jc w:val="both"/>
            </w:pPr>
            <w:r w:rsidRPr="0094301A">
              <w:rPr>
                <w:bCs/>
                <w:iCs/>
                <w:lang w:val="fr-FR"/>
              </w:rPr>
              <w:t xml:space="preserve">Fond Spécial d’Equipement et d’Intervention Intercommunale. </w:t>
            </w:r>
            <w:r w:rsidRPr="0094301A">
              <w:rPr>
                <w:bCs/>
                <w:iCs/>
              </w:rPr>
              <w:t>Special fund for</w:t>
            </w:r>
            <w:r w:rsidRPr="0094301A">
              <w:t xml:space="preserve"> Inter Council Equipment and Interventions.</w:t>
            </w:r>
          </w:p>
        </w:tc>
      </w:tr>
      <w:tr w:rsidR="00305174" w:rsidRPr="0094301A" w:rsidTr="003F1ED1">
        <w:trPr>
          <w:trHeight w:val="315"/>
        </w:trPr>
        <w:tc>
          <w:tcPr>
            <w:tcW w:w="2193" w:type="dxa"/>
            <w:hideMark/>
          </w:tcPr>
          <w:p w:rsidR="00305174" w:rsidRPr="0094301A" w:rsidRDefault="00305174" w:rsidP="00137581">
            <w:pPr>
              <w:jc w:val="both"/>
            </w:pPr>
            <w:r w:rsidRPr="0094301A">
              <w:t>FCPF</w:t>
            </w:r>
          </w:p>
        </w:tc>
        <w:tc>
          <w:tcPr>
            <w:tcW w:w="7290" w:type="dxa"/>
            <w:hideMark/>
          </w:tcPr>
          <w:p w:rsidR="00305174" w:rsidRPr="0094301A" w:rsidRDefault="00305174" w:rsidP="00137581">
            <w:pPr>
              <w:jc w:val="both"/>
            </w:pPr>
            <w:r w:rsidRPr="0094301A">
              <w:t>Forest Carbon Partnership Facility</w:t>
            </w:r>
          </w:p>
        </w:tc>
      </w:tr>
      <w:tr w:rsidR="00305174" w:rsidRPr="0094301A" w:rsidTr="003F1ED1">
        <w:trPr>
          <w:trHeight w:val="315"/>
        </w:trPr>
        <w:tc>
          <w:tcPr>
            <w:tcW w:w="2193" w:type="dxa"/>
            <w:hideMark/>
          </w:tcPr>
          <w:p w:rsidR="00305174" w:rsidRPr="0094301A" w:rsidRDefault="00305174" w:rsidP="00137581">
            <w:pPr>
              <w:jc w:val="both"/>
            </w:pPr>
            <w:r w:rsidRPr="0094301A">
              <w:t>FIP</w:t>
            </w:r>
          </w:p>
        </w:tc>
        <w:tc>
          <w:tcPr>
            <w:tcW w:w="7290" w:type="dxa"/>
            <w:hideMark/>
          </w:tcPr>
          <w:p w:rsidR="00305174" w:rsidRPr="0094301A" w:rsidRDefault="00305174" w:rsidP="00137581">
            <w:pPr>
              <w:jc w:val="both"/>
            </w:pPr>
            <w:r w:rsidRPr="0094301A">
              <w:t>Forest Investment Program</w:t>
            </w:r>
          </w:p>
        </w:tc>
      </w:tr>
      <w:tr w:rsidR="00305174" w:rsidRPr="0094301A" w:rsidTr="003F1ED1">
        <w:trPr>
          <w:trHeight w:val="315"/>
        </w:trPr>
        <w:tc>
          <w:tcPr>
            <w:tcW w:w="2193" w:type="dxa"/>
            <w:noWrap/>
            <w:hideMark/>
          </w:tcPr>
          <w:p w:rsidR="00305174" w:rsidRPr="0094301A" w:rsidRDefault="00305174" w:rsidP="00137581">
            <w:pPr>
              <w:jc w:val="both"/>
            </w:pPr>
            <w:r w:rsidRPr="0094301A">
              <w:t xml:space="preserve">FLEGT </w:t>
            </w:r>
          </w:p>
        </w:tc>
        <w:tc>
          <w:tcPr>
            <w:tcW w:w="7290" w:type="dxa"/>
            <w:noWrap/>
            <w:hideMark/>
          </w:tcPr>
          <w:p w:rsidR="00305174" w:rsidRPr="0094301A" w:rsidRDefault="00305174" w:rsidP="00137581">
            <w:pPr>
              <w:jc w:val="both"/>
            </w:pPr>
            <w:r w:rsidRPr="0094301A">
              <w:t>Forest Law Enforcement, Governance and Trade</w:t>
            </w:r>
          </w:p>
        </w:tc>
      </w:tr>
      <w:tr w:rsidR="00305174" w:rsidRPr="0094301A" w:rsidTr="003F1ED1">
        <w:trPr>
          <w:trHeight w:val="315"/>
        </w:trPr>
        <w:tc>
          <w:tcPr>
            <w:tcW w:w="2193" w:type="dxa"/>
            <w:noWrap/>
            <w:hideMark/>
          </w:tcPr>
          <w:p w:rsidR="00305174" w:rsidRPr="0094301A" w:rsidRDefault="00305174" w:rsidP="00137581">
            <w:pPr>
              <w:jc w:val="both"/>
            </w:pPr>
            <w:r w:rsidRPr="0094301A">
              <w:t>FM</w:t>
            </w:r>
          </w:p>
        </w:tc>
        <w:tc>
          <w:tcPr>
            <w:tcW w:w="7290" w:type="dxa"/>
            <w:noWrap/>
            <w:hideMark/>
          </w:tcPr>
          <w:p w:rsidR="00305174" w:rsidRPr="0094301A" w:rsidRDefault="00305174" w:rsidP="00137581">
            <w:pPr>
              <w:jc w:val="both"/>
            </w:pPr>
            <w:r w:rsidRPr="0094301A">
              <w:t>Financial Management</w:t>
            </w:r>
          </w:p>
        </w:tc>
      </w:tr>
      <w:tr w:rsidR="00305174" w:rsidRPr="0094301A" w:rsidTr="003F1ED1">
        <w:trPr>
          <w:trHeight w:val="315"/>
        </w:trPr>
        <w:tc>
          <w:tcPr>
            <w:tcW w:w="2193" w:type="dxa"/>
            <w:noWrap/>
            <w:hideMark/>
          </w:tcPr>
          <w:p w:rsidR="00305174" w:rsidRPr="0094301A" w:rsidRDefault="00305174" w:rsidP="00137581">
            <w:pPr>
              <w:jc w:val="both"/>
            </w:pPr>
            <w:r w:rsidRPr="0094301A">
              <w:t>GDP</w:t>
            </w:r>
          </w:p>
        </w:tc>
        <w:tc>
          <w:tcPr>
            <w:tcW w:w="7290" w:type="dxa"/>
            <w:noWrap/>
            <w:hideMark/>
          </w:tcPr>
          <w:p w:rsidR="00305174" w:rsidRPr="0094301A" w:rsidRDefault="00305174" w:rsidP="00137581">
            <w:pPr>
              <w:jc w:val="both"/>
            </w:pPr>
            <w:r w:rsidRPr="0094301A">
              <w:t>Gross Domestic Product</w:t>
            </w:r>
          </w:p>
        </w:tc>
      </w:tr>
      <w:tr w:rsidR="00305174" w:rsidRPr="0094301A" w:rsidTr="003F1ED1">
        <w:trPr>
          <w:trHeight w:val="315"/>
        </w:trPr>
        <w:tc>
          <w:tcPr>
            <w:tcW w:w="2193" w:type="dxa"/>
            <w:hideMark/>
          </w:tcPr>
          <w:p w:rsidR="00305174" w:rsidRPr="0094301A" w:rsidRDefault="00305174" w:rsidP="00137581">
            <w:pPr>
              <w:jc w:val="both"/>
            </w:pPr>
            <w:r w:rsidRPr="0094301A">
              <w:t>GEF</w:t>
            </w:r>
          </w:p>
        </w:tc>
        <w:tc>
          <w:tcPr>
            <w:tcW w:w="7290" w:type="dxa"/>
            <w:hideMark/>
          </w:tcPr>
          <w:p w:rsidR="00305174" w:rsidRPr="0094301A" w:rsidRDefault="00305174" w:rsidP="00137581">
            <w:pPr>
              <w:jc w:val="both"/>
            </w:pPr>
            <w:r w:rsidRPr="0094301A">
              <w:t>Global Environment Facility</w:t>
            </w:r>
          </w:p>
        </w:tc>
      </w:tr>
      <w:tr w:rsidR="00305174" w:rsidRPr="0094301A" w:rsidTr="003F1ED1">
        <w:trPr>
          <w:trHeight w:val="315"/>
        </w:trPr>
        <w:tc>
          <w:tcPr>
            <w:tcW w:w="2193" w:type="dxa"/>
            <w:noWrap/>
            <w:hideMark/>
          </w:tcPr>
          <w:p w:rsidR="00305174" w:rsidRPr="0094301A" w:rsidRDefault="00305174" w:rsidP="00137581">
            <w:pPr>
              <w:jc w:val="both"/>
            </w:pPr>
            <w:r w:rsidRPr="0094301A">
              <w:t>GEF</w:t>
            </w:r>
          </w:p>
        </w:tc>
        <w:tc>
          <w:tcPr>
            <w:tcW w:w="7290" w:type="dxa"/>
            <w:noWrap/>
            <w:hideMark/>
          </w:tcPr>
          <w:p w:rsidR="00305174" w:rsidRPr="0094301A" w:rsidRDefault="00305174" w:rsidP="00137581">
            <w:pPr>
              <w:jc w:val="both"/>
            </w:pPr>
            <w:r w:rsidRPr="0094301A">
              <w:t>Global Environment Facility</w:t>
            </w:r>
          </w:p>
        </w:tc>
      </w:tr>
      <w:tr w:rsidR="00305174" w:rsidRPr="0094301A" w:rsidTr="003F1ED1">
        <w:trPr>
          <w:trHeight w:val="315"/>
        </w:trPr>
        <w:tc>
          <w:tcPr>
            <w:tcW w:w="2193" w:type="dxa"/>
            <w:noWrap/>
            <w:hideMark/>
          </w:tcPr>
          <w:p w:rsidR="00305174" w:rsidRPr="0094301A" w:rsidRDefault="00305174" w:rsidP="00137581">
            <w:pPr>
              <w:jc w:val="both"/>
            </w:pPr>
            <w:r w:rsidRPr="0094301A">
              <w:t>GESP</w:t>
            </w:r>
          </w:p>
        </w:tc>
        <w:tc>
          <w:tcPr>
            <w:tcW w:w="7290" w:type="dxa"/>
            <w:noWrap/>
            <w:hideMark/>
          </w:tcPr>
          <w:p w:rsidR="00305174" w:rsidRPr="0094301A" w:rsidRDefault="00305174" w:rsidP="00137581">
            <w:pPr>
              <w:jc w:val="both"/>
            </w:pPr>
            <w:r w:rsidRPr="0094301A">
              <w:t>Growth and Employment Strategy Paper</w:t>
            </w:r>
          </w:p>
        </w:tc>
      </w:tr>
      <w:tr w:rsidR="00305174" w:rsidRPr="0094301A" w:rsidTr="003F1ED1">
        <w:trPr>
          <w:trHeight w:val="315"/>
        </w:trPr>
        <w:tc>
          <w:tcPr>
            <w:tcW w:w="2193" w:type="dxa"/>
            <w:hideMark/>
          </w:tcPr>
          <w:p w:rsidR="00305174" w:rsidRPr="0094301A" w:rsidRDefault="00305174" w:rsidP="00137581">
            <w:pPr>
              <w:jc w:val="both"/>
            </w:pPr>
            <w:r w:rsidRPr="0094301A">
              <w:t>GIZ</w:t>
            </w:r>
          </w:p>
        </w:tc>
        <w:tc>
          <w:tcPr>
            <w:tcW w:w="7290" w:type="dxa"/>
            <w:noWrap/>
            <w:hideMark/>
          </w:tcPr>
          <w:p w:rsidR="00305174" w:rsidRPr="0094301A" w:rsidRDefault="00305174" w:rsidP="00137581">
            <w:pPr>
              <w:jc w:val="both"/>
            </w:pPr>
            <w:r w:rsidRPr="0094301A">
              <w:t xml:space="preserve">German Agency for International Cooperation </w:t>
            </w:r>
          </w:p>
        </w:tc>
      </w:tr>
      <w:tr w:rsidR="00305174" w:rsidRPr="0094301A" w:rsidTr="003F1ED1">
        <w:trPr>
          <w:trHeight w:val="315"/>
        </w:trPr>
        <w:tc>
          <w:tcPr>
            <w:tcW w:w="2193" w:type="dxa"/>
            <w:noWrap/>
            <w:hideMark/>
          </w:tcPr>
          <w:p w:rsidR="00305174" w:rsidRPr="0094301A" w:rsidRDefault="00305174" w:rsidP="00137581">
            <w:pPr>
              <w:jc w:val="both"/>
            </w:pPr>
            <w:r w:rsidRPr="0094301A">
              <w:t>GoC</w:t>
            </w:r>
          </w:p>
        </w:tc>
        <w:tc>
          <w:tcPr>
            <w:tcW w:w="7290" w:type="dxa"/>
            <w:noWrap/>
            <w:hideMark/>
          </w:tcPr>
          <w:p w:rsidR="00305174" w:rsidRPr="0094301A" w:rsidRDefault="00305174" w:rsidP="00137581">
            <w:pPr>
              <w:jc w:val="both"/>
            </w:pPr>
            <w:r w:rsidRPr="0094301A">
              <w:t>Government of Cameroon</w:t>
            </w:r>
          </w:p>
        </w:tc>
      </w:tr>
      <w:tr w:rsidR="00305174" w:rsidRPr="0094301A" w:rsidTr="003F1ED1">
        <w:trPr>
          <w:trHeight w:val="315"/>
        </w:trPr>
        <w:tc>
          <w:tcPr>
            <w:tcW w:w="2193" w:type="dxa"/>
            <w:noWrap/>
            <w:hideMark/>
          </w:tcPr>
          <w:p w:rsidR="00305174" w:rsidRPr="0094301A" w:rsidRDefault="00305174" w:rsidP="00137581">
            <w:pPr>
              <w:jc w:val="both"/>
            </w:pPr>
            <w:r w:rsidRPr="0094301A">
              <w:t>IDA</w:t>
            </w:r>
          </w:p>
        </w:tc>
        <w:tc>
          <w:tcPr>
            <w:tcW w:w="7290" w:type="dxa"/>
            <w:noWrap/>
            <w:hideMark/>
          </w:tcPr>
          <w:p w:rsidR="00305174" w:rsidRPr="0094301A" w:rsidRDefault="00305174" w:rsidP="00137581">
            <w:pPr>
              <w:jc w:val="both"/>
            </w:pPr>
            <w:r w:rsidRPr="0094301A">
              <w:t>International Development Association</w:t>
            </w:r>
          </w:p>
        </w:tc>
      </w:tr>
      <w:tr w:rsidR="00305174" w:rsidRPr="0094301A" w:rsidTr="003F1ED1">
        <w:trPr>
          <w:trHeight w:val="315"/>
        </w:trPr>
        <w:tc>
          <w:tcPr>
            <w:tcW w:w="2193" w:type="dxa"/>
            <w:noWrap/>
            <w:hideMark/>
          </w:tcPr>
          <w:p w:rsidR="00305174" w:rsidRPr="0094301A" w:rsidRDefault="00305174" w:rsidP="00137581">
            <w:pPr>
              <w:jc w:val="both"/>
            </w:pPr>
            <w:r w:rsidRPr="0094301A">
              <w:t>IFC</w:t>
            </w:r>
          </w:p>
        </w:tc>
        <w:tc>
          <w:tcPr>
            <w:tcW w:w="7290" w:type="dxa"/>
            <w:noWrap/>
            <w:hideMark/>
          </w:tcPr>
          <w:p w:rsidR="00305174" w:rsidRPr="0094301A" w:rsidRDefault="00305174" w:rsidP="00137581">
            <w:pPr>
              <w:jc w:val="both"/>
            </w:pPr>
            <w:r w:rsidRPr="0094301A">
              <w:t>International Finance Corporation</w:t>
            </w:r>
          </w:p>
        </w:tc>
      </w:tr>
      <w:tr w:rsidR="00305174" w:rsidRPr="0094301A" w:rsidTr="003F1ED1">
        <w:trPr>
          <w:trHeight w:val="315"/>
        </w:trPr>
        <w:tc>
          <w:tcPr>
            <w:tcW w:w="2193" w:type="dxa"/>
            <w:noWrap/>
            <w:hideMark/>
          </w:tcPr>
          <w:p w:rsidR="00305174" w:rsidRPr="0094301A" w:rsidRDefault="00305174" w:rsidP="00137581">
            <w:pPr>
              <w:jc w:val="both"/>
            </w:pPr>
            <w:r w:rsidRPr="0094301A">
              <w:t>IPP</w:t>
            </w:r>
          </w:p>
        </w:tc>
        <w:tc>
          <w:tcPr>
            <w:tcW w:w="7290" w:type="dxa"/>
            <w:noWrap/>
            <w:hideMark/>
          </w:tcPr>
          <w:p w:rsidR="00305174" w:rsidRPr="0094301A" w:rsidRDefault="00305174" w:rsidP="009B7312">
            <w:pPr>
              <w:jc w:val="both"/>
            </w:pPr>
            <w:r w:rsidRPr="0094301A">
              <w:t>Indigenous Peoples Plan</w:t>
            </w:r>
          </w:p>
        </w:tc>
      </w:tr>
      <w:tr w:rsidR="00305174" w:rsidRPr="0094301A" w:rsidTr="003F1ED1">
        <w:trPr>
          <w:trHeight w:val="315"/>
        </w:trPr>
        <w:tc>
          <w:tcPr>
            <w:tcW w:w="2193" w:type="dxa"/>
            <w:hideMark/>
          </w:tcPr>
          <w:p w:rsidR="00305174" w:rsidRPr="0094301A" w:rsidRDefault="00305174" w:rsidP="00137581">
            <w:pPr>
              <w:jc w:val="both"/>
            </w:pPr>
            <w:r w:rsidRPr="0094301A">
              <w:rPr>
                <w:bCs/>
                <w:iCs/>
              </w:rPr>
              <w:t>IUCN</w:t>
            </w:r>
          </w:p>
        </w:tc>
        <w:tc>
          <w:tcPr>
            <w:tcW w:w="7290" w:type="dxa"/>
            <w:noWrap/>
            <w:hideMark/>
          </w:tcPr>
          <w:p w:rsidR="00305174" w:rsidRPr="0094301A" w:rsidRDefault="00305174" w:rsidP="00137581">
            <w:pPr>
              <w:jc w:val="both"/>
            </w:pPr>
            <w:r w:rsidRPr="0094301A">
              <w:t>International Union for Conservation of Nature</w:t>
            </w:r>
          </w:p>
        </w:tc>
      </w:tr>
      <w:tr w:rsidR="00305174" w:rsidRPr="0094301A" w:rsidTr="003F1ED1">
        <w:trPr>
          <w:trHeight w:val="315"/>
        </w:trPr>
        <w:tc>
          <w:tcPr>
            <w:tcW w:w="2193" w:type="dxa"/>
            <w:hideMark/>
          </w:tcPr>
          <w:p w:rsidR="00305174" w:rsidRPr="0094301A" w:rsidRDefault="00305174" w:rsidP="00137581">
            <w:pPr>
              <w:jc w:val="both"/>
              <w:rPr>
                <w:bCs/>
                <w:iCs/>
              </w:rPr>
            </w:pPr>
            <w:r w:rsidRPr="0094301A">
              <w:rPr>
                <w:bCs/>
                <w:iCs/>
              </w:rPr>
              <w:t>LSM</w:t>
            </w:r>
          </w:p>
        </w:tc>
        <w:tc>
          <w:tcPr>
            <w:tcW w:w="7290" w:type="dxa"/>
            <w:noWrap/>
            <w:hideMark/>
          </w:tcPr>
          <w:p w:rsidR="00305174" w:rsidRPr="0094301A" w:rsidRDefault="00305174" w:rsidP="00137581">
            <w:pPr>
              <w:jc w:val="both"/>
            </w:pPr>
            <w:r w:rsidRPr="0094301A">
              <w:t>Livelihood Support Mechanism</w:t>
            </w:r>
          </w:p>
        </w:tc>
      </w:tr>
      <w:tr w:rsidR="00305174" w:rsidRPr="0094301A" w:rsidTr="003F1ED1">
        <w:trPr>
          <w:trHeight w:val="315"/>
        </w:trPr>
        <w:tc>
          <w:tcPr>
            <w:tcW w:w="2193" w:type="dxa"/>
            <w:hideMark/>
          </w:tcPr>
          <w:p w:rsidR="00305174" w:rsidRPr="0094301A" w:rsidRDefault="00305174" w:rsidP="00137581">
            <w:pPr>
              <w:jc w:val="both"/>
            </w:pPr>
            <w:r w:rsidRPr="0094301A">
              <w:t>M&amp;E</w:t>
            </w:r>
          </w:p>
        </w:tc>
        <w:tc>
          <w:tcPr>
            <w:tcW w:w="7290" w:type="dxa"/>
            <w:hideMark/>
          </w:tcPr>
          <w:p w:rsidR="00305174" w:rsidRPr="0094301A" w:rsidRDefault="00305174" w:rsidP="00137581">
            <w:pPr>
              <w:jc w:val="both"/>
            </w:pPr>
            <w:r w:rsidRPr="0094301A">
              <w:t>Monitoring and Evaluation</w:t>
            </w:r>
          </w:p>
        </w:tc>
      </w:tr>
      <w:tr w:rsidR="00305174" w:rsidRPr="0094301A" w:rsidTr="003F1ED1">
        <w:trPr>
          <w:trHeight w:val="315"/>
        </w:trPr>
        <w:tc>
          <w:tcPr>
            <w:tcW w:w="2193" w:type="dxa"/>
            <w:hideMark/>
          </w:tcPr>
          <w:p w:rsidR="00305174" w:rsidRPr="0094301A" w:rsidRDefault="00305174" w:rsidP="00137581">
            <w:pPr>
              <w:jc w:val="both"/>
            </w:pPr>
            <w:r w:rsidRPr="0094301A">
              <w:t>MINADER</w:t>
            </w:r>
          </w:p>
        </w:tc>
        <w:tc>
          <w:tcPr>
            <w:tcW w:w="7290" w:type="dxa"/>
            <w:hideMark/>
          </w:tcPr>
          <w:p w:rsidR="00305174" w:rsidRPr="0094301A" w:rsidRDefault="00305174" w:rsidP="00137581">
            <w:pPr>
              <w:jc w:val="both"/>
            </w:pPr>
            <w:r w:rsidRPr="0094301A">
              <w:rPr>
                <w:iCs/>
              </w:rPr>
              <w:t>Ministry of Agriculture and Rural Development</w:t>
            </w:r>
          </w:p>
        </w:tc>
      </w:tr>
      <w:tr w:rsidR="00305174" w:rsidRPr="0094301A" w:rsidTr="003F1ED1">
        <w:trPr>
          <w:trHeight w:val="315"/>
        </w:trPr>
        <w:tc>
          <w:tcPr>
            <w:tcW w:w="2193" w:type="dxa"/>
            <w:hideMark/>
          </w:tcPr>
          <w:p w:rsidR="00305174" w:rsidRPr="0094301A" w:rsidRDefault="00305174" w:rsidP="00137581">
            <w:pPr>
              <w:jc w:val="both"/>
            </w:pPr>
            <w:r w:rsidRPr="0094301A">
              <w:t>MINAS</w:t>
            </w:r>
          </w:p>
        </w:tc>
        <w:tc>
          <w:tcPr>
            <w:tcW w:w="7290" w:type="dxa"/>
            <w:hideMark/>
          </w:tcPr>
          <w:p w:rsidR="00305174" w:rsidRPr="0094301A" w:rsidRDefault="00305174" w:rsidP="00137581">
            <w:pPr>
              <w:jc w:val="both"/>
            </w:pPr>
            <w:r w:rsidRPr="0094301A">
              <w:t>Ministry of Social Affairs</w:t>
            </w:r>
          </w:p>
        </w:tc>
      </w:tr>
      <w:tr w:rsidR="00305174" w:rsidRPr="0094301A" w:rsidTr="003F1ED1">
        <w:trPr>
          <w:trHeight w:val="315"/>
        </w:trPr>
        <w:tc>
          <w:tcPr>
            <w:tcW w:w="2193" w:type="dxa"/>
            <w:hideMark/>
          </w:tcPr>
          <w:p w:rsidR="00305174" w:rsidRPr="0094301A" w:rsidRDefault="00305174" w:rsidP="00B74608">
            <w:pPr>
              <w:jc w:val="both"/>
            </w:pPr>
            <w:r w:rsidRPr="0094301A">
              <w:t>MINATD</w:t>
            </w:r>
          </w:p>
        </w:tc>
        <w:tc>
          <w:tcPr>
            <w:tcW w:w="7290" w:type="dxa"/>
            <w:hideMark/>
          </w:tcPr>
          <w:p w:rsidR="00305174" w:rsidRPr="0094301A" w:rsidRDefault="00305174" w:rsidP="00B74608">
            <w:pPr>
              <w:jc w:val="both"/>
              <w:rPr>
                <w:iCs/>
              </w:rPr>
            </w:pPr>
            <w:r w:rsidRPr="0094301A">
              <w:rPr>
                <w:iCs/>
              </w:rPr>
              <w:t>Ministry of Territorial Administration and Decentralization</w:t>
            </w:r>
          </w:p>
        </w:tc>
      </w:tr>
      <w:tr w:rsidR="00305174" w:rsidRPr="0094301A" w:rsidTr="003F1ED1">
        <w:trPr>
          <w:trHeight w:val="315"/>
        </w:trPr>
        <w:tc>
          <w:tcPr>
            <w:tcW w:w="2193" w:type="dxa"/>
            <w:noWrap/>
            <w:hideMark/>
          </w:tcPr>
          <w:p w:rsidR="00305174" w:rsidRPr="0094301A" w:rsidRDefault="00305174" w:rsidP="00137581">
            <w:pPr>
              <w:jc w:val="both"/>
            </w:pPr>
            <w:r w:rsidRPr="0094301A">
              <w:lastRenderedPageBreak/>
              <w:t>MINDAF</w:t>
            </w:r>
          </w:p>
        </w:tc>
        <w:tc>
          <w:tcPr>
            <w:tcW w:w="7290" w:type="dxa"/>
            <w:noWrap/>
            <w:hideMark/>
          </w:tcPr>
          <w:p w:rsidR="00305174" w:rsidRPr="0094301A" w:rsidRDefault="00305174" w:rsidP="00137581">
            <w:pPr>
              <w:jc w:val="both"/>
            </w:pPr>
            <w:r w:rsidRPr="0094301A">
              <w:t>Ministry of State Property and Land Tenure</w:t>
            </w:r>
          </w:p>
        </w:tc>
      </w:tr>
      <w:tr w:rsidR="00305174" w:rsidRPr="0094301A" w:rsidTr="003F1ED1">
        <w:trPr>
          <w:trHeight w:val="315"/>
        </w:trPr>
        <w:tc>
          <w:tcPr>
            <w:tcW w:w="2193" w:type="dxa"/>
            <w:hideMark/>
          </w:tcPr>
          <w:p w:rsidR="00305174" w:rsidRPr="0094301A" w:rsidRDefault="00684B23" w:rsidP="00137581">
            <w:pPr>
              <w:jc w:val="both"/>
            </w:pPr>
            <w:r>
              <w:t xml:space="preserve">MINEPDED </w:t>
            </w:r>
          </w:p>
        </w:tc>
        <w:tc>
          <w:tcPr>
            <w:tcW w:w="7290" w:type="dxa"/>
            <w:hideMark/>
          </w:tcPr>
          <w:p w:rsidR="00305174" w:rsidRPr="0094301A" w:rsidRDefault="00305174" w:rsidP="007804B9">
            <w:pPr>
              <w:jc w:val="both"/>
            </w:pPr>
            <w:r w:rsidRPr="0094301A">
              <w:rPr>
                <w:bCs/>
              </w:rPr>
              <w:t>Ministry of Environment</w:t>
            </w:r>
            <w:r w:rsidR="00D521C8">
              <w:rPr>
                <w:bCs/>
              </w:rPr>
              <w:t>,</w:t>
            </w:r>
            <w:r w:rsidRPr="0094301A">
              <w:rPr>
                <w:bCs/>
              </w:rPr>
              <w:t xml:space="preserve"> </w:t>
            </w:r>
            <w:r w:rsidR="00D521C8">
              <w:rPr>
                <w:bCs/>
              </w:rPr>
              <w:t xml:space="preserve">Nature </w:t>
            </w:r>
            <w:r w:rsidRPr="0094301A">
              <w:rPr>
                <w:bCs/>
              </w:rPr>
              <w:t>Protection</w:t>
            </w:r>
            <w:r w:rsidR="00D521C8">
              <w:rPr>
                <w:bCs/>
              </w:rPr>
              <w:t xml:space="preserve"> </w:t>
            </w:r>
            <w:r w:rsidR="007804B9">
              <w:rPr>
                <w:bCs/>
              </w:rPr>
              <w:t>&amp;</w:t>
            </w:r>
            <w:r w:rsidR="00D521C8">
              <w:rPr>
                <w:bCs/>
              </w:rPr>
              <w:t xml:space="preserve"> Sustainable Development.</w:t>
            </w:r>
          </w:p>
        </w:tc>
      </w:tr>
      <w:tr w:rsidR="00305174" w:rsidRPr="0094301A" w:rsidTr="003F1ED1">
        <w:trPr>
          <w:trHeight w:val="315"/>
        </w:trPr>
        <w:tc>
          <w:tcPr>
            <w:tcW w:w="2193" w:type="dxa"/>
            <w:hideMark/>
          </w:tcPr>
          <w:p w:rsidR="00305174" w:rsidRPr="0094301A" w:rsidRDefault="00305174" w:rsidP="00137581">
            <w:pPr>
              <w:jc w:val="both"/>
            </w:pPr>
            <w:r w:rsidRPr="0094301A">
              <w:rPr>
                <w:bCs/>
              </w:rPr>
              <w:t>MINEPAT</w:t>
            </w:r>
          </w:p>
        </w:tc>
        <w:tc>
          <w:tcPr>
            <w:tcW w:w="7290" w:type="dxa"/>
            <w:hideMark/>
          </w:tcPr>
          <w:p w:rsidR="00305174" w:rsidRPr="0094301A" w:rsidRDefault="00305174" w:rsidP="00137581">
            <w:pPr>
              <w:jc w:val="both"/>
            </w:pPr>
            <w:r w:rsidRPr="0094301A">
              <w:t>Ministry of Economy, Planning and Regional Development</w:t>
            </w:r>
          </w:p>
        </w:tc>
      </w:tr>
      <w:tr w:rsidR="00305174" w:rsidRPr="0094301A" w:rsidTr="003F1ED1">
        <w:trPr>
          <w:trHeight w:val="315"/>
        </w:trPr>
        <w:tc>
          <w:tcPr>
            <w:tcW w:w="2193" w:type="dxa"/>
            <w:noWrap/>
            <w:hideMark/>
          </w:tcPr>
          <w:p w:rsidR="00305174" w:rsidRPr="0094301A" w:rsidRDefault="00305174" w:rsidP="00137581">
            <w:pPr>
              <w:jc w:val="both"/>
            </w:pPr>
            <w:r w:rsidRPr="0094301A">
              <w:t>MINFI</w:t>
            </w:r>
          </w:p>
        </w:tc>
        <w:tc>
          <w:tcPr>
            <w:tcW w:w="7290" w:type="dxa"/>
            <w:noWrap/>
            <w:hideMark/>
          </w:tcPr>
          <w:p w:rsidR="00305174" w:rsidRPr="0094301A" w:rsidRDefault="00305174" w:rsidP="00137581">
            <w:pPr>
              <w:jc w:val="both"/>
            </w:pPr>
            <w:r w:rsidRPr="0094301A">
              <w:t>Ministry of Finance</w:t>
            </w:r>
          </w:p>
        </w:tc>
      </w:tr>
      <w:tr w:rsidR="00305174" w:rsidRPr="0094301A" w:rsidTr="003F1ED1">
        <w:trPr>
          <w:trHeight w:val="315"/>
        </w:trPr>
        <w:tc>
          <w:tcPr>
            <w:tcW w:w="2193" w:type="dxa"/>
            <w:noWrap/>
            <w:hideMark/>
          </w:tcPr>
          <w:p w:rsidR="00305174" w:rsidRPr="0094301A" w:rsidRDefault="00305174" w:rsidP="00137581">
            <w:pPr>
              <w:jc w:val="both"/>
            </w:pPr>
            <w:r w:rsidRPr="0094301A">
              <w:t>MINFOF</w:t>
            </w:r>
          </w:p>
        </w:tc>
        <w:tc>
          <w:tcPr>
            <w:tcW w:w="7290" w:type="dxa"/>
            <w:noWrap/>
            <w:hideMark/>
          </w:tcPr>
          <w:p w:rsidR="00305174" w:rsidRPr="0094301A" w:rsidRDefault="00305174" w:rsidP="00137581">
            <w:pPr>
              <w:jc w:val="both"/>
            </w:pPr>
            <w:r w:rsidRPr="0094301A">
              <w:t>Ministry of Forests and Wildlife</w:t>
            </w:r>
          </w:p>
        </w:tc>
      </w:tr>
      <w:tr w:rsidR="00305174" w:rsidRPr="0094301A" w:rsidTr="003F1ED1">
        <w:trPr>
          <w:trHeight w:val="315"/>
        </w:trPr>
        <w:tc>
          <w:tcPr>
            <w:tcW w:w="2193" w:type="dxa"/>
            <w:noWrap/>
            <w:hideMark/>
          </w:tcPr>
          <w:p w:rsidR="00305174" w:rsidRPr="0094301A" w:rsidRDefault="00305174" w:rsidP="00137581">
            <w:pPr>
              <w:jc w:val="both"/>
            </w:pPr>
            <w:r w:rsidRPr="0094301A">
              <w:t>MINMIDIT</w:t>
            </w:r>
          </w:p>
        </w:tc>
        <w:tc>
          <w:tcPr>
            <w:tcW w:w="7290" w:type="dxa"/>
            <w:noWrap/>
            <w:hideMark/>
          </w:tcPr>
          <w:p w:rsidR="00305174" w:rsidRPr="0094301A" w:rsidRDefault="00305174" w:rsidP="00137581">
            <w:pPr>
              <w:jc w:val="both"/>
            </w:pPr>
            <w:r w:rsidRPr="0094301A">
              <w:t>Ministry of Mining</w:t>
            </w:r>
          </w:p>
        </w:tc>
      </w:tr>
      <w:tr w:rsidR="00305174" w:rsidRPr="0094301A" w:rsidTr="003F1ED1">
        <w:trPr>
          <w:trHeight w:val="315"/>
        </w:trPr>
        <w:tc>
          <w:tcPr>
            <w:tcW w:w="2193" w:type="dxa"/>
            <w:noWrap/>
            <w:hideMark/>
          </w:tcPr>
          <w:p w:rsidR="00305174" w:rsidRPr="0094301A" w:rsidRDefault="00305174" w:rsidP="00137581">
            <w:pPr>
              <w:jc w:val="both"/>
            </w:pPr>
            <w:r w:rsidRPr="0094301A">
              <w:t>MINTOUR</w:t>
            </w:r>
          </w:p>
        </w:tc>
        <w:tc>
          <w:tcPr>
            <w:tcW w:w="7290" w:type="dxa"/>
            <w:noWrap/>
            <w:hideMark/>
          </w:tcPr>
          <w:p w:rsidR="00305174" w:rsidRPr="0094301A" w:rsidRDefault="00305174" w:rsidP="00137581">
            <w:pPr>
              <w:jc w:val="both"/>
            </w:pPr>
            <w:r w:rsidRPr="0094301A">
              <w:t>Ministry of Tourism</w:t>
            </w:r>
          </w:p>
        </w:tc>
      </w:tr>
      <w:tr w:rsidR="00305174" w:rsidRPr="0094301A" w:rsidTr="003F1ED1">
        <w:trPr>
          <w:trHeight w:val="315"/>
        </w:trPr>
        <w:tc>
          <w:tcPr>
            <w:tcW w:w="2193" w:type="dxa"/>
            <w:noWrap/>
            <w:hideMark/>
          </w:tcPr>
          <w:p w:rsidR="00305174" w:rsidRPr="0094301A" w:rsidRDefault="00305174" w:rsidP="00137581">
            <w:pPr>
              <w:jc w:val="both"/>
            </w:pPr>
            <w:r w:rsidRPr="0094301A">
              <w:t>NGO</w:t>
            </w:r>
          </w:p>
        </w:tc>
        <w:tc>
          <w:tcPr>
            <w:tcW w:w="7290" w:type="dxa"/>
            <w:noWrap/>
            <w:hideMark/>
          </w:tcPr>
          <w:p w:rsidR="00305174" w:rsidRPr="0094301A" w:rsidRDefault="00305174" w:rsidP="00137581">
            <w:pPr>
              <w:jc w:val="both"/>
            </w:pPr>
            <w:r w:rsidRPr="0094301A">
              <w:t>Non-Governmental Organization</w:t>
            </w:r>
          </w:p>
        </w:tc>
      </w:tr>
      <w:tr w:rsidR="00305174" w:rsidRPr="0094301A" w:rsidTr="003F1ED1">
        <w:trPr>
          <w:trHeight w:val="315"/>
        </w:trPr>
        <w:tc>
          <w:tcPr>
            <w:tcW w:w="2193" w:type="dxa"/>
            <w:hideMark/>
          </w:tcPr>
          <w:p w:rsidR="00305174" w:rsidRPr="0094301A" w:rsidRDefault="00305174" w:rsidP="00137581">
            <w:pPr>
              <w:jc w:val="both"/>
            </w:pPr>
            <w:r w:rsidRPr="0094301A">
              <w:rPr>
                <w:bCs/>
                <w:iCs/>
              </w:rPr>
              <w:t>NTFP</w:t>
            </w:r>
          </w:p>
        </w:tc>
        <w:tc>
          <w:tcPr>
            <w:tcW w:w="7290" w:type="dxa"/>
            <w:hideMark/>
          </w:tcPr>
          <w:p w:rsidR="00305174" w:rsidRPr="0094301A" w:rsidRDefault="00305174" w:rsidP="00137581">
            <w:pPr>
              <w:jc w:val="both"/>
            </w:pPr>
            <w:r w:rsidRPr="0094301A">
              <w:rPr>
                <w:iCs/>
              </w:rPr>
              <w:t>Non-Timber Forest Products</w:t>
            </w:r>
          </w:p>
        </w:tc>
      </w:tr>
      <w:tr w:rsidR="00305174" w:rsidRPr="0094301A" w:rsidTr="003F1ED1">
        <w:trPr>
          <w:trHeight w:val="315"/>
        </w:trPr>
        <w:tc>
          <w:tcPr>
            <w:tcW w:w="2193" w:type="dxa"/>
            <w:noWrap/>
            <w:hideMark/>
          </w:tcPr>
          <w:p w:rsidR="00305174" w:rsidRPr="0094301A" w:rsidRDefault="00305174" w:rsidP="00137581">
            <w:pPr>
              <w:jc w:val="both"/>
            </w:pPr>
            <w:r w:rsidRPr="0094301A">
              <w:t>PDO</w:t>
            </w:r>
          </w:p>
        </w:tc>
        <w:tc>
          <w:tcPr>
            <w:tcW w:w="7290" w:type="dxa"/>
            <w:noWrap/>
            <w:hideMark/>
          </w:tcPr>
          <w:p w:rsidR="00305174" w:rsidRPr="0094301A" w:rsidRDefault="00305174" w:rsidP="00137581">
            <w:pPr>
              <w:jc w:val="both"/>
            </w:pPr>
            <w:r w:rsidRPr="0094301A">
              <w:t>Project Development Objective</w:t>
            </w:r>
          </w:p>
        </w:tc>
      </w:tr>
      <w:tr w:rsidR="00305174" w:rsidRPr="0094301A" w:rsidTr="003F1ED1">
        <w:trPr>
          <w:trHeight w:val="315"/>
        </w:trPr>
        <w:tc>
          <w:tcPr>
            <w:tcW w:w="2193" w:type="dxa"/>
            <w:noWrap/>
            <w:hideMark/>
          </w:tcPr>
          <w:p w:rsidR="00305174" w:rsidRPr="0094301A" w:rsidRDefault="00305174" w:rsidP="00137581">
            <w:pPr>
              <w:jc w:val="both"/>
            </w:pPr>
            <w:r w:rsidRPr="0094301A">
              <w:t>PES</w:t>
            </w:r>
          </w:p>
        </w:tc>
        <w:tc>
          <w:tcPr>
            <w:tcW w:w="7290" w:type="dxa"/>
            <w:noWrap/>
            <w:hideMark/>
          </w:tcPr>
          <w:p w:rsidR="00305174" w:rsidRPr="0094301A" w:rsidRDefault="00305174" w:rsidP="00137581">
            <w:pPr>
              <w:jc w:val="both"/>
            </w:pPr>
            <w:r w:rsidRPr="0094301A">
              <w:t>Payment for Ecosystem Services</w:t>
            </w:r>
          </w:p>
        </w:tc>
      </w:tr>
      <w:tr w:rsidR="00422AF0" w:rsidRPr="0094301A" w:rsidTr="003F1ED1">
        <w:trPr>
          <w:trHeight w:val="315"/>
        </w:trPr>
        <w:tc>
          <w:tcPr>
            <w:tcW w:w="2193" w:type="dxa"/>
            <w:noWrap/>
            <w:hideMark/>
          </w:tcPr>
          <w:p w:rsidR="00422AF0" w:rsidRPr="0094301A" w:rsidRDefault="00422AF0" w:rsidP="00137581">
            <w:pPr>
              <w:jc w:val="both"/>
            </w:pPr>
            <w:r>
              <w:t>PF</w:t>
            </w:r>
          </w:p>
        </w:tc>
        <w:tc>
          <w:tcPr>
            <w:tcW w:w="7290" w:type="dxa"/>
            <w:noWrap/>
            <w:hideMark/>
          </w:tcPr>
          <w:p w:rsidR="00422AF0" w:rsidRPr="0094301A" w:rsidRDefault="00422AF0" w:rsidP="00137581">
            <w:pPr>
              <w:jc w:val="both"/>
            </w:pPr>
            <w:r w:rsidRPr="00422AF0">
              <w:rPr>
                <w:bCs/>
              </w:rPr>
              <w:t>Process Framework</w:t>
            </w:r>
          </w:p>
        </w:tc>
      </w:tr>
      <w:tr w:rsidR="00305174" w:rsidRPr="0094301A" w:rsidTr="003F1ED1">
        <w:trPr>
          <w:trHeight w:val="315"/>
        </w:trPr>
        <w:tc>
          <w:tcPr>
            <w:tcW w:w="2193" w:type="dxa"/>
            <w:hideMark/>
          </w:tcPr>
          <w:p w:rsidR="00305174" w:rsidRPr="0094301A" w:rsidRDefault="00305174" w:rsidP="00137581">
            <w:pPr>
              <w:jc w:val="both"/>
            </w:pPr>
            <w:r w:rsidRPr="0094301A">
              <w:rPr>
                <w:bCs/>
                <w:iCs/>
              </w:rPr>
              <w:t>PIF</w:t>
            </w:r>
          </w:p>
        </w:tc>
        <w:tc>
          <w:tcPr>
            <w:tcW w:w="7290" w:type="dxa"/>
            <w:noWrap/>
            <w:hideMark/>
          </w:tcPr>
          <w:p w:rsidR="00305174" w:rsidRPr="0094301A" w:rsidRDefault="00305174" w:rsidP="00137581">
            <w:pPr>
              <w:jc w:val="both"/>
            </w:pPr>
            <w:r w:rsidRPr="0094301A">
              <w:t>Project Identification Form</w:t>
            </w:r>
          </w:p>
        </w:tc>
      </w:tr>
      <w:tr w:rsidR="00305174" w:rsidRPr="0094301A" w:rsidTr="003F1ED1">
        <w:trPr>
          <w:trHeight w:val="315"/>
        </w:trPr>
        <w:tc>
          <w:tcPr>
            <w:tcW w:w="2193" w:type="dxa"/>
            <w:noWrap/>
            <w:hideMark/>
          </w:tcPr>
          <w:p w:rsidR="00305174" w:rsidRPr="0094301A" w:rsidRDefault="00305174" w:rsidP="00137581">
            <w:pPr>
              <w:jc w:val="both"/>
            </w:pPr>
            <w:r w:rsidRPr="0094301A">
              <w:t>PIU</w:t>
            </w:r>
          </w:p>
        </w:tc>
        <w:tc>
          <w:tcPr>
            <w:tcW w:w="7290" w:type="dxa"/>
            <w:noWrap/>
            <w:hideMark/>
          </w:tcPr>
          <w:p w:rsidR="00305174" w:rsidRPr="0094301A" w:rsidRDefault="00305174" w:rsidP="00137581">
            <w:pPr>
              <w:jc w:val="both"/>
            </w:pPr>
            <w:r w:rsidRPr="0094301A">
              <w:t>Project Implementation Unit</w:t>
            </w:r>
          </w:p>
        </w:tc>
      </w:tr>
      <w:tr w:rsidR="00305174" w:rsidRPr="0094301A" w:rsidTr="003F1ED1">
        <w:trPr>
          <w:trHeight w:val="315"/>
        </w:trPr>
        <w:tc>
          <w:tcPr>
            <w:tcW w:w="2193" w:type="dxa"/>
            <w:noWrap/>
            <w:hideMark/>
          </w:tcPr>
          <w:p w:rsidR="00305174" w:rsidRPr="0094301A" w:rsidRDefault="00305174" w:rsidP="00137581">
            <w:pPr>
              <w:jc w:val="both"/>
            </w:pPr>
            <w:r w:rsidRPr="0094301A">
              <w:t>PPG</w:t>
            </w:r>
          </w:p>
        </w:tc>
        <w:tc>
          <w:tcPr>
            <w:tcW w:w="7290" w:type="dxa"/>
            <w:noWrap/>
            <w:hideMark/>
          </w:tcPr>
          <w:p w:rsidR="00305174" w:rsidRPr="0094301A" w:rsidRDefault="00305174" w:rsidP="00137581">
            <w:pPr>
              <w:jc w:val="both"/>
            </w:pPr>
            <w:r w:rsidRPr="0094301A">
              <w:t>Project Preparation Grant</w:t>
            </w:r>
          </w:p>
        </w:tc>
      </w:tr>
      <w:tr w:rsidR="00305174" w:rsidRPr="008738EE" w:rsidTr="003F1ED1">
        <w:trPr>
          <w:trHeight w:val="315"/>
        </w:trPr>
        <w:tc>
          <w:tcPr>
            <w:tcW w:w="2193" w:type="dxa"/>
            <w:noWrap/>
            <w:hideMark/>
          </w:tcPr>
          <w:p w:rsidR="00305174" w:rsidRPr="0094301A" w:rsidRDefault="00305174" w:rsidP="00137581">
            <w:pPr>
              <w:jc w:val="both"/>
            </w:pPr>
            <w:r w:rsidRPr="0094301A">
              <w:rPr>
                <w:lang w:val="fr-FR"/>
              </w:rPr>
              <w:t>PRECESSE</w:t>
            </w:r>
          </w:p>
        </w:tc>
        <w:tc>
          <w:tcPr>
            <w:tcW w:w="7290" w:type="dxa"/>
            <w:noWrap/>
            <w:hideMark/>
          </w:tcPr>
          <w:p w:rsidR="00305174" w:rsidRPr="0094301A" w:rsidRDefault="00305174" w:rsidP="001358E6">
            <w:pPr>
              <w:jc w:val="both"/>
              <w:rPr>
                <w:lang w:val="fr-FR"/>
              </w:rPr>
            </w:pPr>
            <w:r w:rsidRPr="0094301A">
              <w:rPr>
                <w:lang w:val="fr-FR"/>
              </w:rPr>
              <w:t>Projet de Renforcement des Capacités Environnementales et Sociales (</w:t>
            </w:r>
            <w:proofErr w:type="spellStart"/>
            <w:r w:rsidRPr="0094301A">
              <w:rPr>
                <w:lang w:val="fr-FR"/>
              </w:rPr>
              <w:t>Environmental</w:t>
            </w:r>
            <w:proofErr w:type="spellEnd"/>
            <w:r w:rsidRPr="0094301A">
              <w:rPr>
                <w:lang w:val="fr-FR"/>
              </w:rPr>
              <w:t xml:space="preserve"> &amp; Social </w:t>
            </w:r>
            <w:proofErr w:type="spellStart"/>
            <w:r w:rsidRPr="0094301A">
              <w:rPr>
                <w:lang w:val="fr-FR"/>
              </w:rPr>
              <w:t>Capacity</w:t>
            </w:r>
            <w:proofErr w:type="spellEnd"/>
            <w:r w:rsidRPr="0094301A">
              <w:rPr>
                <w:lang w:val="fr-FR"/>
              </w:rPr>
              <w:t xml:space="preserve"> Building for the </w:t>
            </w:r>
            <w:proofErr w:type="spellStart"/>
            <w:r w:rsidRPr="0094301A">
              <w:rPr>
                <w:lang w:val="fr-FR"/>
              </w:rPr>
              <w:t>Energy</w:t>
            </w:r>
            <w:proofErr w:type="spellEnd"/>
            <w:r w:rsidRPr="0094301A">
              <w:rPr>
                <w:lang w:val="fr-FR"/>
              </w:rPr>
              <w:t xml:space="preserve"> </w:t>
            </w:r>
            <w:proofErr w:type="spellStart"/>
            <w:r w:rsidRPr="0094301A">
              <w:rPr>
                <w:lang w:val="fr-FR"/>
              </w:rPr>
              <w:t>Sector</w:t>
            </w:r>
            <w:proofErr w:type="spellEnd"/>
            <w:r w:rsidRPr="0094301A">
              <w:rPr>
                <w:lang w:val="fr-FR"/>
              </w:rPr>
              <w:t xml:space="preserve"> Project)</w:t>
            </w:r>
          </w:p>
        </w:tc>
      </w:tr>
      <w:tr w:rsidR="00305174" w:rsidRPr="008738EE" w:rsidTr="003F1ED1">
        <w:trPr>
          <w:trHeight w:val="315"/>
        </w:trPr>
        <w:tc>
          <w:tcPr>
            <w:tcW w:w="2193" w:type="dxa"/>
            <w:noWrap/>
            <w:hideMark/>
          </w:tcPr>
          <w:p w:rsidR="00305174" w:rsidRPr="0094301A" w:rsidRDefault="00305174" w:rsidP="00137581">
            <w:pPr>
              <w:jc w:val="both"/>
            </w:pPr>
            <w:r w:rsidRPr="0094301A">
              <w:t>PSFE/FESP</w:t>
            </w:r>
          </w:p>
        </w:tc>
        <w:tc>
          <w:tcPr>
            <w:tcW w:w="7290" w:type="dxa"/>
            <w:noWrap/>
            <w:hideMark/>
          </w:tcPr>
          <w:p w:rsidR="00305174" w:rsidRPr="00305174" w:rsidRDefault="00305174" w:rsidP="00137581">
            <w:pPr>
              <w:jc w:val="both"/>
              <w:rPr>
                <w:lang w:val="fr-FR"/>
              </w:rPr>
            </w:pPr>
            <w:r w:rsidRPr="0094301A">
              <w:rPr>
                <w:lang w:val="fr-FR"/>
              </w:rPr>
              <w:t xml:space="preserve">Programme Sectoriel  Forêt Environnement (Forest and </w:t>
            </w:r>
            <w:proofErr w:type="spellStart"/>
            <w:r w:rsidRPr="0094301A">
              <w:rPr>
                <w:lang w:val="fr-FR"/>
              </w:rPr>
              <w:t>Environment</w:t>
            </w:r>
            <w:proofErr w:type="spellEnd"/>
            <w:r w:rsidRPr="0094301A">
              <w:rPr>
                <w:lang w:val="fr-FR"/>
              </w:rPr>
              <w:t xml:space="preserve"> </w:t>
            </w:r>
            <w:proofErr w:type="spellStart"/>
            <w:r w:rsidRPr="0094301A">
              <w:rPr>
                <w:lang w:val="fr-FR"/>
              </w:rPr>
              <w:t>Development</w:t>
            </w:r>
            <w:proofErr w:type="spellEnd"/>
            <w:r w:rsidRPr="0094301A">
              <w:rPr>
                <w:lang w:val="fr-FR"/>
              </w:rPr>
              <w:t xml:space="preserve"> Program)</w:t>
            </w:r>
          </w:p>
        </w:tc>
      </w:tr>
      <w:tr w:rsidR="00305174" w:rsidRPr="0094301A" w:rsidTr="003F1ED1">
        <w:trPr>
          <w:trHeight w:val="315"/>
        </w:trPr>
        <w:tc>
          <w:tcPr>
            <w:tcW w:w="2193" w:type="dxa"/>
            <w:noWrap/>
            <w:hideMark/>
          </w:tcPr>
          <w:p w:rsidR="00305174" w:rsidRPr="0094301A" w:rsidRDefault="00305174" w:rsidP="00137581">
            <w:pPr>
              <w:jc w:val="both"/>
            </w:pPr>
            <w:r w:rsidRPr="0094301A">
              <w:t>REDD</w:t>
            </w:r>
          </w:p>
        </w:tc>
        <w:tc>
          <w:tcPr>
            <w:tcW w:w="7290" w:type="dxa"/>
            <w:noWrap/>
            <w:hideMark/>
          </w:tcPr>
          <w:p w:rsidR="00305174" w:rsidRPr="0094301A" w:rsidRDefault="00305174" w:rsidP="00137581">
            <w:pPr>
              <w:jc w:val="both"/>
            </w:pPr>
            <w:r w:rsidRPr="0094301A">
              <w:t>Reduction of Emissions from Deforestation and Forest Degradation</w:t>
            </w:r>
          </w:p>
        </w:tc>
      </w:tr>
      <w:tr w:rsidR="00305174" w:rsidRPr="0094301A" w:rsidTr="003F1ED1">
        <w:trPr>
          <w:trHeight w:val="315"/>
        </w:trPr>
        <w:tc>
          <w:tcPr>
            <w:tcW w:w="2193" w:type="dxa"/>
            <w:noWrap/>
            <w:hideMark/>
          </w:tcPr>
          <w:p w:rsidR="00305174" w:rsidRPr="0094301A" w:rsidRDefault="00305174" w:rsidP="00137581">
            <w:pPr>
              <w:jc w:val="both"/>
            </w:pPr>
            <w:r w:rsidRPr="0094301A">
              <w:t>REDD+</w:t>
            </w:r>
          </w:p>
        </w:tc>
        <w:tc>
          <w:tcPr>
            <w:tcW w:w="7290" w:type="dxa"/>
            <w:noWrap/>
            <w:hideMark/>
          </w:tcPr>
          <w:p w:rsidR="00305174" w:rsidRPr="0094301A" w:rsidRDefault="00305174" w:rsidP="00137581">
            <w:pPr>
              <w:jc w:val="both"/>
            </w:pPr>
            <w:r w:rsidRPr="0094301A">
              <w:t>REDD with additional focus on biodiversity conservation and poverty alleviation.</w:t>
            </w:r>
          </w:p>
        </w:tc>
      </w:tr>
      <w:tr w:rsidR="00305174" w:rsidRPr="0094301A" w:rsidTr="003F1ED1">
        <w:trPr>
          <w:trHeight w:val="315"/>
        </w:trPr>
        <w:tc>
          <w:tcPr>
            <w:tcW w:w="2193" w:type="dxa"/>
            <w:noWrap/>
            <w:hideMark/>
          </w:tcPr>
          <w:p w:rsidR="00305174" w:rsidRPr="0094301A" w:rsidRDefault="00305174" w:rsidP="00D91370">
            <w:pPr>
              <w:jc w:val="both"/>
            </w:pPr>
            <w:r w:rsidRPr="0094301A">
              <w:t>SA</w:t>
            </w:r>
          </w:p>
        </w:tc>
        <w:tc>
          <w:tcPr>
            <w:tcW w:w="7290" w:type="dxa"/>
            <w:noWrap/>
            <w:hideMark/>
          </w:tcPr>
          <w:p w:rsidR="00305174" w:rsidRPr="0094301A" w:rsidRDefault="00305174" w:rsidP="00D91370">
            <w:pPr>
              <w:jc w:val="both"/>
            </w:pPr>
            <w:r w:rsidRPr="0094301A">
              <w:t xml:space="preserve">Social Assessment </w:t>
            </w:r>
          </w:p>
        </w:tc>
      </w:tr>
      <w:tr w:rsidR="00305174" w:rsidRPr="0094301A" w:rsidTr="003F1ED1">
        <w:trPr>
          <w:trHeight w:val="315"/>
        </w:trPr>
        <w:tc>
          <w:tcPr>
            <w:tcW w:w="2193" w:type="dxa"/>
            <w:hideMark/>
          </w:tcPr>
          <w:p w:rsidR="00305174" w:rsidRPr="0094301A" w:rsidRDefault="00305174" w:rsidP="00137581">
            <w:pPr>
              <w:jc w:val="both"/>
            </w:pPr>
            <w:r w:rsidRPr="0094301A">
              <w:t>SFM</w:t>
            </w:r>
          </w:p>
        </w:tc>
        <w:tc>
          <w:tcPr>
            <w:tcW w:w="7290" w:type="dxa"/>
            <w:hideMark/>
          </w:tcPr>
          <w:p w:rsidR="00305174" w:rsidRPr="0094301A" w:rsidRDefault="00305174" w:rsidP="00137581">
            <w:pPr>
              <w:jc w:val="both"/>
            </w:pPr>
            <w:r w:rsidRPr="0094301A">
              <w:t>Sustainable Forest Management</w:t>
            </w:r>
          </w:p>
        </w:tc>
      </w:tr>
      <w:tr w:rsidR="00305174" w:rsidRPr="0094301A" w:rsidTr="003F1ED1">
        <w:trPr>
          <w:trHeight w:val="315"/>
        </w:trPr>
        <w:tc>
          <w:tcPr>
            <w:tcW w:w="2193" w:type="dxa"/>
            <w:noWrap/>
            <w:hideMark/>
          </w:tcPr>
          <w:p w:rsidR="00305174" w:rsidRPr="0094301A" w:rsidRDefault="00305174" w:rsidP="00137581">
            <w:pPr>
              <w:jc w:val="both"/>
            </w:pPr>
            <w:r w:rsidRPr="0094301A">
              <w:t>SIL</w:t>
            </w:r>
          </w:p>
        </w:tc>
        <w:tc>
          <w:tcPr>
            <w:tcW w:w="7290" w:type="dxa"/>
            <w:noWrap/>
            <w:hideMark/>
          </w:tcPr>
          <w:p w:rsidR="00305174" w:rsidRPr="0094301A" w:rsidRDefault="00305174" w:rsidP="00137581">
            <w:pPr>
              <w:jc w:val="both"/>
            </w:pPr>
            <w:r w:rsidRPr="0094301A">
              <w:t>Specific Investment Loan</w:t>
            </w:r>
          </w:p>
        </w:tc>
      </w:tr>
      <w:tr w:rsidR="00305174" w:rsidRPr="0094301A" w:rsidTr="003F1ED1">
        <w:trPr>
          <w:trHeight w:val="315"/>
        </w:trPr>
        <w:tc>
          <w:tcPr>
            <w:tcW w:w="2193" w:type="dxa"/>
            <w:noWrap/>
            <w:hideMark/>
          </w:tcPr>
          <w:p w:rsidR="00305174" w:rsidRPr="0094301A" w:rsidRDefault="00305174" w:rsidP="00137581">
            <w:pPr>
              <w:jc w:val="both"/>
            </w:pPr>
            <w:r w:rsidRPr="0094301A">
              <w:t>SME</w:t>
            </w:r>
          </w:p>
        </w:tc>
        <w:tc>
          <w:tcPr>
            <w:tcW w:w="7290" w:type="dxa"/>
            <w:noWrap/>
            <w:hideMark/>
          </w:tcPr>
          <w:p w:rsidR="00305174" w:rsidRPr="0094301A" w:rsidRDefault="00305174" w:rsidP="00137581">
            <w:pPr>
              <w:jc w:val="both"/>
            </w:pPr>
            <w:r w:rsidRPr="0094301A">
              <w:t>Small and Medium Enterprise</w:t>
            </w:r>
          </w:p>
        </w:tc>
      </w:tr>
      <w:tr w:rsidR="00305174" w:rsidRPr="0094301A" w:rsidTr="003F1ED1">
        <w:trPr>
          <w:trHeight w:val="315"/>
        </w:trPr>
        <w:tc>
          <w:tcPr>
            <w:tcW w:w="2193" w:type="dxa"/>
            <w:noWrap/>
            <w:hideMark/>
          </w:tcPr>
          <w:p w:rsidR="00305174" w:rsidRPr="0094301A" w:rsidRDefault="00305174" w:rsidP="00137581">
            <w:pPr>
              <w:jc w:val="both"/>
            </w:pPr>
            <w:r w:rsidRPr="0094301A">
              <w:t>TA</w:t>
            </w:r>
          </w:p>
        </w:tc>
        <w:tc>
          <w:tcPr>
            <w:tcW w:w="7290" w:type="dxa"/>
            <w:noWrap/>
            <w:hideMark/>
          </w:tcPr>
          <w:p w:rsidR="00305174" w:rsidRPr="0094301A" w:rsidRDefault="00305174" w:rsidP="00137581">
            <w:pPr>
              <w:jc w:val="both"/>
            </w:pPr>
            <w:r w:rsidRPr="0094301A">
              <w:t>Technical Assistance</w:t>
            </w:r>
          </w:p>
        </w:tc>
      </w:tr>
      <w:tr w:rsidR="00305174" w:rsidRPr="0094301A" w:rsidTr="003F1ED1">
        <w:trPr>
          <w:trHeight w:val="315"/>
        </w:trPr>
        <w:tc>
          <w:tcPr>
            <w:tcW w:w="2193" w:type="dxa"/>
            <w:noWrap/>
            <w:hideMark/>
          </w:tcPr>
          <w:p w:rsidR="00305174" w:rsidRPr="0094301A" w:rsidRDefault="00305174" w:rsidP="00137581">
            <w:pPr>
              <w:jc w:val="both"/>
            </w:pPr>
            <w:r w:rsidRPr="00305174">
              <w:t>TOR</w:t>
            </w:r>
          </w:p>
        </w:tc>
        <w:tc>
          <w:tcPr>
            <w:tcW w:w="7290" w:type="dxa"/>
            <w:noWrap/>
            <w:hideMark/>
          </w:tcPr>
          <w:p w:rsidR="00305174" w:rsidRPr="0094301A" w:rsidRDefault="00305174" w:rsidP="00137581">
            <w:pPr>
              <w:jc w:val="both"/>
            </w:pPr>
            <w:r w:rsidRPr="00305174">
              <w:t>Terms of Reference</w:t>
            </w:r>
          </w:p>
        </w:tc>
      </w:tr>
      <w:tr w:rsidR="00305174" w:rsidRPr="008738EE" w:rsidTr="003F1ED1">
        <w:trPr>
          <w:trHeight w:val="315"/>
        </w:trPr>
        <w:tc>
          <w:tcPr>
            <w:tcW w:w="2193" w:type="dxa"/>
            <w:noWrap/>
            <w:hideMark/>
          </w:tcPr>
          <w:p w:rsidR="00305174" w:rsidRPr="0094301A" w:rsidRDefault="00305174" w:rsidP="00137581">
            <w:pPr>
              <w:jc w:val="both"/>
            </w:pPr>
            <w:r w:rsidRPr="00305174">
              <w:t>TRIDOM</w:t>
            </w:r>
          </w:p>
        </w:tc>
        <w:tc>
          <w:tcPr>
            <w:tcW w:w="7290" w:type="dxa"/>
            <w:noWrap/>
            <w:hideMark/>
          </w:tcPr>
          <w:p w:rsidR="00305174" w:rsidRPr="00305174" w:rsidRDefault="00305174" w:rsidP="00137581">
            <w:pPr>
              <w:jc w:val="both"/>
              <w:rPr>
                <w:lang w:val="fr-FR"/>
              </w:rPr>
            </w:pPr>
            <w:r w:rsidRPr="00305174">
              <w:rPr>
                <w:lang w:val="fr-FR"/>
              </w:rPr>
              <w:t xml:space="preserve">Projet GEF « Conservation de la Biodiversité transfrontalière dans l’interzone Tri-National du Dja, </w:t>
            </w:r>
            <w:proofErr w:type="spellStart"/>
            <w:r w:rsidRPr="00305174">
              <w:rPr>
                <w:lang w:val="fr-FR"/>
              </w:rPr>
              <w:t>Odzala</w:t>
            </w:r>
            <w:proofErr w:type="spellEnd"/>
            <w:r w:rsidRPr="00305174">
              <w:rPr>
                <w:lang w:val="fr-FR"/>
              </w:rPr>
              <w:t xml:space="preserve">, </w:t>
            </w:r>
            <w:proofErr w:type="spellStart"/>
            <w:r w:rsidRPr="00305174">
              <w:rPr>
                <w:lang w:val="fr-FR"/>
              </w:rPr>
              <w:t>Minkebe</w:t>
            </w:r>
            <w:proofErr w:type="spellEnd"/>
            <w:r w:rsidRPr="00305174">
              <w:rPr>
                <w:lang w:val="fr-FR"/>
              </w:rPr>
              <w:t> »</w:t>
            </w:r>
          </w:p>
        </w:tc>
      </w:tr>
      <w:tr w:rsidR="00305174" w:rsidRPr="0094301A" w:rsidTr="003F1ED1">
        <w:trPr>
          <w:trHeight w:val="315"/>
        </w:trPr>
        <w:tc>
          <w:tcPr>
            <w:tcW w:w="2193" w:type="dxa"/>
            <w:noWrap/>
            <w:hideMark/>
          </w:tcPr>
          <w:p w:rsidR="00305174" w:rsidRPr="0094301A" w:rsidRDefault="00305174" w:rsidP="00137581">
            <w:pPr>
              <w:jc w:val="both"/>
            </w:pPr>
            <w:r w:rsidRPr="0094301A">
              <w:t>UTO</w:t>
            </w:r>
          </w:p>
        </w:tc>
        <w:tc>
          <w:tcPr>
            <w:tcW w:w="7290" w:type="dxa"/>
            <w:noWrap/>
            <w:hideMark/>
          </w:tcPr>
          <w:p w:rsidR="00305174" w:rsidRPr="0094301A" w:rsidRDefault="00305174" w:rsidP="00137581">
            <w:pPr>
              <w:jc w:val="both"/>
            </w:pPr>
            <w:r w:rsidRPr="0094301A">
              <w:t>Technical Operation Unit</w:t>
            </w:r>
          </w:p>
        </w:tc>
      </w:tr>
      <w:tr w:rsidR="00305174" w:rsidRPr="0094301A" w:rsidTr="003F1ED1">
        <w:trPr>
          <w:trHeight w:val="315"/>
        </w:trPr>
        <w:tc>
          <w:tcPr>
            <w:tcW w:w="2193" w:type="dxa"/>
            <w:hideMark/>
          </w:tcPr>
          <w:p w:rsidR="00305174" w:rsidRPr="0094301A" w:rsidRDefault="00305174" w:rsidP="00137581">
            <w:pPr>
              <w:jc w:val="both"/>
            </w:pPr>
            <w:r w:rsidRPr="0094301A">
              <w:rPr>
                <w:bCs/>
                <w:iCs/>
              </w:rPr>
              <w:t>WB</w:t>
            </w:r>
          </w:p>
        </w:tc>
        <w:tc>
          <w:tcPr>
            <w:tcW w:w="7290" w:type="dxa"/>
            <w:hideMark/>
          </w:tcPr>
          <w:p w:rsidR="00305174" w:rsidRPr="0094301A" w:rsidRDefault="00305174" w:rsidP="00137581">
            <w:pPr>
              <w:jc w:val="both"/>
            </w:pPr>
            <w:r w:rsidRPr="0094301A">
              <w:rPr>
                <w:iCs/>
              </w:rPr>
              <w:t>World Bank</w:t>
            </w:r>
          </w:p>
        </w:tc>
      </w:tr>
      <w:tr w:rsidR="00305174" w:rsidRPr="0094301A" w:rsidTr="003F1ED1">
        <w:trPr>
          <w:trHeight w:val="315"/>
        </w:trPr>
        <w:tc>
          <w:tcPr>
            <w:tcW w:w="2193" w:type="dxa"/>
            <w:noWrap/>
            <w:hideMark/>
          </w:tcPr>
          <w:p w:rsidR="00305174" w:rsidRPr="0094301A" w:rsidRDefault="00305174" w:rsidP="00137581">
            <w:pPr>
              <w:jc w:val="both"/>
            </w:pPr>
            <w:r w:rsidRPr="0094301A">
              <w:t>WWF</w:t>
            </w:r>
          </w:p>
        </w:tc>
        <w:tc>
          <w:tcPr>
            <w:tcW w:w="7290" w:type="dxa"/>
            <w:noWrap/>
            <w:hideMark/>
          </w:tcPr>
          <w:p w:rsidR="00305174" w:rsidRPr="0094301A" w:rsidRDefault="00305174" w:rsidP="00137581">
            <w:pPr>
              <w:jc w:val="both"/>
            </w:pPr>
            <w:r w:rsidRPr="0094301A">
              <w:t>World Wildlife Fund</w:t>
            </w:r>
          </w:p>
        </w:tc>
      </w:tr>
    </w:tbl>
    <w:p w:rsidR="00042A99" w:rsidRPr="0094301A" w:rsidRDefault="00042A99" w:rsidP="003808A1">
      <w:pPr>
        <w:jc w:val="both"/>
      </w:pPr>
    </w:p>
    <w:p w:rsidR="005C0AD8" w:rsidRPr="0094301A" w:rsidRDefault="005C0AD8" w:rsidP="003808A1">
      <w:pPr>
        <w:jc w:val="both"/>
      </w:pPr>
    </w:p>
    <w:tbl>
      <w:tblPr>
        <w:tblW w:w="0" w:type="auto"/>
        <w:tblBorders>
          <w:top w:val="single" w:sz="4" w:space="0" w:color="auto"/>
          <w:left w:val="single" w:sz="4" w:space="0" w:color="auto"/>
          <w:bottom w:val="single" w:sz="4" w:space="0" w:color="auto"/>
          <w:right w:val="single" w:sz="4" w:space="0" w:color="auto"/>
        </w:tblBorders>
        <w:tblLook w:val="04A0"/>
      </w:tblPr>
      <w:tblGrid>
        <w:gridCol w:w="4245"/>
        <w:gridCol w:w="343"/>
        <w:gridCol w:w="4268"/>
      </w:tblGrid>
      <w:tr w:rsidR="003B6743" w:rsidRPr="0094301A" w:rsidTr="003B6743">
        <w:tc>
          <w:tcPr>
            <w:tcW w:w="4245" w:type="dxa"/>
            <w:tcBorders>
              <w:top w:val="single" w:sz="4" w:space="0" w:color="auto"/>
              <w:left w:val="single" w:sz="4" w:space="0" w:color="auto"/>
              <w:bottom w:val="nil"/>
              <w:right w:val="nil"/>
            </w:tcBorders>
            <w:hideMark/>
          </w:tcPr>
          <w:p w:rsidR="003B6743" w:rsidRPr="0094301A" w:rsidRDefault="003B6743" w:rsidP="00535E38">
            <w:pPr>
              <w:jc w:val="right"/>
            </w:pPr>
            <w:r w:rsidRPr="0094301A">
              <w:t>Regional Vice President:</w:t>
            </w:r>
          </w:p>
        </w:tc>
        <w:tc>
          <w:tcPr>
            <w:tcW w:w="343" w:type="dxa"/>
            <w:tcBorders>
              <w:top w:val="single" w:sz="4" w:space="0" w:color="auto"/>
              <w:left w:val="nil"/>
              <w:bottom w:val="nil"/>
              <w:right w:val="nil"/>
            </w:tcBorders>
          </w:tcPr>
          <w:p w:rsidR="003B6743" w:rsidRPr="0094301A" w:rsidRDefault="003B6743" w:rsidP="003808A1">
            <w:pPr>
              <w:jc w:val="both"/>
            </w:pPr>
          </w:p>
        </w:tc>
        <w:tc>
          <w:tcPr>
            <w:tcW w:w="4268" w:type="dxa"/>
            <w:tcBorders>
              <w:top w:val="single" w:sz="4" w:space="0" w:color="auto"/>
              <w:left w:val="nil"/>
              <w:bottom w:val="nil"/>
              <w:right w:val="single" w:sz="4" w:space="0" w:color="auto"/>
            </w:tcBorders>
            <w:hideMark/>
          </w:tcPr>
          <w:p w:rsidR="003B6743" w:rsidRPr="0094301A" w:rsidRDefault="003B6743" w:rsidP="003808A1">
            <w:pPr>
              <w:jc w:val="both"/>
            </w:pPr>
            <w:proofErr w:type="spellStart"/>
            <w:r w:rsidRPr="0094301A">
              <w:t>Obiageli</w:t>
            </w:r>
            <w:proofErr w:type="spellEnd"/>
            <w:r w:rsidRPr="0094301A">
              <w:t xml:space="preserve"> K. </w:t>
            </w:r>
            <w:proofErr w:type="spellStart"/>
            <w:r w:rsidRPr="0094301A">
              <w:t>Ezekwesili</w:t>
            </w:r>
            <w:proofErr w:type="spellEnd"/>
          </w:p>
        </w:tc>
      </w:tr>
      <w:tr w:rsidR="003B6743" w:rsidRPr="0094301A" w:rsidTr="003B6743">
        <w:tc>
          <w:tcPr>
            <w:tcW w:w="4245" w:type="dxa"/>
            <w:tcBorders>
              <w:top w:val="nil"/>
              <w:left w:val="single" w:sz="4" w:space="0" w:color="auto"/>
              <w:bottom w:val="nil"/>
              <w:right w:val="nil"/>
            </w:tcBorders>
            <w:hideMark/>
          </w:tcPr>
          <w:p w:rsidR="003B6743" w:rsidRPr="0094301A" w:rsidRDefault="003B6743" w:rsidP="00535E38">
            <w:pPr>
              <w:jc w:val="right"/>
            </w:pPr>
            <w:r w:rsidRPr="0094301A">
              <w:t>Country Director:</w:t>
            </w:r>
          </w:p>
        </w:tc>
        <w:tc>
          <w:tcPr>
            <w:tcW w:w="343" w:type="dxa"/>
            <w:tcBorders>
              <w:top w:val="nil"/>
              <w:left w:val="nil"/>
              <w:bottom w:val="nil"/>
              <w:right w:val="nil"/>
            </w:tcBorders>
          </w:tcPr>
          <w:p w:rsidR="003B6743" w:rsidRPr="0094301A" w:rsidRDefault="003B6743" w:rsidP="003808A1">
            <w:pPr>
              <w:jc w:val="both"/>
            </w:pPr>
          </w:p>
        </w:tc>
        <w:tc>
          <w:tcPr>
            <w:tcW w:w="4268" w:type="dxa"/>
            <w:tcBorders>
              <w:top w:val="nil"/>
              <w:left w:val="nil"/>
              <w:bottom w:val="nil"/>
              <w:right w:val="single" w:sz="4" w:space="0" w:color="auto"/>
            </w:tcBorders>
            <w:hideMark/>
          </w:tcPr>
          <w:p w:rsidR="003B6743" w:rsidRPr="0094301A" w:rsidRDefault="003B6743" w:rsidP="003808A1">
            <w:pPr>
              <w:jc w:val="both"/>
            </w:pPr>
            <w:proofErr w:type="spellStart"/>
            <w:r w:rsidRPr="0094301A">
              <w:t>Gregor</w:t>
            </w:r>
            <w:proofErr w:type="spellEnd"/>
            <w:r w:rsidRPr="0094301A">
              <w:t xml:space="preserve"> </w:t>
            </w:r>
            <w:proofErr w:type="spellStart"/>
            <w:r w:rsidRPr="0094301A">
              <w:t>Binkert</w:t>
            </w:r>
            <w:proofErr w:type="spellEnd"/>
          </w:p>
        </w:tc>
      </w:tr>
      <w:tr w:rsidR="003B6743" w:rsidRPr="0094301A" w:rsidTr="003B6743">
        <w:tc>
          <w:tcPr>
            <w:tcW w:w="4245" w:type="dxa"/>
            <w:tcBorders>
              <w:top w:val="nil"/>
              <w:left w:val="single" w:sz="4" w:space="0" w:color="auto"/>
              <w:bottom w:val="nil"/>
              <w:right w:val="nil"/>
            </w:tcBorders>
            <w:hideMark/>
          </w:tcPr>
          <w:p w:rsidR="003B6743" w:rsidRPr="0094301A" w:rsidRDefault="003B6743" w:rsidP="00137581">
            <w:pPr>
              <w:jc w:val="right"/>
            </w:pPr>
            <w:r w:rsidRPr="0094301A">
              <w:t xml:space="preserve">Sector Director: </w:t>
            </w:r>
          </w:p>
        </w:tc>
        <w:tc>
          <w:tcPr>
            <w:tcW w:w="343" w:type="dxa"/>
            <w:tcBorders>
              <w:top w:val="nil"/>
              <w:left w:val="nil"/>
              <w:bottom w:val="nil"/>
              <w:right w:val="nil"/>
            </w:tcBorders>
          </w:tcPr>
          <w:p w:rsidR="003B6743" w:rsidRPr="0094301A" w:rsidRDefault="003B6743" w:rsidP="003808A1">
            <w:pPr>
              <w:jc w:val="both"/>
            </w:pPr>
          </w:p>
        </w:tc>
        <w:tc>
          <w:tcPr>
            <w:tcW w:w="4268" w:type="dxa"/>
            <w:tcBorders>
              <w:top w:val="nil"/>
              <w:left w:val="nil"/>
              <w:bottom w:val="nil"/>
              <w:right w:val="single" w:sz="4" w:space="0" w:color="auto"/>
            </w:tcBorders>
            <w:hideMark/>
          </w:tcPr>
          <w:p w:rsidR="003B6743" w:rsidRPr="0094301A" w:rsidRDefault="003B6743" w:rsidP="003808A1">
            <w:pPr>
              <w:jc w:val="both"/>
            </w:pPr>
            <w:r w:rsidRPr="0094301A">
              <w:t xml:space="preserve">Jamal </w:t>
            </w:r>
            <w:proofErr w:type="spellStart"/>
            <w:r w:rsidRPr="0094301A">
              <w:t>Saghir</w:t>
            </w:r>
            <w:proofErr w:type="spellEnd"/>
            <w:r w:rsidRPr="0094301A">
              <w:t xml:space="preserve"> </w:t>
            </w:r>
          </w:p>
        </w:tc>
      </w:tr>
      <w:tr w:rsidR="00137581" w:rsidRPr="0094301A" w:rsidTr="003B6743">
        <w:tc>
          <w:tcPr>
            <w:tcW w:w="4245" w:type="dxa"/>
            <w:tcBorders>
              <w:top w:val="nil"/>
              <w:left w:val="single" w:sz="4" w:space="0" w:color="auto"/>
              <w:bottom w:val="nil"/>
              <w:right w:val="nil"/>
            </w:tcBorders>
            <w:hideMark/>
          </w:tcPr>
          <w:p w:rsidR="00137581" w:rsidRPr="0094301A" w:rsidRDefault="00137581" w:rsidP="00535E38">
            <w:pPr>
              <w:jc w:val="right"/>
            </w:pPr>
            <w:r w:rsidRPr="0094301A">
              <w:t>Sector Manager:</w:t>
            </w:r>
          </w:p>
        </w:tc>
        <w:tc>
          <w:tcPr>
            <w:tcW w:w="343" w:type="dxa"/>
            <w:tcBorders>
              <w:top w:val="nil"/>
              <w:left w:val="nil"/>
              <w:bottom w:val="nil"/>
              <w:right w:val="nil"/>
            </w:tcBorders>
          </w:tcPr>
          <w:p w:rsidR="00137581" w:rsidRPr="0094301A" w:rsidRDefault="00137581" w:rsidP="003808A1">
            <w:pPr>
              <w:jc w:val="both"/>
            </w:pPr>
          </w:p>
        </w:tc>
        <w:tc>
          <w:tcPr>
            <w:tcW w:w="4268" w:type="dxa"/>
            <w:tcBorders>
              <w:top w:val="nil"/>
              <w:left w:val="nil"/>
              <w:bottom w:val="nil"/>
              <w:right w:val="single" w:sz="4" w:space="0" w:color="auto"/>
            </w:tcBorders>
            <w:hideMark/>
          </w:tcPr>
          <w:p w:rsidR="00137581" w:rsidRPr="0094301A" w:rsidRDefault="00137581" w:rsidP="003808A1">
            <w:pPr>
              <w:jc w:val="both"/>
            </w:pPr>
            <w:proofErr w:type="spellStart"/>
            <w:r w:rsidRPr="0094301A">
              <w:t>Idah</w:t>
            </w:r>
            <w:proofErr w:type="spellEnd"/>
            <w:r w:rsidRPr="0094301A">
              <w:t xml:space="preserve"> Z. </w:t>
            </w:r>
            <w:proofErr w:type="spellStart"/>
            <w:r w:rsidRPr="0094301A">
              <w:t>Pswarayi-Riddihough</w:t>
            </w:r>
            <w:proofErr w:type="spellEnd"/>
          </w:p>
        </w:tc>
      </w:tr>
      <w:tr w:rsidR="003B6743" w:rsidRPr="0094301A" w:rsidTr="003B6743">
        <w:tc>
          <w:tcPr>
            <w:tcW w:w="4245" w:type="dxa"/>
            <w:tcBorders>
              <w:top w:val="nil"/>
              <w:left w:val="single" w:sz="4" w:space="0" w:color="auto"/>
              <w:bottom w:val="single" w:sz="4" w:space="0" w:color="auto"/>
              <w:right w:val="nil"/>
            </w:tcBorders>
            <w:hideMark/>
          </w:tcPr>
          <w:p w:rsidR="003B6743" w:rsidRPr="0094301A" w:rsidRDefault="003B6743" w:rsidP="00535E38">
            <w:pPr>
              <w:jc w:val="right"/>
            </w:pPr>
            <w:r w:rsidRPr="0094301A">
              <w:t>Task Team Leader:</w:t>
            </w:r>
          </w:p>
        </w:tc>
        <w:tc>
          <w:tcPr>
            <w:tcW w:w="343" w:type="dxa"/>
            <w:tcBorders>
              <w:top w:val="nil"/>
              <w:left w:val="nil"/>
              <w:bottom w:val="single" w:sz="4" w:space="0" w:color="auto"/>
              <w:right w:val="nil"/>
            </w:tcBorders>
          </w:tcPr>
          <w:p w:rsidR="003B6743" w:rsidRPr="0094301A" w:rsidRDefault="003B6743" w:rsidP="003808A1">
            <w:pPr>
              <w:jc w:val="both"/>
            </w:pPr>
          </w:p>
        </w:tc>
        <w:tc>
          <w:tcPr>
            <w:tcW w:w="4268" w:type="dxa"/>
            <w:tcBorders>
              <w:top w:val="nil"/>
              <w:left w:val="nil"/>
              <w:bottom w:val="single" w:sz="4" w:space="0" w:color="auto"/>
              <w:right w:val="single" w:sz="4" w:space="0" w:color="auto"/>
            </w:tcBorders>
            <w:hideMark/>
          </w:tcPr>
          <w:p w:rsidR="003B6743" w:rsidRPr="0094301A" w:rsidRDefault="003B6743" w:rsidP="003808A1">
            <w:pPr>
              <w:jc w:val="both"/>
            </w:pPr>
            <w:r w:rsidRPr="0094301A">
              <w:t>James Acworth</w:t>
            </w:r>
          </w:p>
        </w:tc>
      </w:tr>
    </w:tbl>
    <w:p w:rsidR="00F834BF" w:rsidRDefault="003808A1" w:rsidP="00F834BF">
      <w:pPr>
        <w:jc w:val="center"/>
        <w:rPr>
          <w:b/>
        </w:rPr>
      </w:pPr>
      <w:r w:rsidRPr="0094301A">
        <w:br w:type="page"/>
      </w:r>
      <w:r w:rsidR="009A4617" w:rsidRPr="009A4617">
        <w:rPr>
          <w:b/>
        </w:rPr>
        <w:lastRenderedPageBreak/>
        <w:t xml:space="preserve">TABLE OF </w:t>
      </w:r>
      <w:r w:rsidR="009A4617">
        <w:rPr>
          <w:b/>
        </w:rPr>
        <w:t>CONTENTS</w:t>
      </w:r>
    </w:p>
    <w:p w:rsidR="00495A32" w:rsidRDefault="009628E9" w:rsidP="00495A32">
      <w:pPr>
        <w:jc w:val="right"/>
        <w:rPr>
          <w:b/>
        </w:rPr>
      </w:pPr>
      <w:r>
        <w:rPr>
          <w:b/>
        </w:rPr>
        <w:tab/>
      </w:r>
      <w:r>
        <w:rPr>
          <w:b/>
        </w:rPr>
        <w:tab/>
      </w:r>
      <w:r>
        <w:rPr>
          <w:b/>
        </w:rPr>
        <w:tab/>
      </w:r>
      <w:r>
        <w:rPr>
          <w:b/>
        </w:rPr>
        <w:tab/>
      </w:r>
      <w:r w:rsidR="00495A32">
        <w:rPr>
          <w:b/>
        </w:rPr>
        <w:t>Page</w:t>
      </w:r>
    </w:p>
    <w:p w:rsidR="00495A32" w:rsidRPr="0094301A" w:rsidRDefault="00495A32" w:rsidP="00705171">
      <w:pPr>
        <w:jc w:val="center"/>
        <w:rPr>
          <w:b/>
        </w:rPr>
      </w:pPr>
    </w:p>
    <w:p w:rsidR="00E022F8" w:rsidRDefault="003E56A5">
      <w:pPr>
        <w:pStyle w:val="TOC1"/>
        <w:tabs>
          <w:tab w:val="left" w:pos="480"/>
          <w:tab w:val="right" w:leader="dot" w:pos="9350"/>
        </w:tabs>
        <w:rPr>
          <w:rFonts w:asciiTheme="minorHAnsi" w:eastAsiaTheme="minorEastAsia" w:hAnsiTheme="minorHAnsi" w:cstheme="minorBidi"/>
          <w:noProof/>
          <w:sz w:val="22"/>
          <w:szCs w:val="22"/>
        </w:rPr>
      </w:pPr>
      <w:r w:rsidRPr="0094301A">
        <w:fldChar w:fldCharType="begin"/>
      </w:r>
      <w:r w:rsidR="003B6743" w:rsidRPr="0094301A">
        <w:instrText xml:space="preserve"> TOC \o "1-3" \h \z \u </w:instrText>
      </w:r>
      <w:r w:rsidRPr="0094301A">
        <w:fldChar w:fldCharType="separate"/>
      </w:r>
      <w:hyperlink w:anchor="_Toc315253608" w:history="1">
        <w:r w:rsidR="00E022F8" w:rsidRPr="005A630F">
          <w:rPr>
            <w:rStyle w:val="Hyperlink"/>
            <w:noProof/>
          </w:rPr>
          <w:t>I.</w:t>
        </w:r>
        <w:r w:rsidR="00E022F8">
          <w:rPr>
            <w:rFonts w:asciiTheme="minorHAnsi" w:eastAsiaTheme="minorEastAsia" w:hAnsiTheme="minorHAnsi" w:cstheme="minorBidi"/>
            <w:noProof/>
            <w:sz w:val="22"/>
            <w:szCs w:val="22"/>
          </w:rPr>
          <w:tab/>
        </w:r>
        <w:r w:rsidR="00E022F8" w:rsidRPr="005A630F">
          <w:rPr>
            <w:rStyle w:val="Hyperlink"/>
            <w:noProof/>
          </w:rPr>
          <w:t>STRATEGIC CONTEXT</w:t>
        </w:r>
        <w:r w:rsidR="00E022F8">
          <w:rPr>
            <w:noProof/>
            <w:webHidden/>
          </w:rPr>
          <w:tab/>
        </w:r>
        <w:r>
          <w:rPr>
            <w:noProof/>
            <w:webHidden/>
          </w:rPr>
          <w:fldChar w:fldCharType="begin"/>
        </w:r>
        <w:r w:rsidR="00E022F8">
          <w:rPr>
            <w:noProof/>
            <w:webHidden/>
          </w:rPr>
          <w:instrText xml:space="preserve"> PAGEREF _Toc315253608 \h </w:instrText>
        </w:r>
        <w:r>
          <w:rPr>
            <w:noProof/>
            <w:webHidden/>
          </w:rPr>
        </w:r>
        <w:r>
          <w:rPr>
            <w:noProof/>
            <w:webHidden/>
          </w:rPr>
          <w:fldChar w:fldCharType="separate"/>
        </w:r>
        <w:r w:rsidR="00AD5A62">
          <w:rPr>
            <w:noProof/>
            <w:webHidden/>
          </w:rPr>
          <w:t>1</w:t>
        </w:r>
        <w:r>
          <w:rPr>
            <w:noProof/>
            <w:webHidden/>
          </w:rPr>
          <w:fldChar w:fldCharType="end"/>
        </w:r>
      </w:hyperlink>
    </w:p>
    <w:p w:rsidR="00E022F8" w:rsidRDefault="003E56A5">
      <w:pPr>
        <w:pStyle w:val="TOC2"/>
        <w:rPr>
          <w:rFonts w:asciiTheme="minorHAnsi" w:eastAsiaTheme="minorEastAsia" w:hAnsiTheme="minorHAnsi" w:cstheme="minorBidi"/>
          <w:noProof/>
          <w:sz w:val="22"/>
          <w:szCs w:val="22"/>
        </w:rPr>
      </w:pPr>
      <w:hyperlink w:anchor="_Toc315253609" w:history="1">
        <w:r w:rsidR="00E022F8" w:rsidRPr="005A630F">
          <w:rPr>
            <w:rStyle w:val="Hyperlink"/>
            <w:noProof/>
          </w:rPr>
          <w:t>A.</w:t>
        </w:r>
        <w:r w:rsidR="00E022F8">
          <w:rPr>
            <w:rFonts w:asciiTheme="minorHAnsi" w:eastAsiaTheme="minorEastAsia" w:hAnsiTheme="minorHAnsi" w:cstheme="minorBidi"/>
            <w:noProof/>
            <w:sz w:val="22"/>
            <w:szCs w:val="22"/>
          </w:rPr>
          <w:tab/>
        </w:r>
        <w:r w:rsidR="00E022F8" w:rsidRPr="005A630F">
          <w:rPr>
            <w:rStyle w:val="Hyperlink"/>
            <w:noProof/>
          </w:rPr>
          <w:t>Country Context</w:t>
        </w:r>
        <w:r w:rsidR="00E022F8">
          <w:rPr>
            <w:noProof/>
            <w:webHidden/>
          </w:rPr>
          <w:tab/>
        </w:r>
        <w:r>
          <w:rPr>
            <w:noProof/>
            <w:webHidden/>
          </w:rPr>
          <w:fldChar w:fldCharType="begin"/>
        </w:r>
        <w:r w:rsidR="00E022F8">
          <w:rPr>
            <w:noProof/>
            <w:webHidden/>
          </w:rPr>
          <w:instrText xml:space="preserve"> PAGEREF _Toc315253609 \h </w:instrText>
        </w:r>
        <w:r>
          <w:rPr>
            <w:noProof/>
            <w:webHidden/>
          </w:rPr>
        </w:r>
        <w:r>
          <w:rPr>
            <w:noProof/>
            <w:webHidden/>
          </w:rPr>
          <w:fldChar w:fldCharType="separate"/>
        </w:r>
        <w:r w:rsidR="00AD5A62">
          <w:rPr>
            <w:noProof/>
            <w:webHidden/>
          </w:rPr>
          <w:t>1</w:t>
        </w:r>
        <w:r>
          <w:rPr>
            <w:noProof/>
            <w:webHidden/>
          </w:rPr>
          <w:fldChar w:fldCharType="end"/>
        </w:r>
      </w:hyperlink>
    </w:p>
    <w:p w:rsidR="00E022F8" w:rsidRDefault="003E56A5">
      <w:pPr>
        <w:pStyle w:val="TOC2"/>
        <w:rPr>
          <w:rFonts w:asciiTheme="minorHAnsi" w:eastAsiaTheme="minorEastAsia" w:hAnsiTheme="minorHAnsi" w:cstheme="minorBidi"/>
          <w:noProof/>
          <w:sz w:val="22"/>
          <w:szCs w:val="22"/>
        </w:rPr>
      </w:pPr>
      <w:hyperlink w:anchor="_Toc315253610" w:history="1">
        <w:r w:rsidR="00E022F8" w:rsidRPr="005A630F">
          <w:rPr>
            <w:rStyle w:val="Hyperlink"/>
            <w:noProof/>
          </w:rPr>
          <w:t>B.</w:t>
        </w:r>
        <w:r w:rsidR="00E022F8">
          <w:rPr>
            <w:rFonts w:asciiTheme="minorHAnsi" w:eastAsiaTheme="minorEastAsia" w:hAnsiTheme="minorHAnsi" w:cstheme="minorBidi"/>
            <w:noProof/>
            <w:sz w:val="22"/>
            <w:szCs w:val="22"/>
          </w:rPr>
          <w:tab/>
        </w:r>
        <w:r w:rsidR="00E022F8" w:rsidRPr="005A630F">
          <w:rPr>
            <w:rStyle w:val="Hyperlink"/>
            <w:noProof/>
          </w:rPr>
          <w:t>Sectoral and Institutional Context</w:t>
        </w:r>
        <w:r w:rsidR="00E022F8">
          <w:rPr>
            <w:noProof/>
            <w:webHidden/>
          </w:rPr>
          <w:tab/>
        </w:r>
        <w:r>
          <w:rPr>
            <w:noProof/>
            <w:webHidden/>
          </w:rPr>
          <w:fldChar w:fldCharType="begin"/>
        </w:r>
        <w:r w:rsidR="00E022F8">
          <w:rPr>
            <w:noProof/>
            <w:webHidden/>
          </w:rPr>
          <w:instrText xml:space="preserve"> PAGEREF _Toc315253610 \h </w:instrText>
        </w:r>
        <w:r>
          <w:rPr>
            <w:noProof/>
            <w:webHidden/>
          </w:rPr>
        </w:r>
        <w:r>
          <w:rPr>
            <w:noProof/>
            <w:webHidden/>
          </w:rPr>
          <w:fldChar w:fldCharType="separate"/>
        </w:r>
        <w:r w:rsidR="00AD5A62">
          <w:rPr>
            <w:noProof/>
            <w:webHidden/>
          </w:rPr>
          <w:t>1</w:t>
        </w:r>
        <w:r>
          <w:rPr>
            <w:noProof/>
            <w:webHidden/>
          </w:rPr>
          <w:fldChar w:fldCharType="end"/>
        </w:r>
      </w:hyperlink>
    </w:p>
    <w:p w:rsidR="00E022F8" w:rsidRDefault="003E56A5">
      <w:pPr>
        <w:pStyle w:val="TOC2"/>
        <w:rPr>
          <w:rFonts w:asciiTheme="minorHAnsi" w:eastAsiaTheme="minorEastAsia" w:hAnsiTheme="minorHAnsi" w:cstheme="minorBidi"/>
          <w:noProof/>
          <w:sz w:val="22"/>
          <w:szCs w:val="22"/>
        </w:rPr>
      </w:pPr>
      <w:hyperlink w:anchor="_Toc315253611" w:history="1">
        <w:r w:rsidR="00E022F8" w:rsidRPr="005A630F">
          <w:rPr>
            <w:rStyle w:val="Hyperlink"/>
            <w:noProof/>
          </w:rPr>
          <w:t>C.</w:t>
        </w:r>
        <w:r w:rsidR="00E022F8">
          <w:rPr>
            <w:rFonts w:asciiTheme="minorHAnsi" w:eastAsiaTheme="minorEastAsia" w:hAnsiTheme="minorHAnsi" w:cstheme="minorBidi"/>
            <w:noProof/>
            <w:sz w:val="22"/>
            <w:szCs w:val="22"/>
          </w:rPr>
          <w:tab/>
        </w:r>
        <w:r w:rsidR="00E022F8" w:rsidRPr="005A630F">
          <w:rPr>
            <w:rStyle w:val="Hyperlink"/>
            <w:noProof/>
          </w:rPr>
          <w:t>Higher Level Objectives to which the Project Contributes</w:t>
        </w:r>
        <w:r w:rsidR="00E022F8">
          <w:rPr>
            <w:noProof/>
            <w:webHidden/>
          </w:rPr>
          <w:tab/>
        </w:r>
        <w:r>
          <w:rPr>
            <w:noProof/>
            <w:webHidden/>
          </w:rPr>
          <w:fldChar w:fldCharType="begin"/>
        </w:r>
        <w:r w:rsidR="00E022F8">
          <w:rPr>
            <w:noProof/>
            <w:webHidden/>
          </w:rPr>
          <w:instrText xml:space="preserve"> PAGEREF _Toc315253611 \h </w:instrText>
        </w:r>
        <w:r>
          <w:rPr>
            <w:noProof/>
            <w:webHidden/>
          </w:rPr>
        </w:r>
        <w:r>
          <w:rPr>
            <w:noProof/>
            <w:webHidden/>
          </w:rPr>
          <w:fldChar w:fldCharType="separate"/>
        </w:r>
        <w:r w:rsidR="00AD5A62">
          <w:rPr>
            <w:noProof/>
            <w:webHidden/>
          </w:rPr>
          <w:t>4</w:t>
        </w:r>
        <w:r>
          <w:rPr>
            <w:noProof/>
            <w:webHidden/>
          </w:rPr>
          <w:fldChar w:fldCharType="end"/>
        </w:r>
      </w:hyperlink>
    </w:p>
    <w:p w:rsidR="00E022F8" w:rsidRDefault="003E56A5">
      <w:pPr>
        <w:pStyle w:val="TOC1"/>
        <w:tabs>
          <w:tab w:val="left" w:pos="480"/>
          <w:tab w:val="right" w:leader="dot" w:pos="9350"/>
        </w:tabs>
        <w:rPr>
          <w:rFonts w:asciiTheme="minorHAnsi" w:eastAsiaTheme="minorEastAsia" w:hAnsiTheme="minorHAnsi" w:cstheme="minorBidi"/>
          <w:noProof/>
          <w:sz w:val="22"/>
          <w:szCs w:val="22"/>
        </w:rPr>
      </w:pPr>
      <w:hyperlink w:anchor="_Toc315253612" w:history="1">
        <w:r w:rsidR="00E022F8" w:rsidRPr="005A630F">
          <w:rPr>
            <w:rStyle w:val="Hyperlink"/>
            <w:iCs/>
            <w:noProof/>
          </w:rPr>
          <w:t>II.</w:t>
        </w:r>
        <w:r w:rsidR="00E022F8">
          <w:rPr>
            <w:rFonts w:asciiTheme="minorHAnsi" w:eastAsiaTheme="minorEastAsia" w:hAnsiTheme="minorHAnsi" w:cstheme="minorBidi"/>
            <w:noProof/>
            <w:sz w:val="22"/>
            <w:szCs w:val="22"/>
          </w:rPr>
          <w:tab/>
        </w:r>
        <w:r w:rsidR="00E022F8" w:rsidRPr="005A630F">
          <w:rPr>
            <w:rStyle w:val="Hyperlink"/>
            <w:noProof/>
          </w:rPr>
          <w:t>PROJECT DEVELOPMENT OBJECTIVES</w:t>
        </w:r>
        <w:r w:rsidR="00E022F8">
          <w:rPr>
            <w:noProof/>
            <w:webHidden/>
          </w:rPr>
          <w:tab/>
        </w:r>
        <w:r>
          <w:rPr>
            <w:noProof/>
            <w:webHidden/>
          </w:rPr>
          <w:fldChar w:fldCharType="begin"/>
        </w:r>
        <w:r w:rsidR="00E022F8">
          <w:rPr>
            <w:noProof/>
            <w:webHidden/>
          </w:rPr>
          <w:instrText xml:space="preserve"> PAGEREF _Toc315253612 \h </w:instrText>
        </w:r>
        <w:r>
          <w:rPr>
            <w:noProof/>
            <w:webHidden/>
          </w:rPr>
        </w:r>
        <w:r>
          <w:rPr>
            <w:noProof/>
            <w:webHidden/>
          </w:rPr>
          <w:fldChar w:fldCharType="separate"/>
        </w:r>
        <w:r w:rsidR="00AD5A62">
          <w:rPr>
            <w:noProof/>
            <w:webHidden/>
          </w:rPr>
          <w:t>5</w:t>
        </w:r>
        <w:r>
          <w:rPr>
            <w:noProof/>
            <w:webHidden/>
          </w:rPr>
          <w:fldChar w:fldCharType="end"/>
        </w:r>
      </w:hyperlink>
    </w:p>
    <w:p w:rsidR="00E022F8" w:rsidRDefault="003E56A5">
      <w:pPr>
        <w:pStyle w:val="TOC2"/>
        <w:rPr>
          <w:rFonts w:asciiTheme="minorHAnsi" w:eastAsiaTheme="minorEastAsia" w:hAnsiTheme="minorHAnsi" w:cstheme="minorBidi"/>
          <w:noProof/>
          <w:sz w:val="22"/>
          <w:szCs w:val="22"/>
        </w:rPr>
      </w:pPr>
      <w:hyperlink w:anchor="_Toc315253613" w:history="1">
        <w:r w:rsidR="00E022F8" w:rsidRPr="005A630F">
          <w:rPr>
            <w:rStyle w:val="Hyperlink"/>
            <w:noProof/>
          </w:rPr>
          <w:t>A.</w:t>
        </w:r>
        <w:r w:rsidR="00E022F8">
          <w:rPr>
            <w:rFonts w:asciiTheme="minorHAnsi" w:eastAsiaTheme="minorEastAsia" w:hAnsiTheme="minorHAnsi" w:cstheme="minorBidi"/>
            <w:noProof/>
            <w:sz w:val="22"/>
            <w:szCs w:val="22"/>
          </w:rPr>
          <w:tab/>
        </w:r>
        <w:r w:rsidR="00E022F8" w:rsidRPr="005A630F">
          <w:rPr>
            <w:rStyle w:val="Hyperlink"/>
            <w:noProof/>
          </w:rPr>
          <w:t>PDO</w:t>
        </w:r>
        <w:r w:rsidR="00E022F8">
          <w:rPr>
            <w:noProof/>
            <w:webHidden/>
          </w:rPr>
          <w:tab/>
        </w:r>
        <w:r>
          <w:rPr>
            <w:noProof/>
            <w:webHidden/>
          </w:rPr>
          <w:fldChar w:fldCharType="begin"/>
        </w:r>
        <w:r w:rsidR="00E022F8">
          <w:rPr>
            <w:noProof/>
            <w:webHidden/>
          </w:rPr>
          <w:instrText xml:space="preserve"> PAGEREF _Toc315253613 \h </w:instrText>
        </w:r>
        <w:r>
          <w:rPr>
            <w:noProof/>
            <w:webHidden/>
          </w:rPr>
        </w:r>
        <w:r>
          <w:rPr>
            <w:noProof/>
            <w:webHidden/>
          </w:rPr>
          <w:fldChar w:fldCharType="separate"/>
        </w:r>
        <w:r w:rsidR="00AD5A62">
          <w:rPr>
            <w:noProof/>
            <w:webHidden/>
          </w:rPr>
          <w:t>5</w:t>
        </w:r>
        <w:r>
          <w:rPr>
            <w:noProof/>
            <w:webHidden/>
          </w:rPr>
          <w:fldChar w:fldCharType="end"/>
        </w:r>
      </w:hyperlink>
    </w:p>
    <w:p w:rsidR="00E022F8" w:rsidRDefault="003E56A5">
      <w:pPr>
        <w:pStyle w:val="TOC2"/>
        <w:rPr>
          <w:rFonts w:asciiTheme="minorHAnsi" w:eastAsiaTheme="minorEastAsia" w:hAnsiTheme="minorHAnsi" w:cstheme="minorBidi"/>
          <w:noProof/>
          <w:sz w:val="22"/>
          <w:szCs w:val="22"/>
        </w:rPr>
      </w:pPr>
      <w:hyperlink w:anchor="_Toc315253614" w:history="1">
        <w:r w:rsidR="00E022F8" w:rsidRPr="005A630F">
          <w:rPr>
            <w:rStyle w:val="Hyperlink"/>
            <w:noProof/>
          </w:rPr>
          <w:t>B.</w:t>
        </w:r>
        <w:r w:rsidR="00E022F8">
          <w:rPr>
            <w:rFonts w:asciiTheme="minorHAnsi" w:eastAsiaTheme="minorEastAsia" w:hAnsiTheme="minorHAnsi" w:cstheme="minorBidi"/>
            <w:noProof/>
            <w:sz w:val="22"/>
            <w:szCs w:val="22"/>
          </w:rPr>
          <w:tab/>
        </w:r>
        <w:r w:rsidR="00E022F8" w:rsidRPr="005A630F">
          <w:rPr>
            <w:rStyle w:val="Hyperlink"/>
            <w:noProof/>
          </w:rPr>
          <w:t>Project Beneficiaries</w:t>
        </w:r>
        <w:r w:rsidR="00E022F8">
          <w:rPr>
            <w:noProof/>
            <w:webHidden/>
          </w:rPr>
          <w:tab/>
        </w:r>
        <w:r>
          <w:rPr>
            <w:noProof/>
            <w:webHidden/>
          </w:rPr>
          <w:fldChar w:fldCharType="begin"/>
        </w:r>
        <w:r w:rsidR="00E022F8">
          <w:rPr>
            <w:noProof/>
            <w:webHidden/>
          </w:rPr>
          <w:instrText xml:space="preserve"> PAGEREF _Toc315253614 \h </w:instrText>
        </w:r>
        <w:r>
          <w:rPr>
            <w:noProof/>
            <w:webHidden/>
          </w:rPr>
        </w:r>
        <w:r>
          <w:rPr>
            <w:noProof/>
            <w:webHidden/>
          </w:rPr>
          <w:fldChar w:fldCharType="separate"/>
        </w:r>
        <w:r w:rsidR="00AD5A62">
          <w:rPr>
            <w:noProof/>
            <w:webHidden/>
          </w:rPr>
          <w:t>5</w:t>
        </w:r>
        <w:r>
          <w:rPr>
            <w:noProof/>
            <w:webHidden/>
          </w:rPr>
          <w:fldChar w:fldCharType="end"/>
        </w:r>
      </w:hyperlink>
    </w:p>
    <w:p w:rsidR="00E022F8" w:rsidRDefault="003E56A5">
      <w:pPr>
        <w:pStyle w:val="TOC2"/>
        <w:rPr>
          <w:rFonts w:asciiTheme="minorHAnsi" w:eastAsiaTheme="minorEastAsia" w:hAnsiTheme="minorHAnsi" w:cstheme="minorBidi"/>
          <w:noProof/>
          <w:sz w:val="22"/>
          <w:szCs w:val="22"/>
        </w:rPr>
      </w:pPr>
      <w:hyperlink w:anchor="_Toc315253615" w:history="1">
        <w:r w:rsidR="00E022F8" w:rsidRPr="005A630F">
          <w:rPr>
            <w:rStyle w:val="Hyperlink"/>
            <w:noProof/>
          </w:rPr>
          <w:t>C.</w:t>
        </w:r>
        <w:r w:rsidR="00E022F8">
          <w:rPr>
            <w:rFonts w:asciiTheme="minorHAnsi" w:eastAsiaTheme="minorEastAsia" w:hAnsiTheme="minorHAnsi" w:cstheme="minorBidi"/>
            <w:noProof/>
            <w:sz w:val="22"/>
            <w:szCs w:val="22"/>
          </w:rPr>
          <w:tab/>
        </w:r>
        <w:r w:rsidR="00E022F8" w:rsidRPr="005A630F">
          <w:rPr>
            <w:rStyle w:val="Hyperlink"/>
            <w:noProof/>
          </w:rPr>
          <w:t>PDO Level Results Indicators</w:t>
        </w:r>
        <w:r w:rsidR="00E022F8">
          <w:rPr>
            <w:noProof/>
            <w:webHidden/>
          </w:rPr>
          <w:tab/>
        </w:r>
        <w:r>
          <w:rPr>
            <w:noProof/>
            <w:webHidden/>
          </w:rPr>
          <w:fldChar w:fldCharType="begin"/>
        </w:r>
        <w:r w:rsidR="00E022F8">
          <w:rPr>
            <w:noProof/>
            <w:webHidden/>
          </w:rPr>
          <w:instrText xml:space="preserve"> PAGEREF _Toc315253615 \h </w:instrText>
        </w:r>
        <w:r>
          <w:rPr>
            <w:noProof/>
            <w:webHidden/>
          </w:rPr>
        </w:r>
        <w:r>
          <w:rPr>
            <w:noProof/>
            <w:webHidden/>
          </w:rPr>
          <w:fldChar w:fldCharType="separate"/>
        </w:r>
        <w:r w:rsidR="00AD5A62">
          <w:rPr>
            <w:noProof/>
            <w:webHidden/>
          </w:rPr>
          <w:t>6</w:t>
        </w:r>
        <w:r>
          <w:rPr>
            <w:noProof/>
            <w:webHidden/>
          </w:rPr>
          <w:fldChar w:fldCharType="end"/>
        </w:r>
      </w:hyperlink>
    </w:p>
    <w:p w:rsidR="00E022F8" w:rsidRDefault="003E56A5">
      <w:pPr>
        <w:pStyle w:val="TOC1"/>
        <w:tabs>
          <w:tab w:val="left" w:pos="660"/>
          <w:tab w:val="right" w:leader="dot" w:pos="9350"/>
        </w:tabs>
        <w:rPr>
          <w:rFonts w:asciiTheme="minorHAnsi" w:eastAsiaTheme="minorEastAsia" w:hAnsiTheme="minorHAnsi" w:cstheme="minorBidi"/>
          <w:noProof/>
          <w:sz w:val="22"/>
          <w:szCs w:val="22"/>
        </w:rPr>
      </w:pPr>
      <w:hyperlink w:anchor="_Toc315253616" w:history="1">
        <w:r w:rsidR="00E022F8" w:rsidRPr="005A630F">
          <w:rPr>
            <w:rStyle w:val="Hyperlink"/>
            <w:noProof/>
          </w:rPr>
          <w:t>III.</w:t>
        </w:r>
        <w:r w:rsidR="00E022F8">
          <w:rPr>
            <w:rFonts w:asciiTheme="minorHAnsi" w:eastAsiaTheme="minorEastAsia" w:hAnsiTheme="minorHAnsi" w:cstheme="minorBidi"/>
            <w:noProof/>
            <w:sz w:val="22"/>
            <w:szCs w:val="22"/>
          </w:rPr>
          <w:tab/>
        </w:r>
        <w:r w:rsidR="00E022F8" w:rsidRPr="005A630F">
          <w:rPr>
            <w:rStyle w:val="Hyperlink"/>
            <w:noProof/>
          </w:rPr>
          <w:t>PROJECT DESCRIPTION</w:t>
        </w:r>
        <w:r w:rsidR="00E022F8">
          <w:rPr>
            <w:noProof/>
            <w:webHidden/>
          </w:rPr>
          <w:tab/>
        </w:r>
        <w:r>
          <w:rPr>
            <w:noProof/>
            <w:webHidden/>
          </w:rPr>
          <w:fldChar w:fldCharType="begin"/>
        </w:r>
        <w:r w:rsidR="00E022F8">
          <w:rPr>
            <w:noProof/>
            <w:webHidden/>
          </w:rPr>
          <w:instrText xml:space="preserve"> PAGEREF _Toc315253616 \h </w:instrText>
        </w:r>
        <w:r>
          <w:rPr>
            <w:noProof/>
            <w:webHidden/>
          </w:rPr>
        </w:r>
        <w:r>
          <w:rPr>
            <w:noProof/>
            <w:webHidden/>
          </w:rPr>
          <w:fldChar w:fldCharType="separate"/>
        </w:r>
        <w:r w:rsidR="00AD5A62">
          <w:rPr>
            <w:noProof/>
            <w:webHidden/>
          </w:rPr>
          <w:t>6</w:t>
        </w:r>
        <w:r>
          <w:rPr>
            <w:noProof/>
            <w:webHidden/>
          </w:rPr>
          <w:fldChar w:fldCharType="end"/>
        </w:r>
      </w:hyperlink>
    </w:p>
    <w:p w:rsidR="00E022F8" w:rsidRDefault="003E56A5">
      <w:pPr>
        <w:pStyle w:val="TOC2"/>
        <w:rPr>
          <w:rFonts w:asciiTheme="minorHAnsi" w:eastAsiaTheme="minorEastAsia" w:hAnsiTheme="minorHAnsi" w:cstheme="minorBidi"/>
          <w:noProof/>
          <w:sz w:val="22"/>
          <w:szCs w:val="22"/>
        </w:rPr>
      </w:pPr>
      <w:hyperlink w:anchor="_Toc315253617" w:history="1">
        <w:r w:rsidR="00E022F8" w:rsidRPr="005A630F">
          <w:rPr>
            <w:rStyle w:val="Hyperlink"/>
            <w:noProof/>
          </w:rPr>
          <w:t>A.</w:t>
        </w:r>
        <w:r w:rsidR="00E022F8">
          <w:rPr>
            <w:rFonts w:asciiTheme="minorHAnsi" w:eastAsiaTheme="minorEastAsia" w:hAnsiTheme="minorHAnsi" w:cstheme="minorBidi"/>
            <w:noProof/>
            <w:sz w:val="22"/>
            <w:szCs w:val="22"/>
          </w:rPr>
          <w:tab/>
        </w:r>
        <w:r w:rsidR="00E022F8" w:rsidRPr="005A630F">
          <w:rPr>
            <w:rStyle w:val="Hyperlink"/>
            <w:noProof/>
          </w:rPr>
          <w:t>Project components</w:t>
        </w:r>
        <w:r w:rsidR="00E022F8">
          <w:rPr>
            <w:noProof/>
            <w:webHidden/>
          </w:rPr>
          <w:tab/>
        </w:r>
        <w:r>
          <w:rPr>
            <w:noProof/>
            <w:webHidden/>
          </w:rPr>
          <w:fldChar w:fldCharType="begin"/>
        </w:r>
        <w:r w:rsidR="00E022F8">
          <w:rPr>
            <w:noProof/>
            <w:webHidden/>
          </w:rPr>
          <w:instrText xml:space="preserve"> PAGEREF _Toc315253617 \h </w:instrText>
        </w:r>
        <w:r>
          <w:rPr>
            <w:noProof/>
            <w:webHidden/>
          </w:rPr>
        </w:r>
        <w:r>
          <w:rPr>
            <w:noProof/>
            <w:webHidden/>
          </w:rPr>
          <w:fldChar w:fldCharType="separate"/>
        </w:r>
        <w:r w:rsidR="00AD5A62">
          <w:rPr>
            <w:noProof/>
            <w:webHidden/>
          </w:rPr>
          <w:t>6</w:t>
        </w:r>
        <w:r>
          <w:rPr>
            <w:noProof/>
            <w:webHidden/>
          </w:rPr>
          <w:fldChar w:fldCharType="end"/>
        </w:r>
      </w:hyperlink>
    </w:p>
    <w:p w:rsidR="00E022F8" w:rsidRDefault="003E56A5">
      <w:pPr>
        <w:pStyle w:val="TOC2"/>
        <w:rPr>
          <w:rFonts w:asciiTheme="minorHAnsi" w:eastAsiaTheme="minorEastAsia" w:hAnsiTheme="minorHAnsi" w:cstheme="minorBidi"/>
          <w:noProof/>
          <w:sz w:val="22"/>
          <w:szCs w:val="22"/>
        </w:rPr>
      </w:pPr>
      <w:hyperlink w:anchor="_Toc315253618" w:history="1">
        <w:r w:rsidR="00E022F8" w:rsidRPr="005A630F">
          <w:rPr>
            <w:rStyle w:val="Hyperlink"/>
            <w:noProof/>
          </w:rPr>
          <w:t>B.</w:t>
        </w:r>
        <w:r w:rsidR="00E022F8">
          <w:rPr>
            <w:rFonts w:asciiTheme="minorHAnsi" w:eastAsiaTheme="minorEastAsia" w:hAnsiTheme="minorHAnsi" w:cstheme="minorBidi"/>
            <w:noProof/>
            <w:sz w:val="22"/>
            <w:szCs w:val="22"/>
          </w:rPr>
          <w:tab/>
        </w:r>
        <w:r w:rsidR="00E022F8" w:rsidRPr="005A630F">
          <w:rPr>
            <w:rStyle w:val="Hyperlink"/>
            <w:noProof/>
          </w:rPr>
          <w:t>Project Financing</w:t>
        </w:r>
        <w:r w:rsidR="00E022F8">
          <w:rPr>
            <w:noProof/>
            <w:webHidden/>
          </w:rPr>
          <w:tab/>
        </w:r>
        <w:r>
          <w:rPr>
            <w:noProof/>
            <w:webHidden/>
          </w:rPr>
          <w:fldChar w:fldCharType="begin"/>
        </w:r>
        <w:r w:rsidR="00E022F8">
          <w:rPr>
            <w:noProof/>
            <w:webHidden/>
          </w:rPr>
          <w:instrText xml:space="preserve"> PAGEREF _Toc315253618 \h </w:instrText>
        </w:r>
        <w:r>
          <w:rPr>
            <w:noProof/>
            <w:webHidden/>
          </w:rPr>
        </w:r>
        <w:r>
          <w:rPr>
            <w:noProof/>
            <w:webHidden/>
          </w:rPr>
          <w:fldChar w:fldCharType="separate"/>
        </w:r>
        <w:r w:rsidR="00AD5A62">
          <w:rPr>
            <w:noProof/>
            <w:webHidden/>
          </w:rPr>
          <w:t>9</w:t>
        </w:r>
        <w:r>
          <w:rPr>
            <w:noProof/>
            <w:webHidden/>
          </w:rPr>
          <w:fldChar w:fldCharType="end"/>
        </w:r>
      </w:hyperlink>
    </w:p>
    <w:p w:rsidR="00E022F8" w:rsidRDefault="003E56A5">
      <w:pPr>
        <w:pStyle w:val="TOC2"/>
        <w:rPr>
          <w:rFonts w:asciiTheme="minorHAnsi" w:eastAsiaTheme="minorEastAsia" w:hAnsiTheme="minorHAnsi" w:cstheme="minorBidi"/>
          <w:noProof/>
          <w:sz w:val="22"/>
          <w:szCs w:val="22"/>
        </w:rPr>
      </w:pPr>
      <w:hyperlink w:anchor="_Toc315253619" w:history="1">
        <w:r w:rsidR="00E022F8" w:rsidRPr="005A630F">
          <w:rPr>
            <w:rStyle w:val="Hyperlink"/>
            <w:noProof/>
          </w:rPr>
          <w:t>C.</w:t>
        </w:r>
        <w:r w:rsidR="00E022F8">
          <w:rPr>
            <w:rFonts w:asciiTheme="minorHAnsi" w:eastAsiaTheme="minorEastAsia" w:hAnsiTheme="minorHAnsi" w:cstheme="minorBidi"/>
            <w:noProof/>
            <w:sz w:val="22"/>
            <w:szCs w:val="22"/>
          </w:rPr>
          <w:tab/>
        </w:r>
        <w:r w:rsidR="00E022F8" w:rsidRPr="005A630F">
          <w:rPr>
            <w:rStyle w:val="Hyperlink"/>
            <w:noProof/>
          </w:rPr>
          <w:t>Lessons Learned and Reflected in the Project Design</w:t>
        </w:r>
        <w:r w:rsidR="00E022F8">
          <w:rPr>
            <w:noProof/>
            <w:webHidden/>
          </w:rPr>
          <w:tab/>
        </w:r>
        <w:r>
          <w:rPr>
            <w:noProof/>
            <w:webHidden/>
          </w:rPr>
          <w:fldChar w:fldCharType="begin"/>
        </w:r>
        <w:r w:rsidR="00E022F8">
          <w:rPr>
            <w:noProof/>
            <w:webHidden/>
          </w:rPr>
          <w:instrText xml:space="preserve"> PAGEREF _Toc315253619 \h </w:instrText>
        </w:r>
        <w:r>
          <w:rPr>
            <w:noProof/>
            <w:webHidden/>
          </w:rPr>
        </w:r>
        <w:r>
          <w:rPr>
            <w:noProof/>
            <w:webHidden/>
          </w:rPr>
          <w:fldChar w:fldCharType="separate"/>
        </w:r>
        <w:r w:rsidR="00AD5A62">
          <w:rPr>
            <w:noProof/>
            <w:webHidden/>
          </w:rPr>
          <w:t>11</w:t>
        </w:r>
        <w:r>
          <w:rPr>
            <w:noProof/>
            <w:webHidden/>
          </w:rPr>
          <w:fldChar w:fldCharType="end"/>
        </w:r>
      </w:hyperlink>
    </w:p>
    <w:p w:rsidR="00E022F8" w:rsidRDefault="003E56A5">
      <w:pPr>
        <w:pStyle w:val="TOC1"/>
        <w:tabs>
          <w:tab w:val="left" w:pos="660"/>
          <w:tab w:val="right" w:leader="dot" w:pos="9350"/>
        </w:tabs>
        <w:rPr>
          <w:rFonts w:asciiTheme="minorHAnsi" w:eastAsiaTheme="minorEastAsia" w:hAnsiTheme="minorHAnsi" w:cstheme="minorBidi"/>
          <w:noProof/>
          <w:sz w:val="22"/>
          <w:szCs w:val="22"/>
        </w:rPr>
      </w:pPr>
      <w:hyperlink w:anchor="_Toc315253620" w:history="1">
        <w:r w:rsidR="00E022F8" w:rsidRPr="005A630F">
          <w:rPr>
            <w:rStyle w:val="Hyperlink"/>
            <w:noProof/>
          </w:rPr>
          <w:t>IV.</w:t>
        </w:r>
        <w:r w:rsidR="00E022F8">
          <w:rPr>
            <w:rFonts w:asciiTheme="minorHAnsi" w:eastAsiaTheme="minorEastAsia" w:hAnsiTheme="minorHAnsi" w:cstheme="minorBidi"/>
            <w:noProof/>
            <w:sz w:val="22"/>
            <w:szCs w:val="22"/>
          </w:rPr>
          <w:tab/>
        </w:r>
        <w:r w:rsidR="00E022F8" w:rsidRPr="005A630F">
          <w:rPr>
            <w:rStyle w:val="Hyperlink"/>
            <w:noProof/>
          </w:rPr>
          <w:t>Implementation</w:t>
        </w:r>
        <w:r w:rsidR="00E022F8">
          <w:rPr>
            <w:noProof/>
            <w:webHidden/>
          </w:rPr>
          <w:tab/>
        </w:r>
        <w:r>
          <w:rPr>
            <w:noProof/>
            <w:webHidden/>
          </w:rPr>
          <w:fldChar w:fldCharType="begin"/>
        </w:r>
        <w:r w:rsidR="00E022F8">
          <w:rPr>
            <w:noProof/>
            <w:webHidden/>
          </w:rPr>
          <w:instrText xml:space="preserve"> PAGEREF _Toc315253620 \h </w:instrText>
        </w:r>
        <w:r>
          <w:rPr>
            <w:noProof/>
            <w:webHidden/>
          </w:rPr>
        </w:r>
        <w:r>
          <w:rPr>
            <w:noProof/>
            <w:webHidden/>
          </w:rPr>
          <w:fldChar w:fldCharType="separate"/>
        </w:r>
        <w:r w:rsidR="00AD5A62">
          <w:rPr>
            <w:noProof/>
            <w:webHidden/>
          </w:rPr>
          <w:t>13</w:t>
        </w:r>
        <w:r>
          <w:rPr>
            <w:noProof/>
            <w:webHidden/>
          </w:rPr>
          <w:fldChar w:fldCharType="end"/>
        </w:r>
      </w:hyperlink>
    </w:p>
    <w:p w:rsidR="00E022F8" w:rsidRDefault="003E56A5">
      <w:pPr>
        <w:pStyle w:val="TOC2"/>
        <w:rPr>
          <w:rFonts w:asciiTheme="minorHAnsi" w:eastAsiaTheme="minorEastAsia" w:hAnsiTheme="minorHAnsi" w:cstheme="minorBidi"/>
          <w:noProof/>
          <w:sz w:val="22"/>
          <w:szCs w:val="22"/>
        </w:rPr>
      </w:pPr>
      <w:hyperlink w:anchor="_Toc315253621" w:history="1">
        <w:r w:rsidR="00E022F8" w:rsidRPr="005A630F">
          <w:rPr>
            <w:rStyle w:val="Hyperlink"/>
            <w:noProof/>
          </w:rPr>
          <w:t>A.</w:t>
        </w:r>
        <w:r w:rsidR="00E022F8">
          <w:rPr>
            <w:rFonts w:asciiTheme="minorHAnsi" w:eastAsiaTheme="minorEastAsia" w:hAnsiTheme="minorHAnsi" w:cstheme="minorBidi"/>
            <w:noProof/>
            <w:sz w:val="22"/>
            <w:szCs w:val="22"/>
          </w:rPr>
          <w:tab/>
        </w:r>
        <w:r w:rsidR="00E022F8" w:rsidRPr="005A630F">
          <w:rPr>
            <w:rStyle w:val="Hyperlink"/>
            <w:noProof/>
          </w:rPr>
          <w:t>Institutional and Implementation Arrangements</w:t>
        </w:r>
        <w:r w:rsidR="00E022F8">
          <w:rPr>
            <w:noProof/>
            <w:webHidden/>
          </w:rPr>
          <w:tab/>
        </w:r>
        <w:r>
          <w:rPr>
            <w:noProof/>
            <w:webHidden/>
          </w:rPr>
          <w:fldChar w:fldCharType="begin"/>
        </w:r>
        <w:r w:rsidR="00E022F8">
          <w:rPr>
            <w:noProof/>
            <w:webHidden/>
          </w:rPr>
          <w:instrText xml:space="preserve"> PAGEREF _Toc315253621 \h </w:instrText>
        </w:r>
        <w:r>
          <w:rPr>
            <w:noProof/>
            <w:webHidden/>
          </w:rPr>
        </w:r>
        <w:r>
          <w:rPr>
            <w:noProof/>
            <w:webHidden/>
          </w:rPr>
          <w:fldChar w:fldCharType="separate"/>
        </w:r>
        <w:r w:rsidR="00AD5A62">
          <w:rPr>
            <w:noProof/>
            <w:webHidden/>
          </w:rPr>
          <w:t>13</w:t>
        </w:r>
        <w:r>
          <w:rPr>
            <w:noProof/>
            <w:webHidden/>
          </w:rPr>
          <w:fldChar w:fldCharType="end"/>
        </w:r>
      </w:hyperlink>
    </w:p>
    <w:p w:rsidR="00E022F8" w:rsidRDefault="003E56A5">
      <w:pPr>
        <w:pStyle w:val="TOC2"/>
        <w:rPr>
          <w:rFonts w:asciiTheme="minorHAnsi" w:eastAsiaTheme="minorEastAsia" w:hAnsiTheme="minorHAnsi" w:cstheme="minorBidi"/>
          <w:noProof/>
          <w:sz w:val="22"/>
          <w:szCs w:val="22"/>
        </w:rPr>
      </w:pPr>
      <w:hyperlink w:anchor="_Toc315253622" w:history="1">
        <w:r w:rsidR="00E022F8" w:rsidRPr="005A630F">
          <w:rPr>
            <w:rStyle w:val="Hyperlink"/>
            <w:noProof/>
          </w:rPr>
          <w:t>B.</w:t>
        </w:r>
        <w:r w:rsidR="00E022F8">
          <w:rPr>
            <w:rFonts w:asciiTheme="minorHAnsi" w:eastAsiaTheme="minorEastAsia" w:hAnsiTheme="minorHAnsi" w:cstheme="minorBidi"/>
            <w:noProof/>
            <w:sz w:val="22"/>
            <w:szCs w:val="22"/>
          </w:rPr>
          <w:tab/>
        </w:r>
        <w:r w:rsidR="00E022F8" w:rsidRPr="005A630F">
          <w:rPr>
            <w:rStyle w:val="Hyperlink"/>
            <w:noProof/>
          </w:rPr>
          <w:t>Results Monitoring and Evaluation</w:t>
        </w:r>
        <w:r w:rsidR="00E022F8">
          <w:rPr>
            <w:noProof/>
            <w:webHidden/>
          </w:rPr>
          <w:tab/>
        </w:r>
        <w:r>
          <w:rPr>
            <w:noProof/>
            <w:webHidden/>
          </w:rPr>
          <w:fldChar w:fldCharType="begin"/>
        </w:r>
        <w:r w:rsidR="00E022F8">
          <w:rPr>
            <w:noProof/>
            <w:webHidden/>
          </w:rPr>
          <w:instrText xml:space="preserve"> PAGEREF _Toc315253622 \h </w:instrText>
        </w:r>
        <w:r>
          <w:rPr>
            <w:noProof/>
            <w:webHidden/>
          </w:rPr>
        </w:r>
        <w:r>
          <w:rPr>
            <w:noProof/>
            <w:webHidden/>
          </w:rPr>
          <w:fldChar w:fldCharType="separate"/>
        </w:r>
        <w:r w:rsidR="00AD5A62">
          <w:rPr>
            <w:noProof/>
            <w:webHidden/>
          </w:rPr>
          <w:t>14</w:t>
        </w:r>
        <w:r>
          <w:rPr>
            <w:noProof/>
            <w:webHidden/>
          </w:rPr>
          <w:fldChar w:fldCharType="end"/>
        </w:r>
      </w:hyperlink>
    </w:p>
    <w:p w:rsidR="00E022F8" w:rsidRDefault="003E56A5">
      <w:pPr>
        <w:pStyle w:val="TOC2"/>
        <w:rPr>
          <w:rFonts w:asciiTheme="minorHAnsi" w:eastAsiaTheme="minorEastAsia" w:hAnsiTheme="minorHAnsi" w:cstheme="minorBidi"/>
          <w:noProof/>
          <w:sz w:val="22"/>
          <w:szCs w:val="22"/>
        </w:rPr>
      </w:pPr>
      <w:hyperlink w:anchor="_Toc315253623" w:history="1">
        <w:r w:rsidR="00E022F8" w:rsidRPr="005A630F">
          <w:rPr>
            <w:rStyle w:val="Hyperlink"/>
            <w:noProof/>
          </w:rPr>
          <w:t>C.</w:t>
        </w:r>
        <w:r w:rsidR="00E022F8">
          <w:rPr>
            <w:rFonts w:asciiTheme="minorHAnsi" w:eastAsiaTheme="minorEastAsia" w:hAnsiTheme="minorHAnsi" w:cstheme="minorBidi"/>
            <w:noProof/>
            <w:sz w:val="22"/>
            <w:szCs w:val="22"/>
          </w:rPr>
          <w:tab/>
        </w:r>
        <w:r w:rsidR="00E022F8" w:rsidRPr="005A630F">
          <w:rPr>
            <w:rStyle w:val="Hyperlink"/>
            <w:noProof/>
          </w:rPr>
          <w:t>Sustainability</w:t>
        </w:r>
        <w:r w:rsidR="00E022F8">
          <w:rPr>
            <w:noProof/>
            <w:webHidden/>
          </w:rPr>
          <w:tab/>
        </w:r>
        <w:r>
          <w:rPr>
            <w:noProof/>
            <w:webHidden/>
          </w:rPr>
          <w:fldChar w:fldCharType="begin"/>
        </w:r>
        <w:r w:rsidR="00E022F8">
          <w:rPr>
            <w:noProof/>
            <w:webHidden/>
          </w:rPr>
          <w:instrText xml:space="preserve"> PAGEREF _Toc315253623 \h </w:instrText>
        </w:r>
        <w:r>
          <w:rPr>
            <w:noProof/>
            <w:webHidden/>
          </w:rPr>
        </w:r>
        <w:r>
          <w:rPr>
            <w:noProof/>
            <w:webHidden/>
          </w:rPr>
          <w:fldChar w:fldCharType="separate"/>
        </w:r>
        <w:r w:rsidR="00AD5A62">
          <w:rPr>
            <w:noProof/>
            <w:webHidden/>
          </w:rPr>
          <w:t>14</w:t>
        </w:r>
        <w:r>
          <w:rPr>
            <w:noProof/>
            <w:webHidden/>
          </w:rPr>
          <w:fldChar w:fldCharType="end"/>
        </w:r>
      </w:hyperlink>
    </w:p>
    <w:p w:rsidR="00E022F8" w:rsidRDefault="003E56A5">
      <w:pPr>
        <w:pStyle w:val="TOC1"/>
        <w:tabs>
          <w:tab w:val="left" w:pos="480"/>
          <w:tab w:val="right" w:leader="dot" w:pos="9350"/>
        </w:tabs>
        <w:rPr>
          <w:rFonts w:asciiTheme="minorHAnsi" w:eastAsiaTheme="minorEastAsia" w:hAnsiTheme="minorHAnsi" w:cstheme="minorBidi"/>
          <w:noProof/>
          <w:sz w:val="22"/>
          <w:szCs w:val="22"/>
        </w:rPr>
      </w:pPr>
      <w:hyperlink w:anchor="_Toc315253624" w:history="1">
        <w:r w:rsidR="00E022F8" w:rsidRPr="005A630F">
          <w:rPr>
            <w:rStyle w:val="Hyperlink"/>
            <w:noProof/>
          </w:rPr>
          <w:t>V.</w:t>
        </w:r>
        <w:r w:rsidR="00E022F8">
          <w:rPr>
            <w:rFonts w:asciiTheme="minorHAnsi" w:eastAsiaTheme="minorEastAsia" w:hAnsiTheme="minorHAnsi" w:cstheme="minorBidi"/>
            <w:noProof/>
            <w:sz w:val="22"/>
            <w:szCs w:val="22"/>
          </w:rPr>
          <w:tab/>
        </w:r>
        <w:r w:rsidR="00E022F8" w:rsidRPr="005A630F">
          <w:rPr>
            <w:rStyle w:val="Hyperlink"/>
            <w:noProof/>
          </w:rPr>
          <w:t>Key Risks and Mitigation Measures</w:t>
        </w:r>
        <w:r w:rsidR="00E022F8">
          <w:rPr>
            <w:noProof/>
            <w:webHidden/>
          </w:rPr>
          <w:tab/>
        </w:r>
        <w:r>
          <w:rPr>
            <w:noProof/>
            <w:webHidden/>
          </w:rPr>
          <w:fldChar w:fldCharType="begin"/>
        </w:r>
        <w:r w:rsidR="00E022F8">
          <w:rPr>
            <w:noProof/>
            <w:webHidden/>
          </w:rPr>
          <w:instrText xml:space="preserve"> PAGEREF _Toc315253624 \h </w:instrText>
        </w:r>
        <w:r>
          <w:rPr>
            <w:noProof/>
            <w:webHidden/>
          </w:rPr>
        </w:r>
        <w:r>
          <w:rPr>
            <w:noProof/>
            <w:webHidden/>
          </w:rPr>
          <w:fldChar w:fldCharType="separate"/>
        </w:r>
        <w:r w:rsidR="00AD5A62">
          <w:rPr>
            <w:noProof/>
            <w:webHidden/>
          </w:rPr>
          <w:t>16</w:t>
        </w:r>
        <w:r>
          <w:rPr>
            <w:noProof/>
            <w:webHidden/>
          </w:rPr>
          <w:fldChar w:fldCharType="end"/>
        </w:r>
      </w:hyperlink>
    </w:p>
    <w:p w:rsidR="00E022F8" w:rsidRDefault="003E56A5">
      <w:pPr>
        <w:pStyle w:val="TOC1"/>
        <w:tabs>
          <w:tab w:val="left" w:pos="660"/>
          <w:tab w:val="right" w:leader="dot" w:pos="9350"/>
        </w:tabs>
        <w:rPr>
          <w:rFonts w:asciiTheme="minorHAnsi" w:eastAsiaTheme="minorEastAsia" w:hAnsiTheme="minorHAnsi" w:cstheme="minorBidi"/>
          <w:noProof/>
          <w:sz w:val="22"/>
          <w:szCs w:val="22"/>
        </w:rPr>
      </w:pPr>
      <w:hyperlink w:anchor="_Toc315253625" w:history="1">
        <w:r w:rsidR="00E022F8" w:rsidRPr="005A630F">
          <w:rPr>
            <w:rStyle w:val="Hyperlink"/>
            <w:noProof/>
          </w:rPr>
          <w:t>VI.</w:t>
        </w:r>
        <w:r w:rsidR="00E022F8">
          <w:rPr>
            <w:rFonts w:asciiTheme="minorHAnsi" w:eastAsiaTheme="minorEastAsia" w:hAnsiTheme="minorHAnsi" w:cstheme="minorBidi"/>
            <w:noProof/>
            <w:sz w:val="22"/>
            <w:szCs w:val="22"/>
          </w:rPr>
          <w:tab/>
        </w:r>
        <w:r w:rsidR="00E022F8" w:rsidRPr="005A630F">
          <w:rPr>
            <w:rStyle w:val="Hyperlink"/>
            <w:noProof/>
          </w:rPr>
          <w:t>Appraisal Summary</w:t>
        </w:r>
        <w:r w:rsidR="00E022F8">
          <w:rPr>
            <w:noProof/>
            <w:webHidden/>
          </w:rPr>
          <w:tab/>
        </w:r>
        <w:r>
          <w:rPr>
            <w:noProof/>
            <w:webHidden/>
          </w:rPr>
          <w:fldChar w:fldCharType="begin"/>
        </w:r>
        <w:r w:rsidR="00E022F8">
          <w:rPr>
            <w:noProof/>
            <w:webHidden/>
          </w:rPr>
          <w:instrText xml:space="preserve"> PAGEREF _Toc315253625 \h </w:instrText>
        </w:r>
        <w:r>
          <w:rPr>
            <w:noProof/>
            <w:webHidden/>
          </w:rPr>
        </w:r>
        <w:r>
          <w:rPr>
            <w:noProof/>
            <w:webHidden/>
          </w:rPr>
          <w:fldChar w:fldCharType="separate"/>
        </w:r>
        <w:r w:rsidR="00AD5A62">
          <w:rPr>
            <w:noProof/>
            <w:webHidden/>
          </w:rPr>
          <w:t>17</w:t>
        </w:r>
        <w:r>
          <w:rPr>
            <w:noProof/>
            <w:webHidden/>
          </w:rPr>
          <w:fldChar w:fldCharType="end"/>
        </w:r>
      </w:hyperlink>
    </w:p>
    <w:p w:rsidR="00E022F8" w:rsidRDefault="003E56A5">
      <w:pPr>
        <w:pStyle w:val="TOC2"/>
        <w:rPr>
          <w:rFonts w:asciiTheme="minorHAnsi" w:eastAsiaTheme="minorEastAsia" w:hAnsiTheme="minorHAnsi" w:cstheme="minorBidi"/>
          <w:noProof/>
          <w:sz w:val="22"/>
          <w:szCs w:val="22"/>
        </w:rPr>
      </w:pPr>
      <w:hyperlink w:anchor="_Toc315253626" w:history="1">
        <w:r w:rsidR="00E022F8" w:rsidRPr="005A630F">
          <w:rPr>
            <w:rStyle w:val="Hyperlink"/>
            <w:noProof/>
          </w:rPr>
          <w:t>A.</w:t>
        </w:r>
        <w:r w:rsidR="00E022F8">
          <w:rPr>
            <w:rFonts w:asciiTheme="minorHAnsi" w:eastAsiaTheme="minorEastAsia" w:hAnsiTheme="minorHAnsi" w:cstheme="minorBidi"/>
            <w:noProof/>
            <w:sz w:val="22"/>
            <w:szCs w:val="22"/>
          </w:rPr>
          <w:tab/>
        </w:r>
        <w:r w:rsidR="00E022F8" w:rsidRPr="005A630F">
          <w:rPr>
            <w:rStyle w:val="Hyperlink"/>
            <w:noProof/>
          </w:rPr>
          <w:t>Economic and Financial Analysis</w:t>
        </w:r>
        <w:r w:rsidR="00E022F8">
          <w:rPr>
            <w:noProof/>
            <w:webHidden/>
          </w:rPr>
          <w:tab/>
        </w:r>
        <w:r>
          <w:rPr>
            <w:noProof/>
            <w:webHidden/>
          </w:rPr>
          <w:fldChar w:fldCharType="begin"/>
        </w:r>
        <w:r w:rsidR="00E022F8">
          <w:rPr>
            <w:noProof/>
            <w:webHidden/>
          </w:rPr>
          <w:instrText xml:space="preserve"> PAGEREF _Toc315253626 \h </w:instrText>
        </w:r>
        <w:r>
          <w:rPr>
            <w:noProof/>
            <w:webHidden/>
          </w:rPr>
        </w:r>
        <w:r>
          <w:rPr>
            <w:noProof/>
            <w:webHidden/>
          </w:rPr>
          <w:fldChar w:fldCharType="separate"/>
        </w:r>
        <w:r w:rsidR="00AD5A62">
          <w:rPr>
            <w:noProof/>
            <w:webHidden/>
          </w:rPr>
          <w:t>17</w:t>
        </w:r>
        <w:r>
          <w:rPr>
            <w:noProof/>
            <w:webHidden/>
          </w:rPr>
          <w:fldChar w:fldCharType="end"/>
        </w:r>
      </w:hyperlink>
    </w:p>
    <w:p w:rsidR="00E022F8" w:rsidRDefault="003E56A5">
      <w:pPr>
        <w:pStyle w:val="TOC2"/>
        <w:rPr>
          <w:rFonts w:asciiTheme="minorHAnsi" w:eastAsiaTheme="minorEastAsia" w:hAnsiTheme="minorHAnsi" w:cstheme="minorBidi"/>
          <w:noProof/>
          <w:sz w:val="22"/>
          <w:szCs w:val="22"/>
        </w:rPr>
      </w:pPr>
      <w:hyperlink w:anchor="_Toc315253627" w:history="1">
        <w:r w:rsidR="00E022F8" w:rsidRPr="005A630F">
          <w:rPr>
            <w:rStyle w:val="Hyperlink"/>
            <w:noProof/>
          </w:rPr>
          <w:t>B.</w:t>
        </w:r>
        <w:r w:rsidR="00E022F8">
          <w:rPr>
            <w:rFonts w:asciiTheme="minorHAnsi" w:eastAsiaTheme="minorEastAsia" w:hAnsiTheme="minorHAnsi" w:cstheme="minorBidi"/>
            <w:noProof/>
            <w:sz w:val="22"/>
            <w:szCs w:val="22"/>
          </w:rPr>
          <w:tab/>
        </w:r>
        <w:r w:rsidR="00E022F8" w:rsidRPr="005A630F">
          <w:rPr>
            <w:rStyle w:val="Hyperlink"/>
            <w:noProof/>
          </w:rPr>
          <w:t>Technical</w:t>
        </w:r>
        <w:r w:rsidR="00E022F8">
          <w:rPr>
            <w:noProof/>
            <w:webHidden/>
          </w:rPr>
          <w:tab/>
        </w:r>
        <w:r>
          <w:rPr>
            <w:noProof/>
            <w:webHidden/>
          </w:rPr>
          <w:fldChar w:fldCharType="begin"/>
        </w:r>
        <w:r w:rsidR="00E022F8">
          <w:rPr>
            <w:noProof/>
            <w:webHidden/>
          </w:rPr>
          <w:instrText xml:space="preserve"> PAGEREF _Toc315253627 \h </w:instrText>
        </w:r>
        <w:r>
          <w:rPr>
            <w:noProof/>
            <w:webHidden/>
          </w:rPr>
        </w:r>
        <w:r>
          <w:rPr>
            <w:noProof/>
            <w:webHidden/>
          </w:rPr>
          <w:fldChar w:fldCharType="separate"/>
        </w:r>
        <w:r w:rsidR="00AD5A62">
          <w:rPr>
            <w:noProof/>
            <w:webHidden/>
          </w:rPr>
          <w:t>18</w:t>
        </w:r>
        <w:r>
          <w:rPr>
            <w:noProof/>
            <w:webHidden/>
          </w:rPr>
          <w:fldChar w:fldCharType="end"/>
        </w:r>
      </w:hyperlink>
    </w:p>
    <w:p w:rsidR="00E022F8" w:rsidRDefault="003E56A5">
      <w:pPr>
        <w:pStyle w:val="TOC2"/>
        <w:rPr>
          <w:rFonts w:asciiTheme="minorHAnsi" w:eastAsiaTheme="minorEastAsia" w:hAnsiTheme="minorHAnsi" w:cstheme="minorBidi"/>
          <w:noProof/>
          <w:sz w:val="22"/>
          <w:szCs w:val="22"/>
        </w:rPr>
      </w:pPr>
      <w:hyperlink w:anchor="_Toc315253628" w:history="1">
        <w:r w:rsidR="00E022F8" w:rsidRPr="005A630F">
          <w:rPr>
            <w:rStyle w:val="Hyperlink"/>
            <w:noProof/>
          </w:rPr>
          <w:t>C.</w:t>
        </w:r>
        <w:r w:rsidR="00E022F8">
          <w:rPr>
            <w:rFonts w:asciiTheme="minorHAnsi" w:eastAsiaTheme="minorEastAsia" w:hAnsiTheme="minorHAnsi" w:cstheme="minorBidi"/>
            <w:noProof/>
            <w:sz w:val="22"/>
            <w:szCs w:val="22"/>
          </w:rPr>
          <w:tab/>
        </w:r>
        <w:r w:rsidR="00E022F8" w:rsidRPr="005A630F">
          <w:rPr>
            <w:rStyle w:val="Hyperlink"/>
            <w:noProof/>
          </w:rPr>
          <w:t>Financial Management</w:t>
        </w:r>
        <w:r w:rsidR="00E022F8">
          <w:rPr>
            <w:noProof/>
            <w:webHidden/>
          </w:rPr>
          <w:tab/>
        </w:r>
        <w:r>
          <w:rPr>
            <w:noProof/>
            <w:webHidden/>
          </w:rPr>
          <w:fldChar w:fldCharType="begin"/>
        </w:r>
        <w:r w:rsidR="00E022F8">
          <w:rPr>
            <w:noProof/>
            <w:webHidden/>
          </w:rPr>
          <w:instrText xml:space="preserve"> PAGEREF _Toc315253628 \h </w:instrText>
        </w:r>
        <w:r>
          <w:rPr>
            <w:noProof/>
            <w:webHidden/>
          </w:rPr>
        </w:r>
        <w:r>
          <w:rPr>
            <w:noProof/>
            <w:webHidden/>
          </w:rPr>
          <w:fldChar w:fldCharType="separate"/>
        </w:r>
        <w:r w:rsidR="00AD5A62">
          <w:rPr>
            <w:noProof/>
            <w:webHidden/>
          </w:rPr>
          <w:t>19</w:t>
        </w:r>
        <w:r>
          <w:rPr>
            <w:noProof/>
            <w:webHidden/>
          </w:rPr>
          <w:fldChar w:fldCharType="end"/>
        </w:r>
      </w:hyperlink>
    </w:p>
    <w:p w:rsidR="00E022F8" w:rsidRDefault="003E56A5">
      <w:pPr>
        <w:pStyle w:val="TOC2"/>
        <w:rPr>
          <w:rFonts w:asciiTheme="minorHAnsi" w:eastAsiaTheme="minorEastAsia" w:hAnsiTheme="minorHAnsi" w:cstheme="minorBidi"/>
          <w:noProof/>
          <w:sz w:val="22"/>
          <w:szCs w:val="22"/>
        </w:rPr>
      </w:pPr>
      <w:hyperlink w:anchor="_Toc315253629" w:history="1">
        <w:r w:rsidR="00E022F8" w:rsidRPr="005A630F">
          <w:rPr>
            <w:rStyle w:val="Hyperlink"/>
            <w:noProof/>
          </w:rPr>
          <w:t>D.</w:t>
        </w:r>
        <w:r w:rsidR="00E022F8">
          <w:rPr>
            <w:rFonts w:asciiTheme="minorHAnsi" w:eastAsiaTheme="minorEastAsia" w:hAnsiTheme="minorHAnsi" w:cstheme="minorBidi"/>
            <w:noProof/>
            <w:sz w:val="22"/>
            <w:szCs w:val="22"/>
          </w:rPr>
          <w:tab/>
        </w:r>
        <w:r w:rsidR="00E022F8" w:rsidRPr="005A630F">
          <w:rPr>
            <w:rStyle w:val="Hyperlink"/>
            <w:noProof/>
          </w:rPr>
          <w:t>Procurement</w:t>
        </w:r>
        <w:r w:rsidR="00E022F8">
          <w:rPr>
            <w:noProof/>
            <w:webHidden/>
          </w:rPr>
          <w:tab/>
        </w:r>
        <w:r>
          <w:rPr>
            <w:noProof/>
            <w:webHidden/>
          </w:rPr>
          <w:fldChar w:fldCharType="begin"/>
        </w:r>
        <w:r w:rsidR="00E022F8">
          <w:rPr>
            <w:noProof/>
            <w:webHidden/>
          </w:rPr>
          <w:instrText xml:space="preserve"> PAGEREF _Toc315253629 \h </w:instrText>
        </w:r>
        <w:r>
          <w:rPr>
            <w:noProof/>
            <w:webHidden/>
          </w:rPr>
        </w:r>
        <w:r>
          <w:rPr>
            <w:noProof/>
            <w:webHidden/>
          </w:rPr>
          <w:fldChar w:fldCharType="separate"/>
        </w:r>
        <w:r w:rsidR="00AD5A62">
          <w:rPr>
            <w:noProof/>
            <w:webHidden/>
          </w:rPr>
          <w:t>19</w:t>
        </w:r>
        <w:r>
          <w:rPr>
            <w:noProof/>
            <w:webHidden/>
          </w:rPr>
          <w:fldChar w:fldCharType="end"/>
        </w:r>
      </w:hyperlink>
    </w:p>
    <w:p w:rsidR="00E022F8" w:rsidRDefault="003E56A5">
      <w:pPr>
        <w:pStyle w:val="TOC2"/>
        <w:rPr>
          <w:rFonts w:asciiTheme="minorHAnsi" w:eastAsiaTheme="minorEastAsia" w:hAnsiTheme="minorHAnsi" w:cstheme="minorBidi"/>
          <w:noProof/>
          <w:sz w:val="22"/>
          <w:szCs w:val="22"/>
        </w:rPr>
      </w:pPr>
      <w:hyperlink w:anchor="_Toc315253630" w:history="1">
        <w:r w:rsidR="00E022F8" w:rsidRPr="005A630F">
          <w:rPr>
            <w:rStyle w:val="Hyperlink"/>
            <w:noProof/>
          </w:rPr>
          <w:t>E.</w:t>
        </w:r>
        <w:r w:rsidR="00E022F8">
          <w:rPr>
            <w:rFonts w:asciiTheme="minorHAnsi" w:eastAsiaTheme="minorEastAsia" w:hAnsiTheme="minorHAnsi" w:cstheme="minorBidi"/>
            <w:noProof/>
            <w:sz w:val="22"/>
            <w:szCs w:val="22"/>
          </w:rPr>
          <w:tab/>
        </w:r>
        <w:r w:rsidR="00E022F8" w:rsidRPr="005A630F">
          <w:rPr>
            <w:rStyle w:val="Hyperlink"/>
            <w:noProof/>
          </w:rPr>
          <w:t>Social (including safeguards)</w:t>
        </w:r>
        <w:r w:rsidR="00E022F8">
          <w:rPr>
            <w:noProof/>
            <w:webHidden/>
          </w:rPr>
          <w:tab/>
        </w:r>
        <w:r>
          <w:rPr>
            <w:noProof/>
            <w:webHidden/>
          </w:rPr>
          <w:fldChar w:fldCharType="begin"/>
        </w:r>
        <w:r w:rsidR="00E022F8">
          <w:rPr>
            <w:noProof/>
            <w:webHidden/>
          </w:rPr>
          <w:instrText xml:space="preserve"> PAGEREF _Toc315253630 \h </w:instrText>
        </w:r>
        <w:r>
          <w:rPr>
            <w:noProof/>
            <w:webHidden/>
          </w:rPr>
        </w:r>
        <w:r>
          <w:rPr>
            <w:noProof/>
            <w:webHidden/>
          </w:rPr>
          <w:fldChar w:fldCharType="separate"/>
        </w:r>
        <w:r w:rsidR="00AD5A62">
          <w:rPr>
            <w:noProof/>
            <w:webHidden/>
          </w:rPr>
          <w:t>20</w:t>
        </w:r>
        <w:r>
          <w:rPr>
            <w:noProof/>
            <w:webHidden/>
          </w:rPr>
          <w:fldChar w:fldCharType="end"/>
        </w:r>
      </w:hyperlink>
    </w:p>
    <w:p w:rsidR="00E022F8" w:rsidRDefault="003E56A5">
      <w:pPr>
        <w:pStyle w:val="TOC2"/>
        <w:rPr>
          <w:rFonts w:asciiTheme="minorHAnsi" w:eastAsiaTheme="minorEastAsia" w:hAnsiTheme="minorHAnsi" w:cstheme="minorBidi"/>
          <w:noProof/>
          <w:sz w:val="22"/>
          <w:szCs w:val="22"/>
        </w:rPr>
      </w:pPr>
      <w:hyperlink w:anchor="_Toc315253631" w:history="1">
        <w:r w:rsidR="00E022F8" w:rsidRPr="005A630F">
          <w:rPr>
            <w:rStyle w:val="Hyperlink"/>
            <w:noProof/>
          </w:rPr>
          <w:t>F.</w:t>
        </w:r>
        <w:r w:rsidR="00E022F8">
          <w:rPr>
            <w:rFonts w:asciiTheme="minorHAnsi" w:eastAsiaTheme="minorEastAsia" w:hAnsiTheme="minorHAnsi" w:cstheme="minorBidi"/>
            <w:noProof/>
            <w:sz w:val="22"/>
            <w:szCs w:val="22"/>
          </w:rPr>
          <w:tab/>
        </w:r>
        <w:r w:rsidR="00E022F8" w:rsidRPr="005A630F">
          <w:rPr>
            <w:rStyle w:val="Hyperlink"/>
            <w:noProof/>
          </w:rPr>
          <w:t>Environment (including safeguards)</w:t>
        </w:r>
        <w:r w:rsidR="00E022F8">
          <w:rPr>
            <w:noProof/>
            <w:webHidden/>
          </w:rPr>
          <w:tab/>
        </w:r>
        <w:r>
          <w:rPr>
            <w:noProof/>
            <w:webHidden/>
          </w:rPr>
          <w:fldChar w:fldCharType="begin"/>
        </w:r>
        <w:r w:rsidR="00E022F8">
          <w:rPr>
            <w:noProof/>
            <w:webHidden/>
          </w:rPr>
          <w:instrText xml:space="preserve"> PAGEREF _Toc315253631 \h </w:instrText>
        </w:r>
        <w:r>
          <w:rPr>
            <w:noProof/>
            <w:webHidden/>
          </w:rPr>
        </w:r>
        <w:r>
          <w:rPr>
            <w:noProof/>
            <w:webHidden/>
          </w:rPr>
          <w:fldChar w:fldCharType="separate"/>
        </w:r>
        <w:r w:rsidR="00AD5A62">
          <w:rPr>
            <w:noProof/>
            <w:webHidden/>
          </w:rPr>
          <w:t>21</w:t>
        </w:r>
        <w:r>
          <w:rPr>
            <w:noProof/>
            <w:webHidden/>
          </w:rPr>
          <w:fldChar w:fldCharType="end"/>
        </w:r>
      </w:hyperlink>
    </w:p>
    <w:p w:rsidR="00E022F8" w:rsidRDefault="003E56A5">
      <w:pPr>
        <w:pStyle w:val="TOC1"/>
        <w:tabs>
          <w:tab w:val="right" w:leader="dot" w:pos="9350"/>
        </w:tabs>
        <w:rPr>
          <w:rFonts w:asciiTheme="minorHAnsi" w:eastAsiaTheme="minorEastAsia" w:hAnsiTheme="minorHAnsi" w:cstheme="minorBidi"/>
          <w:noProof/>
          <w:sz w:val="22"/>
          <w:szCs w:val="22"/>
        </w:rPr>
      </w:pPr>
      <w:hyperlink w:anchor="_Toc315253632" w:history="1">
        <w:r w:rsidR="00E022F8" w:rsidRPr="005A630F">
          <w:rPr>
            <w:rStyle w:val="Hyperlink"/>
            <w:noProof/>
          </w:rPr>
          <w:t>Annex 1: Results Framework and Monitoring</w:t>
        </w:r>
        <w:r w:rsidR="00E022F8">
          <w:rPr>
            <w:noProof/>
            <w:webHidden/>
          </w:rPr>
          <w:tab/>
        </w:r>
        <w:r>
          <w:rPr>
            <w:noProof/>
            <w:webHidden/>
          </w:rPr>
          <w:fldChar w:fldCharType="begin"/>
        </w:r>
        <w:r w:rsidR="00E022F8">
          <w:rPr>
            <w:noProof/>
            <w:webHidden/>
          </w:rPr>
          <w:instrText xml:space="preserve"> PAGEREF _Toc315253632 \h </w:instrText>
        </w:r>
        <w:r>
          <w:rPr>
            <w:noProof/>
            <w:webHidden/>
          </w:rPr>
        </w:r>
        <w:r>
          <w:rPr>
            <w:noProof/>
            <w:webHidden/>
          </w:rPr>
          <w:fldChar w:fldCharType="separate"/>
        </w:r>
        <w:r w:rsidR="00AD5A62">
          <w:rPr>
            <w:noProof/>
            <w:webHidden/>
          </w:rPr>
          <w:t>24</w:t>
        </w:r>
        <w:r>
          <w:rPr>
            <w:noProof/>
            <w:webHidden/>
          </w:rPr>
          <w:fldChar w:fldCharType="end"/>
        </w:r>
      </w:hyperlink>
    </w:p>
    <w:p w:rsidR="00E022F8" w:rsidRDefault="003E56A5">
      <w:pPr>
        <w:pStyle w:val="TOC1"/>
        <w:tabs>
          <w:tab w:val="right" w:leader="dot" w:pos="9350"/>
        </w:tabs>
        <w:rPr>
          <w:rFonts w:asciiTheme="minorHAnsi" w:eastAsiaTheme="minorEastAsia" w:hAnsiTheme="minorHAnsi" w:cstheme="minorBidi"/>
          <w:noProof/>
          <w:sz w:val="22"/>
          <w:szCs w:val="22"/>
        </w:rPr>
      </w:pPr>
      <w:hyperlink w:anchor="_Toc315253633" w:history="1">
        <w:r w:rsidR="00E022F8" w:rsidRPr="005A630F">
          <w:rPr>
            <w:rStyle w:val="Hyperlink"/>
            <w:noProof/>
          </w:rPr>
          <w:t>Annex 2:  Detailed Project Description</w:t>
        </w:r>
        <w:r w:rsidR="00E022F8">
          <w:rPr>
            <w:noProof/>
            <w:webHidden/>
          </w:rPr>
          <w:tab/>
        </w:r>
        <w:r>
          <w:rPr>
            <w:noProof/>
            <w:webHidden/>
          </w:rPr>
          <w:fldChar w:fldCharType="begin"/>
        </w:r>
        <w:r w:rsidR="00E022F8">
          <w:rPr>
            <w:noProof/>
            <w:webHidden/>
          </w:rPr>
          <w:instrText xml:space="preserve"> PAGEREF _Toc315253633 \h </w:instrText>
        </w:r>
        <w:r>
          <w:rPr>
            <w:noProof/>
            <w:webHidden/>
          </w:rPr>
        </w:r>
        <w:r>
          <w:rPr>
            <w:noProof/>
            <w:webHidden/>
          </w:rPr>
          <w:fldChar w:fldCharType="separate"/>
        </w:r>
        <w:r w:rsidR="00AD5A62">
          <w:rPr>
            <w:noProof/>
            <w:webHidden/>
          </w:rPr>
          <w:t>27</w:t>
        </w:r>
        <w:r>
          <w:rPr>
            <w:noProof/>
            <w:webHidden/>
          </w:rPr>
          <w:fldChar w:fldCharType="end"/>
        </w:r>
      </w:hyperlink>
    </w:p>
    <w:p w:rsidR="00E022F8" w:rsidRDefault="003E56A5">
      <w:pPr>
        <w:pStyle w:val="TOC1"/>
        <w:tabs>
          <w:tab w:val="right" w:leader="dot" w:pos="9350"/>
        </w:tabs>
        <w:rPr>
          <w:rFonts w:asciiTheme="minorHAnsi" w:eastAsiaTheme="minorEastAsia" w:hAnsiTheme="minorHAnsi" w:cstheme="minorBidi"/>
          <w:noProof/>
          <w:sz w:val="22"/>
          <w:szCs w:val="22"/>
        </w:rPr>
      </w:pPr>
      <w:hyperlink w:anchor="_Toc315253634" w:history="1">
        <w:r w:rsidR="00E022F8" w:rsidRPr="005A630F">
          <w:rPr>
            <w:rStyle w:val="Hyperlink"/>
            <w:noProof/>
          </w:rPr>
          <w:t>Annex 3:  Implementation Arrangements</w:t>
        </w:r>
        <w:r w:rsidR="00E022F8">
          <w:rPr>
            <w:noProof/>
            <w:webHidden/>
          </w:rPr>
          <w:tab/>
        </w:r>
        <w:r>
          <w:rPr>
            <w:noProof/>
            <w:webHidden/>
          </w:rPr>
          <w:fldChar w:fldCharType="begin"/>
        </w:r>
        <w:r w:rsidR="00E022F8">
          <w:rPr>
            <w:noProof/>
            <w:webHidden/>
          </w:rPr>
          <w:instrText xml:space="preserve"> PAGEREF _Toc315253634 \h </w:instrText>
        </w:r>
        <w:r>
          <w:rPr>
            <w:noProof/>
            <w:webHidden/>
          </w:rPr>
        </w:r>
        <w:r>
          <w:rPr>
            <w:noProof/>
            <w:webHidden/>
          </w:rPr>
          <w:fldChar w:fldCharType="separate"/>
        </w:r>
        <w:r w:rsidR="00AD5A62">
          <w:rPr>
            <w:noProof/>
            <w:webHidden/>
          </w:rPr>
          <w:t>47</w:t>
        </w:r>
        <w:r>
          <w:rPr>
            <w:noProof/>
            <w:webHidden/>
          </w:rPr>
          <w:fldChar w:fldCharType="end"/>
        </w:r>
      </w:hyperlink>
    </w:p>
    <w:p w:rsidR="00E022F8" w:rsidRDefault="003E56A5">
      <w:pPr>
        <w:pStyle w:val="TOC1"/>
        <w:tabs>
          <w:tab w:val="right" w:leader="dot" w:pos="9350"/>
        </w:tabs>
        <w:rPr>
          <w:rFonts w:asciiTheme="minorHAnsi" w:eastAsiaTheme="minorEastAsia" w:hAnsiTheme="minorHAnsi" w:cstheme="minorBidi"/>
          <w:noProof/>
          <w:sz w:val="22"/>
          <w:szCs w:val="22"/>
        </w:rPr>
      </w:pPr>
      <w:hyperlink w:anchor="_Toc315253635" w:history="1">
        <w:r w:rsidR="00E022F8" w:rsidRPr="005A630F">
          <w:rPr>
            <w:rStyle w:val="Hyperlink"/>
            <w:noProof/>
          </w:rPr>
          <w:t>Annex 4-B: Operational Risk Assessment Framework (ORAF)</w:t>
        </w:r>
        <w:r w:rsidR="00E022F8">
          <w:rPr>
            <w:noProof/>
            <w:webHidden/>
          </w:rPr>
          <w:tab/>
        </w:r>
        <w:r>
          <w:rPr>
            <w:noProof/>
            <w:webHidden/>
          </w:rPr>
          <w:fldChar w:fldCharType="begin"/>
        </w:r>
        <w:r w:rsidR="00E022F8">
          <w:rPr>
            <w:noProof/>
            <w:webHidden/>
          </w:rPr>
          <w:instrText xml:space="preserve"> PAGEREF _Toc315253635 \h </w:instrText>
        </w:r>
        <w:r>
          <w:rPr>
            <w:noProof/>
            <w:webHidden/>
          </w:rPr>
        </w:r>
        <w:r>
          <w:rPr>
            <w:noProof/>
            <w:webHidden/>
          </w:rPr>
          <w:fldChar w:fldCharType="separate"/>
        </w:r>
        <w:r w:rsidR="00AD5A62">
          <w:rPr>
            <w:noProof/>
            <w:webHidden/>
          </w:rPr>
          <w:t>74</w:t>
        </w:r>
        <w:r>
          <w:rPr>
            <w:noProof/>
            <w:webHidden/>
          </w:rPr>
          <w:fldChar w:fldCharType="end"/>
        </w:r>
      </w:hyperlink>
    </w:p>
    <w:p w:rsidR="00E022F8" w:rsidRDefault="003E56A5">
      <w:pPr>
        <w:pStyle w:val="TOC1"/>
        <w:tabs>
          <w:tab w:val="right" w:leader="dot" w:pos="9350"/>
        </w:tabs>
        <w:rPr>
          <w:rFonts w:asciiTheme="minorHAnsi" w:eastAsiaTheme="minorEastAsia" w:hAnsiTheme="minorHAnsi" w:cstheme="minorBidi"/>
          <w:noProof/>
          <w:sz w:val="22"/>
          <w:szCs w:val="22"/>
        </w:rPr>
      </w:pPr>
      <w:hyperlink w:anchor="_Toc315253636" w:history="1">
        <w:r w:rsidR="00E022F8" w:rsidRPr="005A630F">
          <w:rPr>
            <w:rStyle w:val="Hyperlink"/>
            <w:noProof/>
          </w:rPr>
          <w:t>Annex 5: Implementation Support Plan</w:t>
        </w:r>
        <w:r w:rsidR="00E022F8">
          <w:rPr>
            <w:noProof/>
            <w:webHidden/>
          </w:rPr>
          <w:tab/>
        </w:r>
        <w:r>
          <w:rPr>
            <w:noProof/>
            <w:webHidden/>
          </w:rPr>
          <w:fldChar w:fldCharType="begin"/>
        </w:r>
        <w:r w:rsidR="00E022F8">
          <w:rPr>
            <w:noProof/>
            <w:webHidden/>
          </w:rPr>
          <w:instrText xml:space="preserve"> PAGEREF _Toc315253636 \h </w:instrText>
        </w:r>
        <w:r>
          <w:rPr>
            <w:noProof/>
            <w:webHidden/>
          </w:rPr>
        </w:r>
        <w:r>
          <w:rPr>
            <w:noProof/>
            <w:webHidden/>
          </w:rPr>
          <w:fldChar w:fldCharType="separate"/>
        </w:r>
        <w:r w:rsidR="00AD5A62">
          <w:rPr>
            <w:noProof/>
            <w:webHidden/>
          </w:rPr>
          <w:t>80</w:t>
        </w:r>
        <w:r>
          <w:rPr>
            <w:noProof/>
            <w:webHidden/>
          </w:rPr>
          <w:fldChar w:fldCharType="end"/>
        </w:r>
      </w:hyperlink>
    </w:p>
    <w:p w:rsidR="00E022F8" w:rsidRDefault="003E56A5">
      <w:pPr>
        <w:pStyle w:val="TOC1"/>
        <w:tabs>
          <w:tab w:val="right" w:leader="dot" w:pos="9350"/>
        </w:tabs>
        <w:rPr>
          <w:rFonts w:asciiTheme="minorHAnsi" w:eastAsiaTheme="minorEastAsia" w:hAnsiTheme="minorHAnsi" w:cstheme="minorBidi"/>
          <w:noProof/>
          <w:sz w:val="22"/>
          <w:szCs w:val="22"/>
        </w:rPr>
      </w:pPr>
      <w:hyperlink w:anchor="_Toc315253637" w:history="1">
        <w:r w:rsidR="00E022F8" w:rsidRPr="005A630F">
          <w:rPr>
            <w:rStyle w:val="Hyperlink"/>
            <w:noProof/>
          </w:rPr>
          <w:t>Annex 6: Team Composition</w:t>
        </w:r>
        <w:r w:rsidR="00E022F8">
          <w:rPr>
            <w:noProof/>
            <w:webHidden/>
          </w:rPr>
          <w:tab/>
        </w:r>
        <w:r>
          <w:rPr>
            <w:noProof/>
            <w:webHidden/>
          </w:rPr>
          <w:fldChar w:fldCharType="begin"/>
        </w:r>
        <w:r w:rsidR="00E022F8">
          <w:rPr>
            <w:noProof/>
            <w:webHidden/>
          </w:rPr>
          <w:instrText xml:space="preserve"> PAGEREF _Toc315253637 \h </w:instrText>
        </w:r>
        <w:r>
          <w:rPr>
            <w:noProof/>
            <w:webHidden/>
          </w:rPr>
        </w:r>
        <w:r>
          <w:rPr>
            <w:noProof/>
            <w:webHidden/>
          </w:rPr>
          <w:fldChar w:fldCharType="separate"/>
        </w:r>
        <w:r w:rsidR="00AD5A62">
          <w:rPr>
            <w:noProof/>
            <w:webHidden/>
          </w:rPr>
          <w:t>84</w:t>
        </w:r>
        <w:r>
          <w:rPr>
            <w:noProof/>
            <w:webHidden/>
          </w:rPr>
          <w:fldChar w:fldCharType="end"/>
        </w:r>
      </w:hyperlink>
    </w:p>
    <w:p w:rsidR="00E022F8" w:rsidRDefault="003E56A5">
      <w:pPr>
        <w:pStyle w:val="TOC1"/>
        <w:tabs>
          <w:tab w:val="right" w:leader="dot" w:pos="9350"/>
        </w:tabs>
        <w:rPr>
          <w:rFonts w:asciiTheme="minorHAnsi" w:eastAsiaTheme="minorEastAsia" w:hAnsiTheme="minorHAnsi" w:cstheme="minorBidi"/>
          <w:noProof/>
          <w:sz w:val="22"/>
          <w:szCs w:val="22"/>
        </w:rPr>
      </w:pPr>
      <w:hyperlink w:anchor="_Toc315253638" w:history="1">
        <w:r w:rsidR="00E022F8" w:rsidRPr="005A630F">
          <w:rPr>
            <w:rStyle w:val="Hyperlink"/>
            <w:noProof/>
          </w:rPr>
          <w:t>Annex 7: GEF Incremental Cost Analysis</w:t>
        </w:r>
        <w:r w:rsidR="00E022F8">
          <w:rPr>
            <w:noProof/>
            <w:webHidden/>
          </w:rPr>
          <w:tab/>
        </w:r>
        <w:r>
          <w:rPr>
            <w:noProof/>
            <w:webHidden/>
          </w:rPr>
          <w:fldChar w:fldCharType="begin"/>
        </w:r>
        <w:r w:rsidR="00E022F8">
          <w:rPr>
            <w:noProof/>
            <w:webHidden/>
          </w:rPr>
          <w:instrText xml:space="preserve"> PAGEREF _Toc315253638 \h </w:instrText>
        </w:r>
        <w:r>
          <w:rPr>
            <w:noProof/>
            <w:webHidden/>
          </w:rPr>
        </w:r>
        <w:r>
          <w:rPr>
            <w:noProof/>
            <w:webHidden/>
          </w:rPr>
          <w:fldChar w:fldCharType="separate"/>
        </w:r>
        <w:r w:rsidR="00AD5A62">
          <w:rPr>
            <w:noProof/>
            <w:webHidden/>
          </w:rPr>
          <w:t>85</w:t>
        </w:r>
        <w:r>
          <w:rPr>
            <w:noProof/>
            <w:webHidden/>
          </w:rPr>
          <w:fldChar w:fldCharType="end"/>
        </w:r>
      </w:hyperlink>
    </w:p>
    <w:p w:rsidR="00E022F8" w:rsidRDefault="003E56A5">
      <w:pPr>
        <w:pStyle w:val="TOC1"/>
        <w:tabs>
          <w:tab w:val="right" w:leader="dot" w:pos="9350"/>
        </w:tabs>
        <w:rPr>
          <w:rFonts w:asciiTheme="minorHAnsi" w:eastAsiaTheme="minorEastAsia" w:hAnsiTheme="minorHAnsi" w:cstheme="minorBidi"/>
          <w:noProof/>
          <w:sz w:val="22"/>
          <w:szCs w:val="22"/>
        </w:rPr>
      </w:pPr>
      <w:hyperlink w:anchor="_Toc315253639" w:history="1">
        <w:r w:rsidR="00E022F8" w:rsidRPr="005A630F">
          <w:rPr>
            <w:rStyle w:val="Hyperlink"/>
            <w:noProof/>
          </w:rPr>
          <w:t>Annex 8: Recent History of the Ngoyla-Mintom Forest Massif.</w:t>
        </w:r>
        <w:r w:rsidR="00E022F8">
          <w:rPr>
            <w:noProof/>
            <w:webHidden/>
          </w:rPr>
          <w:tab/>
        </w:r>
        <w:r>
          <w:rPr>
            <w:noProof/>
            <w:webHidden/>
          </w:rPr>
          <w:fldChar w:fldCharType="begin"/>
        </w:r>
        <w:r w:rsidR="00E022F8">
          <w:rPr>
            <w:noProof/>
            <w:webHidden/>
          </w:rPr>
          <w:instrText xml:space="preserve"> PAGEREF _Toc315253639 \h </w:instrText>
        </w:r>
        <w:r>
          <w:rPr>
            <w:noProof/>
            <w:webHidden/>
          </w:rPr>
        </w:r>
        <w:r>
          <w:rPr>
            <w:noProof/>
            <w:webHidden/>
          </w:rPr>
          <w:fldChar w:fldCharType="separate"/>
        </w:r>
        <w:r w:rsidR="00AD5A62">
          <w:rPr>
            <w:noProof/>
            <w:webHidden/>
          </w:rPr>
          <w:t>92</w:t>
        </w:r>
        <w:r>
          <w:rPr>
            <w:noProof/>
            <w:webHidden/>
          </w:rPr>
          <w:fldChar w:fldCharType="end"/>
        </w:r>
      </w:hyperlink>
    </w:p>
    <w:p w:rsidR="00E022F8" w:rsidRDefault="003E56A5">
      <w:pPr>
        <w:pStyle w:val="TOC1"/>
        <w:tabs>
          <w:tab w:val="right" w:leader="dot" w:pos="9350"/>
        </w:tabs>
        <w:rPr>
          <w:rFonts w:asciiTheme="minorHAnsi" w:eastAsiaTheme="minorEastAsia" w:hAnsiTheme="minorHAnsi" w:cstheme="minorBidi"/>
          <w:noProof/>
          <w:sz w:val="22"/>
          <w:szCs w:val="22"/>
        </w:rPr>
      </w:pPr>
      <w:hyperlink w:anchor="_Toc315253640" w:history="1">
        <w:r w:rsidR="00E022F8" w:rsidRPr="005A630F">
          <w:rPr>
            <w:rStyle w:val="Hyperlink"/>
            <w:noProof/>
          </w:rPr>
          <w:t>Annex 9: Biodiversity of the Ngoyla-Mintom Forest Massif.</w:t>
        </w:r>
        <w:r w:rsidR="00E022F8">
          <w:rPr>
            <w:noProof/>
            <w:webHidden/>
          </w:rPr>
          <w:tab/>
        </w:r>
        <w:r>
          <w:rPr>
            <w:noProof/>
            <w:webHidden/>
          </w:rPr>
          <w:fldChar w:fldCharType="begin"/>
        </w:r>
        <w:r w:rsidR="00E022F8">
          <w:rPr>
            <w:noProof/>
            <w:webHidden/>
          </w:rPr>
          <w:instrText xml:space="preserve"> PAGEREF _Toc315253640 \h </w:instrText>
        </w:r>
        <w:r>
          <w:rPr>
            <w:noProof/>
            <w:webHidden/>
          </w:rPr>
        </w:r>
        <w:r>
          <w:rPr>
            <w:noProof/>
            <w:webHidden/>
          </w:rPr>
          <w:fldChar w:fldCharType="separate"/>
        </w:r>
        <w:r w:rsidR="00AD5A62">
          <w:rPr>
            <w:noProof/>
            <w:webHidden/>
          </w:rPr>
          <w:t>93</w:t>
        </w:r>
        <w:r>
          <w:rPr>
            <w:noProof/>
            <w:webHidden/>
          </w:rPr>
          <w:fldChar w:fldCharType="end"/>
        </w:r>
      </w:hyperlink>
    </w:p>
    <w:p w:rsidR="003B6743" w:rsidRPr="0094301A" w:rsidRDefault="003E56A5" w:rsidP="002C6A84">
      <w:pPr>
        <w:jc w:val="center"/>
        <w:rPr>
          <w:b/>
          <w:sz w:val="28"/>
        </w:rPr>
      </w:pPr>
      <w:r w:rsidRPr="0094301A">
        <w:fldChar w:fldCharType="end"/>
      </w:r>
      <w:r w:rsidR="00495A32">
        <w:br w:type="page"/>
      </w:r>
      <w:r w:rsidR="003B6743" w:rsidRPr="0094301A">
        <w:rPr>
          <w:b/>
          <w:sz w:val="28"/>
        </w:rPr>
        <w:lastRenderedPageBreak/>
        <w:t>PAD DATA SHEET</w:t>
      </w:r>
    </w:p>
    <w:p w:rsidR="003B6743" w:rsidRPr="0094301A" w:rsidRDefault="003B6743" w:rsidP="00065AC6">
      <w:pPr>
        <w:spacing w:after="120"/>
        <w:jc w:val="center"/>
        <w:rPr>
          <w:i/>
          <w:iCs/>
        </w:rPr>
      </w:pPr>
      <w:r w:rsidRPr="0094301A">
        <w:rPr>
          <w:i/>
          <w:iCs/>
        </w:rPr>
        <w:t>CAMEROON</w:t>
      </w:r>
    </w:p>
    <w:p w:rsidR="003B6743" w:rsidRPr="0094301A" w:rsidRDefault="003B6743" w:rsidP="00065AC6">
      <w:pPr>
        <w:spacing w:after="120"/>
        <w:jc w:val="center"/>
        <w:rPr>
          <w:i/>
          <w:iCs/>
        </w:rPr>
      </w:pPr>
      <w:r w:rsidRPr="0094301A">
        <w:rPr>
          <w:i/>
          <w:iCs/>
        </w:rPr>
        <w:t xml:space="preserve">Conservation and Sustainable Use </w:t>
      </w:r>
      <w:r w:rsidR="00BC6A15">
        <w:rPr>
          <w:i/>
          <w:iCs/>
        </w:rPr>
        <w:t>with</w:t>
      </w:r>
      <w:r w:rsidR="00796AF3">
        <w:rPr>
          <w:i/>
          <w:iCs/>
        </w:rPr>
        <w:t>in</w:t>
      </w:r>
      <w:r w:rsidR="00796AF3" w:rsidRPr="0094301A">
        <w:rPr>
          <w:i/>
          <w:iCs/>
        </w:rPr>
        <w:t xml:space="preserve"> </w:t>
      </w:r>
      <w:r w:rsidRPr="0094301A">
        <w:rPr>
          <w:i/>
          <w:iCs/>
        </w:rPr>
        <w:t>the Ngoyla Mintom Forest project</w:t>
      </w:r>
    </w:p>
    <w:p w:rsidR="003B6743" w:rsidRPr="0094301A" w:rsidRDefault="003B6743" w:rsidP="004E5CD8">
      <w:pPr>
        <w:jc w:val="center"/>
      </w:pPr>
    </w:p>
    <w:p w:rsidR="003B6743" w:rsidRPr="0094301A" w:rsidRDefault="003B6743" w:rsidP="00065AC6">
      <w:pPr>
        <w:spacing w:after="120"/>
        <w:jc w:val="center"/>
        <w:rPr>
          <w:b/>
          <w:sz w:val="28"/>
        </w:rPr>
      </w:pPr>
      <w:r w:rsidRPr="0094301A">
        <w:rPr>
          <w:b/>
          <w:sz w:val="28"/>
        </w:rPr>
        <w:t>PROJECT APPRAISAL DOCUMENT</w:t>
      </w:r>
    </w:p>
    <w:p w:rsidR="003B6743" w:rsidRDefault="003B6743" w:rsidP="00065AC6">
      <w:pPr>
        <w:spacing w:after="120"/>
        <w:jc w:val="center"/>
        <w:rPr>
          <w:i/>
          <w:iCs/>
        </w:rPr>
      </w:pPr>
      <w:r w:rsidRPr="0094301A">
        <w:rPr>
          <w:i/>
          <w:iCs/>
        </w:rPr>
        <w:t>AFRICA Region</w:t>
      </w:r>
    </w:p>
    <w:p w:rsidR="00A126BE" w:rsidRPr="00A126BE" w:rsidRDefault="00A126BE" w:rsidP="00A126BE">
      <w:pPr>
        <w:spacing w:after="120"/>
        <w:jc w:val="center"/>
        <w:rPr>
          <w:i/>
          <w:iCs/>
        </w:rPr>
      </w:pPr>
      <w:r w:rsidRPr="00A126BE">
        <w:rPr>
          <w:i/>
          <w:iCs/>
        </w:rPr>
        <w:t>Sustainable Development Department</w:t>
      </w:r>
    </w:p>
    <w:p w:rsidR="003B6743" w:rsidRPr="0094301A" w:rsidRDefault="00A126BE" w:rsidP="004E5CD8">
      <w:pPr>
        <w:jc w:val="center"/>
        <w:rPr>
          <w:i/>
          <w:iCs/>
        </w:rPr>
      </w:pPr>
      <w:r>
        <w:rPr>
          <w:i/>
          <w:iCs/>
        </w:rPr>
        <w:t xml:space="preserve">Africa Environment and Natural Resources </w:t>
      </w:r>
      <w:r w:rsidR="00B5668A">
        <w:rPr>
          <w:i/>
          <w:iCs/>
        </w:rPr>
        <w:t xml:space="preserve">Management </w:t>
      </w:r>
      <w:r>
        <w:rPr>
          <w:i/>
          <w:iCs/>
        </w:rPr>
        <w:t>Unit (</w:t>
      </w:r>
      <w:r w:rsidR="003B6743" w:rsidRPr="0094301A">
        <w:rPr>
          <w:i/>
          <w:iCs/>
        </w:rPr>
        <w:t>AFTEN</w:t>
      </w:r>
      <w:r>
        <w:rPr>
          <w:i/>
          <w:iCs/>
        </w:rPr>
        <w:t>)</w:t>
      </w:r>
    </w:p>
    <w:p w:rsidR="003B6743" w:rsidRPr="0094301A" w:rsidRDefault="003B6743" w:rsidP="003808A1">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58"/>
        <w:gridCol w:w="9"/>
        <w:gridCol w:w="1183"/>
        <w:gridCol w:w="1184"/>
        <w:gridCol w:w="144"/>
        <w:gridCol w:w="1039"/>
        <w:gridCol w:w="401"/>
        <w:gridCol w:w="270"/>
        <w:gridCol w:w="513"/>
        <w:gridCol w:w="207"/>
        <w:gridCol w:w="976"/>
        <w:gridCol w:w="1184"/>
      </w:tblGrid>
      <w:tr w:rsidR="003B6743" w:rsidRPr="0094301A" w:rsidTr="003B6743">
        <w:trPr>
          <w:cantSplit/>
        </w:trPr>
        <w:tc>
          <w:tcPr>
            <w:tcW w:w="4878" w:type="dxa"/>
            <w:gridSpan w:val="5"/>
            <w:tcBorders>
              <w:top w:val="single" w:sz="4" w:space="0" w:color="auto"/>
              <w:left w:val="single" w:sz="4" w:space="0" w:color="auto"/>
              <w:bottom w:val="thinThickThinSmallGap" w:sz="24" w:space="0" w:color="auto"/>
              <w:right w:val="single" w:sz="4" w:space="0" w:color="auto"/>
            </w:tcBorders>
          </w:tcPr>
          <w:p w:rsidR="003B6743" w:rsidRPr="0094301A" w:rsidRDefault="003B6743" w:rsidP="003808A1">
            <w:pPr>
              <w:jc w:val="both"/>
            </w:pPr>
            <w:r w:rsidRPr="0094301A">
              <w:t xml:space="preserve">Date:    </w:t>
            </w:r>
            <w:r w:rsidR="00E51106">
              <w:t>[</w:t>
            </w:r>
            <w:r w:rsidR="00666481">
              <w:t>31</w:t>
            </w:r>
            <w:r w:rsidR="00333567">
              <w:t xml:space="preserve"> </w:t>
            </w:r>
            <w:r w:rsidR="00FC67C1">
              <w:t>January</w:t>
            </w:r>
            <w:r w:rsidR="00FC67C1" w:rsidRPr="0094301A">
              <w:t xml:space="preserve"> </w:t>
            </w:r>
            <w:r w:rsidRPr="0094301A">
              <w:t>201</w:t>
            </w:r>
            <w:r w:rsidR="00FC67C1">
              <w:t>2</w:t>
            </w:r>
            <w:r w:rsidR="00E51106">
              <w:t>]</w:t>
            </w:r>
          </w:p>
          <w:p w:rsidR="003B6743" w:rsidRPr="0094301A" w:rsidRDefault="003B6743" w:rsidP="003808A1">
            <w:pPr>
              <w:jc w:val="both"/>
            </w:pPr>
            <w:r w:rsidRPr="0094301A">
              <w:t xml:space="preserve">Country Director: </w:t>
            </w:r>
            <w:proofErr w:type="spellStart"/>
            <w:r w:rsidRPr="0094301A">
              <w:t>Gregor</w:t>
            </w:r>
            <w:proofErr w:type="spellEnd"/>
            <w:r w:rsidRPr="0094301A">
              <w:t xml:space="preserve"> </w:t>
            </w:r>
            <w:proofErr w:type="spellStart"/>
            <w:r w:rsidRPr="0094301A">
              <w:t>Binkert</w:t>
            </w:r>
            <w:proofErr w:type="spellEnd"/>
            <w:r w:rsidRPr="0094301A">
              <w:t xml:space="preserve">                                                 </w:t>
            </w:r>
          </w:p>
          <w:p w:rsidR="003B6743" w:rsidRPr="0094301A" w:rsidRDefault="003B6743" w:rsidP="003808A1">
            <w:pPr>
              <w:jc w:val="both"/>
            </w:pPr>
            <w:r w:rsidRPr="0094301A">
              <w:t xml:space="preserve">Sector Director: Jamal </w:t>
            </w:r>
            <w:proofErr w:type="spellStart"/>
            <w:r w:rsidRPr="0094301A">
              <w:t>Saghir</w:t>
            </w:r>
            <w:proofErr w:type="spellEnd"/>
          </w:p>
          <w:p w:rsidR="003B6743" w:rsidRPr="0094301A" w:rsidRDefault="003B6743" w:rsidP="003808A1">
            <w:pPr>
              <w:jc w:val="both"/>
            </w:pPr>
            <w:r w:rsidRPr="0094301A">
              <w:t xml:space="preserve">Sector Manager: </w:t>
            </w:r>
            <w:proofErr w:type="spellStart"/>
            <w:r w:rsidRPr="0094301A">
              <w:t>Idah</w:t>
            </w:r>
            <w:proofErr w:type="spellEnd"/>
            <w:r w:rsidRPr="0094301A">
              <w:t xml:space="preserve"> Z. </w:t>
            </w:r>
            <w:proofErr w:type="spellStart"/>
            <w:r w:rsidRPr="0094301A">
              <w:t>Pswarayi-Riddihough</w:t>
            </w:r>
            <w:proofErr w:type="spellEnd"/>
          </w:p>
          <w:p w:rsidR="003B6743" w:rsidRPr="0094301A" w:rsidRDefault="003B6743" w:rsidP="003808A1">
            <w:pPr>
              <w:jc w:val="both"/>
            </w:pPr>
            <w:r w:rsidRPr="0094301A">
              <w:t>Team Leader: James Acworth</w:t>
            </w:r>
          </w:p>
          <w:p w:rsidR="003B6743" w:rsidRPr="0094301A" w:rsidRDefault="003B6743" w:rsidP="003808A1">
            <w:pPr>
              <w:jc w:val="both"/>
            </w:pPr>
            <w:r w:rsidRPr="0094301A">
              <w:t>Project ID: P118018</w:t>
            </w:r>
          </w:p>
          <w:p w:rsidR="003B6743" w:rsidRPr="0094301A" w:rsidRDefault="003B6743" w:rsidP="00A805F2">
            <w:pPr>
              <w:jc w:val="both"/>
            </w:pPr>
            <w:r w:rsidRPr="0094301A">
              <w:t>Lending Instrument: SIL</w:t>
            </w:r>
          </w:p>
        </w:tc>
        <w:tc>
          <w:tcPr>
            <w:tcW w:w="4590" w:type="dxa"/>
            <w:gridSpan w:val="7"/>
            <w:tcBorders>
              <w:top w:val="single" w:sz="4" w:space="0" w:color="auto"/>
              <w:left w:val="single" w:sz="4" w:space="0" w:color="auto"/>
              <w:bottom w:val="thinThickThinSmallGap" w:sz="24" w:space="0" w:color="auto"/>
              <w:right w:val="single" w:sz="4" w:space="0" w:color="auto"/>
            </w:tcBorders>
          </w:tcPr>
          <w:p w:rsidR="003B6743" w:rsidRPr="0094301A" w:rsidRDefault="003B6743" w:rsidP="003808A1">
            <w:pPr>
              <w:jc w:val="both"/>
            </w:pPr>
            <w:r w:rsidRPr="0094301A">
              <w:t>Sector(s): Forestry (100%)</w:t>
            </w:r>
          </w:p>
          <w:p w:rsidR="003B6743" w:rsidRPr="0094301A" w:rsidRDefault="003B6743" w:rsidP="003808A1">
            <w:pPr>
              <w:jc w:val="both"/>
            </w:pPr>
            <w:r w:rsidRPr="0094301A">
              <w:t>Theme(s): Biodiversity, Environmental policies and institutions, Environment and Natural Resources Management</w:t>
            </w:r>
          </w:p>
          <w:p w:rsidR="003B6743" w:rsidRPr="0094301A" w:rsidRDefault="003B6743" w:rsidP="003808A1">
            <w:pPr>
              <w:jc w:val="both"/>
            </w:pPr>
            <w:r w:rsidRPr="0094301A">
              <w:t>EA Category: B</w:t>
            </w:r>
          </w:p>
          <w:p w:rsidR="003B6743" w:rsidRPr="0094301A" w:rsidRDefault="003B6743" w:rsidP="003808A1">
            <w:pPr>
              <w:jc w:val="both"/>
            </w:pPr>
          </w:p>
        </w:tc>
      </w:tr>
      <w:tr w:rsidR="003B6743" w:rsidRPr="0094301A" w:rsidTr="003B6743">
        <w:trPr>
          <w:cantSplit/>
        </w:trPr>
        <w:tc>
          <w:tcPr>
            <w:tcW w:w="9468" w:type="dxa"/>
            <w:gridSpan w:val="12"/>
            <w:tcBorders>
              <w:top w:val="thinThickThinSmallGap" w:sz="24" w:space="0" w:color="auto"/>
              <w:left w:val="single" w:sz="4" w:space="0" w:color="auto"/>
              <w:bottom w:val="single" w:sz="4" w:space="0" w:color="auto"/>
              <w:right w:val="single" w:sz="4" w:space="0" w:color="auto"/>
            </w:tcBorders>
            <w:shd w:val="clear" w:color="auto" w:fill="C2D69B"/>
            <w:hideMark/>
          </w:tcPr>
          <w:p w:rsidR="003B6743" w:rsidRPr="0094301A" w:rsidRDefault="003B6743" w:rsidP="003808A1">
            <w:pPr>
              <w:jc w:val="both"/>
              <w:rPr>
                <w:b/>
              </w:rPr>
            </w:pPr>
            <w:r w:rsidRPr="0094301A">
              <w:rPr>
                <w:b/>
              </w:rPr>
              <w:t>Project Financing Data:</w:t>
            </w:r>
          </w:p>
        </w:tc>
      </w:tr>
      <w:tr w:rsidR="003B6743" w:rsidRPr="0094301A" w:rsidTr="003B6743">
        <w:trPr>
          <w:cantSplit/>
          <w:trHeight w:val="350"/>
        </w:trPr>
        <w:tc>
          <w:tcPr>
            <w:tcW w:w="9468" w:type="dxa"/>
            <w:gridSpan w:val="12"/>
            <w:tcBorders>
              <w:top w:val="single" w:sz="4" w:space="0" w:color="auto"/>
              <w:left w:val="single" w:sz="4" w:space="0" w:color="auto"/>
              <w:bottom w:val="single" w:sz="4" w:space="0" w:color="auto"/>
              <w:right w:val="single" w:sz="4" w:space="0" w:color="auto"/>
            </w:tcBorders>
            <w:hideMark/>
          </w:tcPr>
          <w:p w:rsidR="00535E38" w:rsidRPr="0094301A" w:rsidRDefault="003B6743" w:rsidP="003808A1">
            <w:pPr>
              <w:jc w:val="both"/>
            </w:pPr>
            <w:r w:rsidRPr="0094301A">
              <w:t>Proposed terms:</w:t>
            </w:r>
          </w:p>
          <w:p w:rsidR="003B6743" w:rsidRPr="0094301A" w:rsidRDefault="003B6743" w:rsidP="003808A1">
            <w:pPr>
              <w:jc w:val="both"/>
            </w:pPr>
            <w:r w:rsidRPr="0094301A">
              <w:t>[  ] Loan     [  ] Credit     [ X ] Grant     [  ] Guarantee     [  ] Other:</w:t>
            </w:r>
          </w:p>
        </w:tc>
      </w:tr>
      <w:tr w:rsidR="003B6743" w:rsidRPr="0094301A" w:rsidTr="003B6743">
        <w:trPr>
          <w:trHeight w:val="293"/>
        </w:trPr>
        <w:tc>
          <w:tcPr>
            <w:tcW w:w="6588" w:type="dxa"/>
            <w:gridSpan w:val="8"/>
            <w:tcBorders>
              <w:top w:val="single" w:sz="4" w:space="0" w:color="auto"/>
              <w:left w:val="single" w:sz="4" w:space="0" w:color="auto"/>
              <w:bottom w:val="single" w:sz="4" w:space="0" w:color="auto"/>
              <w:right w:val="single" w:sz="4" w:space="0" w:color="auto"/>
            </w:tcBorders>
            <w:vAlign w:val="center"/>
            <w:hideMark/>
          </w:tcPr>
          <w:p w:rsidR="003B6743" w:rsidRPr="0094301A" w:rsidRDefault="003B6743" w:rsidP="003808A1">
            <w:pPr>
              <w:jc w:val="both"/>
              <w:rPr>
                <w:b/>
              </w:rPr>
            </w:pPr>
            <w:r w:rsidRPr="0094301A">
              <w:rPr>
                <w:b/>
              </w:rPr>
              <w:t>Source</w:t>
            </w:r>
          </w:p>
        </w:tc>
        <w:tc>
          <w:tcPr>
            <w:tcW w:w="2880" w:type="dxa"/>
            <w:gridSpan w:val="4"/>
            <w:tcBorders>
              <w:top w:val="single" w:sz="4" w:space="0" w:color="auto"/>
              <w:left w:val="single" w:sz="4" w:space="0" w:color="auto"/>
              <w:bottom w:val="single" w:sz="4" w:space="0" w:color="auto"/>
              <w:right w:val="single" w:sz="4" w:space="0" w:color="auto"/>
            </w:tcBorders>
            <w:vAlign w:val="center"/>
            <w:hideMark/>
          </w:tcPr>
          <w:p w:rsidR="003B6743" w:rsidRPr="0094301A" w:rsidRDefault="003B6743" w:rsidP="003808A1">
            <w:pPr>
              <w:jc w:val="both"/>
              <w:rPr>
                <w:b/>
              </w:rPr>
            </w:pPr>
            <w:r w:rsidRPr="0094301A">
              <w:rPr>
                <w:b/>
              </w:rPr>
              <w:t>Total Amount (US$M)</w:t>
            </w:r>
          </w:p>
        </w:tc>
      </w:tr>
      <w:tr w:rsidR="003B6743" w:rsidRPr="0094301A" w:rsidTr="003B6743">
        <w:trPr>
          <w:trHeight w:val="293"/>
        </w:trPr>
        <w:tc>
          <w:tcPr>
            <w:tcW w:w="6588" w:type="dxa"/>
            <w:gridSpan w:val="8"/>
            <w:tcBorders>
              <w:top w:val="single" w:sz="4" w:space="0" w:color="auto"/>
              <w:left w:val="single" w:sz="4" w:space="0" w:color="auto"/>
              <w:bottom w:val="single" w:sz="4" w:space="0" w:color="auto"/>
              <w:right w:val="single" w:sz="4" w:space="0" w:color="auto"/>
            </w:tcBorders>
            <w:vAlign w:val="center"/>
            <w:hideMark/>
          </w:tcPr>
          <w:p w:rsidR="003B6743" w:rsidRPr="0094301A" w:rsidRDefault="00535E38" w:rsidP="003808A1">
            <w:pPr>
              <w:jc w:val="both"/>
            </w:pPr>
            <w:r w:rsidRPr="0094301A">
              <w:t xml:space="preserve">    </w:t>
            </w:r>
            <w:r w:rsidR="003B6743" w:rsidRPr="0094301A">
              <w:t xml:space="preserve">Total Project Cost: </w:t>
            </w:r>
          </w:p>
        </w:tc>
        <w:tc>
          <w:tcPr>
            <w:tcW w:w="2880" w:type="dxa"/>
            <w:gridSpan w:val="4"/>
            <w:tcBorders>
              <w:top w:val="single" w:sz="4" w:space="0" w:color="auto"/>
              <w:left w:val="single" w:sz="4" w:space="0" w:color="auto"/>
              <w:bottom w:val="single" w:sz="4" w:space="0" w:color="auto"/>
              <w:right w:val="single" w:sz="4" w:space="0" w:color="auto"/>
            </w:tcBorders>
            <w:hideMark/>
          </w:tcPr>
          <w:p w:rsidR="003B6743" w:rsidRPr="0094301A" w:rsidRDefault="00BA6F86" w:rsidP="00393F4E">
            <w:pPr>
              <w:jc w:val="both"/>
            </w:pPr>
            <w:r w:rsidRPr="0094301A">
              <w:t>3.5</w:t>
            </w:r>
          </w:p>
        </w:tc>
      </w:tr>
      <w:tr w:rsidR="003B6743" w:rsidRPr="0094301A" w:rsidTr="003B6743">
        <w:trPr>
          <w:trHeight w:val="293"/>
        </w:trPr>
        <w:tc>
          <w:tcPr>
            <w:tcW w:w="6588" w:type="dxa"/>
            <w:gridSpan w:val="8"/>
            <w:tcBorders>
              <w:top w:val="single" w:sz="4" w:space="0" w:color="auto"/>
              <w:left w:val="single" w:sz="4" w:space="0" w:color="auto"/>
              <w:bottom w:val="single" w:sz="4" w:space="0" w:color="auto"/>
              <w:right w:val="single" w:sz="4" w:space="0" w:color="auto"/>
            </w:tcBorders>
            <w:vAlign w:val="center"/>
            <w:hideMark/>
          </w:tcPr>
          <w:p w:rsidR="008F6EEC" w:rsidRPr="0094301A" w:rsidRDefault="00BA6F86" w:rsidP="0019576B">
            <w:pPr>
              <w:jc w:val="both"/>
            </w:pPr>
            <w:r w:rsidRPr="0094301A">
              <w:t xml:space="preserve">            Complimentary financing:</w:t>
            </w:r>
          </w:p>
        </w:tc>
        <w:tc>
          <w:tcPr>
            <w:tcW w:w="2880" w:type="dxa"/>
            <w:gridSpan w:val="4"/>
            <w:tcBorders>
              <w:top w:val="single" w:sz="4" w:space="0" w:color="auto"/>
              <w:left w:val="single" w:sz="4" w:space="0" w:color="auto"/>
              <w:bottom w:val="single" w:sz="4" w:space="0" w:color="auto"/>
              <w:right w:val="single" w:sz="4" w:space="0" w:color="auto"/>
            </w:tcBorders>
            <w:hideMark/>
          </w:tcPr>
          <w:p w:rsidR="003B6743" w:rsidRPr="0094301A" w:rsidRDefault="003B6743" w:rsidP="0019111A">
            <w:pPr>
              <w:jc w:val="both"/>
            </w:pPr>
          </w:p>
        </w:tc>
      </w:tr>
      <w:tr w:rsidR="003B6743" w:rsidRPr="0094301A" w:rsidTr="003B6743">
        <w:trPr>
          <w:trHeight w:val="293"/>
        </w:trPr>
        <w:tc>
          <w:tcPr>
            <w:tcW w:w="6588" w:type="dxa"/>
            <w:gridSpan w:val="8"/>
            <w:tcBorders>
              <w:top w:val="single" w:sz="4" w:space="0" w:color="auto"/>
              <w:left w:val="single" w:sz="4" w:space="0" w:color="auto"/>
              <w:bottom w:val="single" w:sz="4" w:space="0" w:color="auto"/>
              <w:right w:val="single" w:sz="4" w:space="0" w:color="auto"/>
            </w:tcBorders>
            <w:vAlign w:val="center"/>
            <w:hideMark/>
          </w:tcPr>
          <w:p w:rsidR="003B6743" w:rsidRPr="0094301A" w:rsidRDefault="00BA6F86" w:rsidP="003808A1">
            <w:pPr>
              <w:jc w:val="both"/>
            </w:pPr>
            <w:r w:rsidRPr="0094301A">
              <w:t xml:space="preserve">    </w:t>
            </w:r>
            <w:r w:rsidR="00B32990" w:rsidRPr="0094301A">
              <w:t>Client</w:t>
            </w:r>
            <w:r w:rsidRPr="0094301A">
              <w:t>:</w:t>
            </w:r>
          </w:p>
        </w:tc>
        <w:tc>
          <w:tcPr>
            <w:tcW w:w="2880" w:type="dxa"/>
            <w:gridSpan w:val="4"/>
            <w:tcBorders>
              <w:top w:val="single" w:sz="4" w:space="0" w:color="auto"/>
              <w:left w:val="single" w:sz="4" w:space="0" w:color="auto"/>
              <w:bottom w:val="single" w:sz="4" w:space="0" w:color="auto"/>
              <w:right w:val="single" w:sz="4" w:space="0" w:color="auto"/>
            </w:tcBorders>
            <w:hideMark/>
          </w:tcPr>
          <w:p w:rsidR="003B6743" w:rsidRPr="0094301A" w:rsidRDefault="003B6743" w:rsidP="0068371A">
            <w:pPr>
              <w:jc w:val="both"/>
            </w:pPr>
          </w:p>
        </w:tc>
      </w:tr>
      <w:tr w:rsidR="003B6743" w:rsidRPr="0094301A" w:rsidTr="003B6743">
        <w:trPr>
          <w:trHeight w:val="293"/>
        </w:trPr>
        <w:tc>
          <w:tcPr>
            <w:tcW w:w="6588" w:type="dxa"/>
            <w:gridSpan w:val="8"/>
            <w:tcBorders>
              <w:top w:val="single" w:sz="4" w:space="0" w:color="auto"/>
              <w:left w:val="single" w:sz="4" w:space="0" w:color="auto"/>
              <w:bottom w:val="single" w:sz="4" w:space="0" w:color="auto"/>
              <w:right w:val="single" w:sz="4" w:space="0" w:color="auto"/>
            </w:tcBorders>
            <w:vAlign w:val="center"/>
            <w:hideMark/>
          </w:tcPr>
          <w:p w:rsidR="003B6743" w:rsidRPr="0094301A" w:rsidRDefault="00BA6F86" w:rsidP="003808A1">
            <w:pPr>
              <w:jc w:val="both"/>
            </w:pPr>
            <w:r w:rsidRPr="0094301A">
              <w:t xml:space="preserve">    GEF</w:t>
            </w:r>
          </w:p>
        </w:tc>
        <w:tc>
          <w:tcPr>
            <w:tcW w:w="2880" w:type="dxa"/>
            <w:gridSpan w:val="4"/>
            <w:tcBorders>
              <w:top w:val="single" w:sz="4" w:space="0" w:color="auto"/>
              <w:left w:val="single" w:sz="4" w:space="0" w:color="auto"/>
              <w:bottom w:val="single" w:sz="4" w:space="0" w:color="auto"/>
              <w:right w:val="single" w:sz="4" w:space="0" w:color="auto"/>
            </w:tcBorders>
            <w:hideMark/>
          </w:tcPr>
          <w:p w:rsidR="003B6743" w:rsidRPr="0094301A" w:rsidRDefault="00BA6F86" w:rsidP="003808A1">
            <w:pPr>
              <w:jc w:val="both"/>
            </w:pPr>
            <w:r w:rsidRPr="0094301A">
              <w:t>3.5</w:t>
            </w:r>
          </w:p>
        </w:tc>
      </w:tr>
      <w:tr w:rsidR="003B6743" w:rsidRPr="0094301A" w:rsidTr="003B6743">
        <w:trPr>
          <w:cantSplit/>
          <w:trHeight w:val="350"/>
        </w:trPr>
        <w:tc>
          <w:tcPr>
            <w:tcW w:w="6588" w:type="dxa"/>
            <w:gridSpan w:val="8"/>
            <w:tcBorders>
              <w:top w:val="single" w:sz="4" w:space="0" w:color="auto"/>
              <w:left w:val="single" w:sz="4" w:space="0" w:color="auto"/>
              <w:bottom w:val="thinThickThinSmallGap" w:sz="24" w:space="0" w:color="auto"/>
              <w:right w:val="single" w:sz="4" w:space="0" w:color="auto"/>
            </w:tcBorders>
            <w:vAlign w:val="center"/>
            <w:hideMark/>
          </w:tcPr>
          <w:p w:rsidR="003B6743" w:rsidRPr="0094301A" w:rsidRDefault="00535E38" w:rsidP="003808A1">
            <w:pPr>
              <w:jc w:val="both"/>
            </w:pPr>
            <w:r w:rsidRPr="0094301A">
              <w:t xml:space="preserve">    </w:t>
            </w:r>
            <w:r w:rsidR="003B6743" w:rsidRPr="0094301A">
              <w:t>Total Bank Financing:</w:t>
            </w:r>
          </w:p>
        </w:tc>
        <w:tc>
          <w:tcPr>
            <w:tcW w:w="2880" w:type="dxa"/>
            <w:gridSpan w:val="4"/>
            <w:tcBorders>
              <w:top w:val="single" w:sz="4" w:space="0" w:color="auto"/>
              <w:left w:val="single" w:sz="4" w:space="0" w:color="auto"/>
              <w:bottom w:val="thinThickThinSmallGap" w:sz="24" w:space="0" w:color="auto"/>
              <w:right w:val="single" w:sz="4" w:space="0" w:color="auto"/>
            </w:tcBorders>
            <w:hideMark/>
          </w:tcPr>
          <w:p w:rsidR="003B6743" w:rsidRPr="0094301A" w:rsidRDefault="003B6743" w:rsidP="003808A1">
            <w:pPr>
              <w:jc w:val="both"/>
            </w:pPr>
            <w:r w:rsidRPr="0094301A">
              <w:t>0.0</w:t>
            </w:r>
          </w:p>
        </w:tc>
      </w:tr>
      <w:tr w:rsidR="003B6743" w:rsidRPr="0094301A" w:rsidTr="003B6743">
        <w:trPr>
          <w:trHeight w:val="580"/>
        </w:trPr>
        <w:tc>
          <w:tcPr>
            <w:tcW w:w="9468" w:type="dxa"/>
            <w:gridSpan w:val="12"/>
            <w:tcBorders>
              <w:top w:val="thinThickThinSmallGap" w:sz="24" w:space="0" w:color="auto"/>
              <w:left w:val="single" w:sz="4" w:space="0" w:color="auto"/>
              <w:bottom w:val="thinThickThinSmallGap" w:sz="24" w:space="0" w:color="auto"/>
              <w:right w:val="single" w:sz="4" w:space="0" w:color="auto"/>
            </w:tcBorders>
            <w:hideMark/>
          </w:tcPr>
          <w:p w:rsidR="003B6743" w:rsidRPr="0094301A" w:rsidRDefault="003B6743" w:rsidP="00A126BE">
            <w:pPr>
              <w:spacing w:after="120"/>
              <w:jc w:val="both"/>
            </w:pPr>
            <w:r w:rsidRPr="0094301A">
              <w:t>Borrower: Government of Cameroon</w:t>
            </w:r>
          </w:p>
          <w:p w:rsidR="003B6743" w:rsidRPr="0094301A" w:rsidRDefault="003B6743" w:rsidP="00A126BE">
            <w:pPr>
              <w:spacing w:after="120"/>
              <w:jc w:val="both"/>
            </w:pPr>
            <w:r w:rsidRPr="0094301A">
              <w:t>Responsible Agency: Ministry of Forests and Wildlife</w:t>
            </w:r>
          </w:p>
          <w:p w:rsidR="003B6743" w:rsidRPr="0094301A" w:rsidRDefault="00535E38" w:rsidP="003808A1">
            <w:pPr>
              <w:jc w:val="both"/>
            </w:pPr>
            <w:r w:rsidRPr="0094301A">
              <w:t xml:space="preserve">        </w:t>
            </w:r>
            <w:r w:rsidR="003B6743" w:rsidRPr="0094301A">
              <w:t xml:space="preserve">Contact Person:  Denis </w:t>
            </w:r>
            <w:proofErr w:type="spellStart"/>
            <w:r w:rsidR="003B6743" w:rsidRPr="0094301A">
              <w:t>Koulagna</w:t>
            </w:r>
            <w:proofErr w:type="spellEnd"/>
            <w:r w:rsidR="003B6743" w:rsidRPr="0094301A">
              <w:t>, Secretary-General</w:t>
            </w:r>
          </w:p>
          <w:p w:rsidR="003B6743" w:rsidRPr="0094301A" w:rsidRDefault="00535E38" w:rsidP="003808A1">
            <w:pPr>
              <w:jc w:val="both"/>
            </w:pPr>
            <w:r w:rsidRPr="0094301A">
              <w:t xml:space="preserve">        </w:t>
            </w:r>
            <w:r w:rsidR="003B6743" w:rsidRPr="0094301A">
              <w:t>Telephone No.:  +237 9981 8365</w:t>
            </w:r>
            <w:r w:rsidR="004E5CD8" w:rsidRPr="0094301A">
              <w:t xml:space="preserve"> </w:t>
            </w:r>
            <w:r w:rsidRPr="0094301A">
              <w:t xml:space="preserve">       </w:t>
            </w:r>
            <w:r w:rsidR="003B6743" w:rsidRPr="0094301A">
              <w:t xml:space="preserve">Fax No.  +237  2222 9484 </w:t>
            </w:r>
          </w:p>
          <w:p w:rsidR="003B6743" w:rsidRDefault="00535E38" w:rsidP="003808A1">
            <w:pPr>
              <w:jc w:val="both"/>
            </w:pPr>
            <w:r w:rsidRPr="0094301A">
              <w:t xml:space="preserve">        </w:t>
            </w:r>
            <w:r w:rsidR="003B6743" w:rsidRPr="0094301A">
              <w:t xml:space="preserve">Email:                </w:t>
            </w:r>
            <w:hyperlink r:id="rId9" w:history="1">
              <w:r w:rsidR="003B6743" w:rsidRPr="0094301A">
                <w:rPr>
                  <w:rStyle w:val="Hyperlink"/>
                </w:rPr>
                <w:t>koulagnakkd@yahoo.fr</w:t>
              </w:r>
            </w:hyperlink>
            <w:r w:rsidR="003B6743" w:rsidRPr="0094301A">
              <w:t xml:space="preserve"> </w:t>
            </w:r>
          </w:p>
          <w:p w:rsidR="00386A50" w:rsidRPr="0094301A" w:rsidRDefault="00386A50" w:rsidP="003808A1">
            <w:pPr>
              <w:jc w:val="both"/>
            </w:pPr>
          </w:p>
        </w:tc>
      </w:tr>
      <w:tr w:rsidR="003B6743" w:rsidRPr="0094301A" w:rsidTr="003B6743">
        <w:trPr>
          <w:trHeight w:val="100"/>
        </w:trPr>
        <w:tc>
          <w:tcPr>
            <w:tcW w:w="9468" w:type="dxa"/>
            <w:gridSpan w:val="12"/>
            <w:tcBorders>
              <w:top w:val="thinThickThinSmallGap" w:sz="24" w:space="0" w:color="auto"/>
              <w:left w:val="single" w:sz="4" w:space="0" w:color="auto"/>
              <w:bottom w:val="single" w:sz="4" w:space="0" w:color="auto"/>
              <w:right w:val="single" w:sz="4" w:space="0" w:color="auto"/>
            </w:tcBorders>
            <w:hideMark/>
          </w:tcPr>
          <w:p w:rsidR="003B6743" w:rsidRPr="0094301A" w:rsidRDefault="003B6743" w:rsidP="003808A1">
            <w:pPr>
              <w:jc w:val="both"/>
            </w:pPr>
            <w:r w:rsidRPr="0094301A">
              <w:t>Estimated Disbursements (Bank FY/US$ m)</w:t>
            </w:r>
          </w:p>
        </w:tc>
      </w:tr>
      <w:tr w:rsidR="003B6743" w:rsidRPr="0094301A" w:rsidTr="003B6743">
        <w:trPr>
          <w:trHeight w:val="97"/>
        </w:trPr>
        <w:tc>
          <w:tcPr>
            <w:tcW w:w="2367" w:type="dxa"/>
            <w:gridSpan w:val="2"/>
            <w:tcBorders>
              <w:top w:val="single" w:sz="4" w:space="0" w:color="auto"/>
              <w:left w:val="single" w:sz="4" w:space="0" w:color="auto"/>
              <w:bottom w:val="single" w:sz="4" w:space="0" w:color="auto"/>
              <w:right w:val="single" w:sz="4" w:space="0" w:color="auto"/>
            </w:tcBorders>
            <w:hideMark/>
          </w:tcPr>
          <w:p w:rsidR="003B6743" w:rsidRPr="0094301A" w:rsidRDefault="003B6743" w:rsidP="003808A1">
            <w:pPr>
              <w:jc w:val="both"/>
            </w:pPr>
            <w:r w:rsidRPr="0094301A">
              <w:t>FY</w:t>
            </w:r>
          </w:p>
        </w:tc>
        <w:tc>
          <w:tcPr>
            <w:tcW w:w="1183" w:type="dxa"/>
            <w:tcBorders>
              <w:top w:val="single" w:sz="4" w:space="0" w:color="auto"/>
              <w:left w:val="single" w:sz="4" w:space="0" w:color="auto"/>
              <w:bottom w:val="single" w:sz="4" w:space="0" w:color="auto"/>
              <w:right w:val="single" w:sz="4" w:space="0" w:color="auto"/>
            </w:tcBorders>
            <w:hideMark/>
          </w:tcPr>
          <w:p w:rsidR="003B6743" w:rsidRPr="0094301A" w:rsidRDefault="003B6743" w:rsidP="003808A1">
            <w:pPr>
              <w:jc w:val="both"/>
            </w:pPr>
            <w:r w:rsidRPr="0094301A">
              <w:t>201</w:t>
            </w:r>
            <w:r w:rsidR="00203755" w:rsidRPr="0094301A">
              <w:t>3</w:t>
            </w:r>
          </w:p>
        </w:tc>
        <w:tc>
          <w:tcPr>
            <w:tcW w:w="1184" w:type="dxa"/>
            <w:tcBorders>
              <w:top w:val="single" w:sz="4" w:space="0" w:color="auto"/>
              <w:left w:val="single" w:sz="4" w:space="0" w:color="auto"/>
              <w:bottom w:val="single" w:sz="4" w:space="0" w:color="auto"/>
              <w:right w:val="single" w:sz="4" w:space="0" w:color="auto"/>
            </w:tcBorders>
            <w:hideMark/>
          </w:tcPr>
          <w:p w:rsidR="003B6743" w:rsidRPr="0094301A" w:rsidRDefault="003B6743" w:rsidP="003808A1">
            <w:pPr>
              <w:jc w:val="both"/>
            </w:pPr>
            <w:r w:rsidRPr="0094301A">
              <w:t>201</w:t>
            </w:r>
            <w:r w:rsidR="00203755" w:rsidRPr="0094301A">
              <w:t>4</w:t>
            </w:r>
          </w:p>
        </w:tc>
        <w:tc>
          <w:tcPr>
            <w:tcW w:w="1183" w:type="dxa"/>
            <w:gridSpan w:val="2"/>
            <w:tcBorders>
              <w:top w:val="single" w:sz="4" w:space="0" w:color="auto"/>
              <w:left w:val="single" w:sz="4" w:space="0" w:color="auto"/>
              <w:bottom w:val="single" w:sz="4" w:space="0" w:color="auto"/>
              <w:right w:val="single" w:sz="4" w:space="0" w:color="auto"/>
            </w:tcBorders>
            <w:hideMark/>
          </w:tcPr>
          <w:p w:rsidR="003B6743" w:rsidRPr="0094301A" w:rsidRDefault="003B6743" w:rsidP="003808A1">
            <w:pPr>
              <w:jc w:val="both"/>
            </w:pPr>
            <w:r w:rsidRPr="0094301A">
              <w:t>201</w:t>
            </w:r>
            <w:r w:rsidR="00203755" w:rsidRPr="0094301A">
              <w:t>5</w:t>
            </w:r>
          </w:p>
        </w:tc>
        <w:tc>
          <w:tcPr>
            <w:tcW w:w="1184" w:type="dxa"/>
            <w:gridSpan w:val="3"/>
            <w:tcBorders>
              <w:top w:val="single" w:sz="4" w:space="0" w:color="auto"/>
              <w:left w:val="single" w:sz="4" w:space="0" w:color="auto"/>
              <w:bottom w:val="single" w:sz="4" w:space="0" w:color="auto"/>
              <w:right w:val="single" w:sz="4" w:space="0" w:color="auto"/>
            </w:tcBorders>
            <w:hideMark/>
          </w:tcPr>
          <w:p w:rsidR="003B6743" w:rsidRPr="0094301A" w:rsidRDefault="003B6743" w:rsidP="003808A1">
            <w:pPr>
              <w:jc w:val="both"/>
            </w:pPr>
            <w:r w:rsidRPr="0094301A">
              <w:t>201</w:t>
            </w:r>
            <w:r w:rsidR="00203755" w:rsidRPr="0094301A">
              <w:t>6</w:t>
            </w:r>
          </w:p>
        </w:tc>
        <w:tc>
          <w:tcPr>
            <w:tcW w:w="1183" w:type="dxa"/>
            <w:gridSpan w:val="2"/>
            <w:tcBorders>
              <w:top w:val="single" w:sz="4" w:space="0" w:color="auto"/>
              <w:left w:val="single" w:sz="4" w:space="0" w:color="auto"/>
              <w:bottom w:val="single" w:sz="4" w:space="0" w:color="auto"/>
              <w:right w:val="single" w:sz="4" w:space="0" w:color="auto"/>
            </w:tcBorders>
            <w:hideMark/>
          </w:tcPr>
          <w:p w:rsidR="003B6743" w:rsidRPr="0094301A" w:rsidRDefault="003B6743" w:rsidP="00112EC2">
            <w:pPr>
              <w:jc w:val="both"/>
            </w:pPr>
            <w:r w:rsidRPr="0094301A">
              <w:t>201</w:t>
            </w:r>
            <w:r w:rsidR="00203755" w:rsidRPr="0094301A">
              <w:t>7</w:t>
            </w:r>
          </w:p>
        </w:tc>
        <w:tc>
          <w:tcPr>
            <w:tcW w:w="1184" w:type="dxa"/>
            <w:tcBorders>
              <w:top w:val="single" w:sz="4" w:space="0" w:color="auto"/>
              <w:left w:val="single" w:sz="4" w:space="0" w:color="auto"/>
              <w:bottom w:val="single" w:sz="4" w:space="0" w:color="auto"/>
              <w:right w:val="single" w:sz="4" w:space="0" w:color="auto"/>
            </w:tcBorders>
            <w:hideMark/>
          </w:tcPr>
          <w:p w:rsidR="003B6743" w:rsidRPr="0094301A" w:rsidRDefault="003B6743" w:rsidP="003808A1">
            <w:pPr>
              <w:jc w:val="both"/>
            </w:pPr>
            <w:r w:rsidRPr="0094301A">
              <w:t>201</w:t>
            </w:r>
            <w:r w:rsidR="00203755" w:rsidRPr="0094301A">
              <w:t>8</w:t>
            </w:r>
          </w:p>
        </w:tc>
      </w:tr>
      <w:tr w:rsidR="003B6743" w:rsidRPr="0094301A" w:rsidTr="003B6743">
        <w:trPr>
          <w:trHeight w:val="97"/>
        </w:trPr>
        <w:tc>
          <w:tcPr>
            <w:tcW w:w="2367" w:type="dxa"/>
            <w:gridSpan w:val="2"/>
            <w:tcBorders>
              <w:top w:val="single" w:sz="4" w:space="0" w:color="auto"/>
              <w:left w:val="single" w:sz="4" w:space="0" w:color="auto"/>
              <w:bottom w:val="single" w:sz="4" w:space="0" w:color="auto"/>
              <w:right w:val="single" w:sz="4" w:space="0" w:color="auto"/>
            </w:tcBorders>
            <w:hideMark/>
          </w:tcPr>
          <w:p w:rsidR="003B6743" w:rsidRPr="0094301A" w:rsidRDefault="003B6743" w:rsidP="003808A1">
            <w:pPr>
              <w:jc w:val="both"/>
            </w:pPr>
            <w:r w:rsidRPr="0094301A">
              <w:t>Annual</w:t>
            </w:r>
          </w:p>
        </w:tc>
        <w:tc>
          <w:tcPr>
            <w:tcW w:w="1183" w:type="dxa"/>
            <w:tcBorders>
              <w:top w:val="single" w:sz="4" w:space="0" w:color="auto"/>
              <w:left w:val="single" w:sz="4" w:space="0" w:color="auto"/>
              <w:bottom w:val="single" w:sz="4" w:space="0" w:color="auto"/>
              <w:right w:val="single" w:sz="4" w:space="0" w:color="auto"/>
            </w:tcBorders>
          </w:tcPr>
          <w:p w:rsidR="003B6743" w:rsidRPr="0094301A" w:rsidRDefault="001F6D85" w:rsidP="003F1ED1">
            <w:pPr>
              <w:jc w:val="both"/>
            </w:pPr>
            <w:r w:rsidRPr="0094301A">
              <w:t>0.</w:t>
            </w:r>
            <w:r w:rsidR="00D7275B">
              <w:t>4</w:t>
            </w:r>
            <w:r w:rsidR="003F1ED1">
              <w:t>00</w:t>
            </w:r>
          </w:p>
        </w:tc>
        <w:tc>
          <w:tcPr>
            <w:tcW w:w="1184" w:type="dxa"/>
            <w:tcBorders>
              <w:top w:val="single" w:sz="4" w:space="0" w:color="auto"/>
              <w:left w:val="single" w:sz="4" w:space="0" w:color="auto"/>
              <w:bottom w:val="single" w:sz="4" w:space="0" w:color="auto"/>
              <w:right w:val="single" w:sz="4" w:space="0" w:color="auto"/>
            </w:tcBorders>
            <w:hideMark/>
          </w:tcPr>
          <w:p w:rsidR="00C22BCB" w:rsidRDefault="001F6D85">
            <w:pPr>
              <w:jc w:val="both"/>
            </w:pPr>
            <w:r w:rsidRPr="0094301A">
              <w:t>0.</w:t>
            </w:r>
            <w:r w:rsidR="00D7275B">
              <w:t>5</w:t>
            </w:r>
            <w:r w:rsidR="003F1ED1">
              <w:t>00</w:t>
            </w:r>
          </w:p>
        </w:tc>
        <w:tc>
          <w:tcPr>
            <w:tcW w:w="1183" w:type="dxa"/>
            <w:gridSpan w:val="2"/>
            <w:tcBorders>
              <w:top w:val="single" w:sz="4" w:space="0" w:color="auto"/>
              <w:left w:val="single" w:sz="4" w:space="0" w:color="auto"/>
              <w:bottom w:val="single" w:sz="4" w:space="0" w:color="auto"/>
              <w:right w:val="single" w:sz="4" w:space="0" w:color="auto"/>
            </w:tcBorders>
            <w:hideMark/>
          </w:tcPr>
          <w:p w:rsidR="00C22BCB" w:rsidRDefault="003B6743">
            <w:pPr>
              <w:jc w:val="both"/>
            </w:pPr>
            <w:r w:rsidRPr="0094301A">
              <w:t>0.</w:t>
            </w:r>
            <w:r w:rsidR="00D7275B">
              <w:t>6</w:t>
            </w:r>
            <w:r w:rsidR="003F1ED1">
              <w:t>00</w:t>
            </w:r>
          </w:p>
        </w:tc>
        <w:tc>
          <w:tcPr>
            <w:tcW w:w="1184" w:type="dxa"/>
            <w:gridSpan w:val="3"/>
            <w:tcBorders>
              <w:top w:val="single" w:sz="4" w:space="0" w:color="auto"/>
              <w:left w:val="single" w:sz="4" w:space="0" w:color="auto"/>
              <w:bottom w:val="single" w:sz="4" w:space="0" w:color="auto"/>
              <w:right w:val="single" w:sz="4" w:space="0" w:color="auto"/>
            </w:tcBorders>
            <w:hideMark/>
          </w:tcPr>
          <w:p w:rsidR="003B6743" w:rsidRPr="0094301A" w:rsidRDefault="00D7275B" w:rsidP="003F1ED1">
            <w:pPr>
              <w:jc w:val="both"/>
            </w:pPr>
            <w:r>
              <w:t>0</w:t>
            </w:r>
            <w:r w:rsidR="003B6743" w:rsidRPr="0094301A">
              <w:t>.</w:t>
            </w:r>
            <w:r>
              <w:t>8</w:t>
            </w:r>
            <w:r w:rsidR="003F1ED1">
              <w:t>00</w:t>
            </w:r>
          </w:p>
        </w:tc>
        <w:tc>
          <w:tcPr>
            <w:tcW w:w="1183" w:type="dxa"/>
            <w:gridSpan w:val="2"/>
            <w:tcBorders>
              <w:top w:val="single" w:sz="4" w:space="0" w:color="auto"/>
              <w:left w:val="single" w:sz="4" w:space="0" w:color="auto"/>
              <w:bottom w:val="single" w:sz="4" w:space="0" w:color="auto"/>
              <w:right w:val="single" w:sz="4" w:space="0" w:color="auto"/>
            </w:tcBorders>
            <w:hideMark/>
          </w:tcPr>
          <w:p w:rsidR="00C22BCB" w:rsidRDefault="00D7275B">
            <w:pPr>
              <w:jc w:val="both"/>
            </w:pPr>
            <w:r>
              <w:t>1</w:t>
            </w:r>
            <w:r w:rsidR="001F6D85" w:rsidRPr="0094301A">
              <w:t>.</w:t>
            </w:r>
            <w:r>
              <w:t>2</w:t>
            </w:r>
            <w:r w:rsidR="003F1ED1">
              <w:t>00</w:t>
            </w:r>
          </w:p>
        </w:tc>
        <w:tc>
          <w:tcPr>
            <w:tcW w:w="1184" w:type="dxa"/>
            <w:tcBorders>
              <w:top w:val="single" w:sz="4" w:space="0" w:color="auto"/>
              <w:left w:val="single" w:sz="4" w:space="0" w:color="auto"/>
              <w:bottom w:val="single" w:sz="4" w:space="0" w:color="auto"/>
              <w:right w:val="single" w:sz="4" w:space="0" w:color="auto"/>
            </w:tcBorders>
            <w:hideMark/>
          </w:tcPr>
          <w:p w:rsidR="003B6743" w:rsidRPr="0094301A" w:rsidRDefault="003B6743" w:rsidP="00D7275B">
            <w:pPr>
              <w:jc w:val="both"/>
            </w:pPr>
          </w:p>
        </w:tc>
      </w:tr>
      <w:tr w:rsidR="003B6743" w:rsidRPr="0094301A" w:rsidTr="003B6743">
        <w:trPr>
          <w:trHeight w:val="97"/>
        </w:trPr>
        <w:tc>
          <w:tcPr>
            <w:tcW w:w="2367" w:type="dxa"/>
            <w:gridSpan w:val="2"/>
            <w:tcBorders>
              <w:top w:val="single" w:sz="4" w:space="0" w:color="auto"/>
              <w:left w:val="single" w:sz="4" w:space="0" w:color="auto"/>
              <w:bottom w:val="thinThickThinSmallGap" w:sz="24" w:space="0" w:color="auto"/>
              <w:right w:val="single" w:sz="4" w:space="0" w:color="auto"/>
            </w:tcBorders>
            <w:hideMark/>
          </w:tcPr>
          <w:p w:rsidR="003B6743" w:rsidRPr="0094301A" w:rsidRDefault="003B6743" w:rsidP="003808A1">
            <w:pPr>
              <w:jc w:val="both"/>
            </w:pPr>
            <w:r w:rsidRPr="0094301A">
              <w:t>Cumulative</w:t>
            </w:r>
          </w:p>
        </w:tc>
        <w:tc>
          <w:tcPr>
            <w:tcW w:w="1183" w:type="dxa"/>
            <w:tcBorders>
              <w:top w:val="single" w:sz="4" w:space="0" w:color="auto"/>
              <w:left w:val="single" w:sz="4" w:space="0" w:color="auto"/>
              <w:bottom w:val="thinThickThinSmallGap" w:sz="24" w:space="0" w:color="auto"/>
              <w:right w:val="single" w:sz="4" w:space="0" w:color="auto"/>
            </w:tcBorders>
            <w:hideMark/>
          </w:tcPr>
          <w:p w:rsidR="003B6743" w:rsidRPr="0094301A" w:rsidRDefault="00BB0B12" w:rsidP="003F1ED1">
            <w:pPr>
              <w:jc w:val="both"/>
            </w:pPr>
            <w:r w:rsidRPr="0094301A">
              <w:t>0.</w:t>
            </w:r>
            <w:r w:rsidR="003F1ED1">
              <w:t>400</w:t>
            </w:r>
          </w:p>
        </w:tc>
        <w:tc>
          <w:tcPr>
            <w:tcW w:w="1184" w:type="dxa"/>
            <w:tcBorders>
              <w:top w:val="single" w:sz="4" w:space="0" w:color="auto"/>
              <w:left w:val="single" w:sz="4" w:space="0" w:color="auto"/>
              <w:bottom w:val="thinThickThinSmallGap" w:sz="24" w:space="0" w:color="auto"/>
              <w:right w:val="single" w:sz="4" w:space="0" w:color="auto"/>
            </w:tcBorders>
            <w:hideMark/>
          </w:tcPr>
          <w:p w:rsidR="003B6743" w:rsidRPr="0094301A" w:rsidRDefault="003F1ED1" w:rsidP="00203755">
            <w:pPr>
              <w:jc w:val="both"/>
            </w:pPr>
            <w:r>
              <w:t>0.900</w:t>
            </w:r>
          </w:p>
        </w:tc>
        <w:tc>
          <w:tcPr>
            <w:tcW w:w="1183" w:type="dxa"/>
            <w:gridSpan w:val="2"/>
            <w:tcBorders>
              <w:top w:val="single" w:sz="4" w:space="0" w:color="auto"/>
              <w:left w:val="single" w:sz="4" w:space="0" w:color="auto"/>
              <w:bottom w:val="thinThickThinSmallGap" w:sz="24" w:space="0" w:color="auto"/>
              <w:right w:val="single" w:sz="4" w:space="0" w:color="auto"/>
            </w:tcBorders>
            <w:hideMark/>
          </w:tcPr>
          <w:p w:rsidR="003B6743" w:rsidRPr="0094301A" w:rsidRDefault="00203755" w:rsidP="003F1ED1">
            <w:pPr>
              <w:jc w:val="both"/>
            </w:pPr>
            <w:r w:rsidRPr="0094301A">
              <w:t>1</w:t>
            </w:r>
            <w:r w:rsidR="00BB35A5" w:rsidRPr="0094301A">
              <w:t>.</w:t>
            </w:r>
            <w:r w:rsidR="00D7275B">
              <w:t>5</w:t>
            </w:r>
            <w:r w:rsidR="003F1ED1">
              <w:t>00</w:t>
            </w:r>
          </w:p>
        </w:tc>
        <w:tc>
          <w:tcPr>
            <w:tcW w:w="1184" w:type="dxa"/>
            <w:gridSpan w:val="3"/>
            <w:tcBorders>
              <w:top w:val="single" w:sz="4" w:space="0" w:color="auto"/>
              <w:left w:val="single" w:sz="4" w:space="0" w:color="auto"/>
              <w:bottom w:val="thinThickThinSmallGap" w:sz="24" w:space="0" w:color="auto"/>
              <w:right w:val="single" w:sz="4" w:space="0" w:color="auto"/>
            </w:tcBorders>
            <w:hideMark/>
          </w:tcPr>
          <w:p w:rsidR="00D55745" w:rsidRPr="0094301A" w:rsidRDefault="001F6D85" w:rsidP="003F1ED1">
            <w:pPr>
              <w:jc w:val="both"/>
            </w:pPr>
            <w:r w:rsidRPr="0094301A">
              <w:t>2.</w:t>
            </w:r>
            <w:r w:rsidR="00D7275B">
              <w:t>3</w:t>
            </w:r>
            <w:r w:rsidR="003F1ED1">
              <w:t>00</w:t>
            </w:r>
          </w:p>
        </w:tc>
        <w:tc>
          <w:tcPr>
            <w:tcW w:w="1183" w:type="dxa"/>
            <w:gridSpan w:val="2"/>
            <w:tcBorders>
              <w:top w:val="single" w:sz="4" w:space="0" w:color="auto"/>
              <w:left w:val="single" w:sz="4" w:space="0" w:color="auto"/>
              <w:bottom w:val="thinThickThinSmallGap" w:sz="24" w:space="0" w:color="auto"/>
              <w:right w:val="single" w:sz="4" w:space="0" w:color="auto"/>
            </w:tcBorders>
            <w:hideMark/>
          </w:tcPr>
          <w:p w:rsidR="00D55745" w:rsidRPr="0094301A" w:rsidRDefault="00D7275B" w:rsidP="00D7275B">
            <w:pPr>
              <w:jc w:val="both"/>
            </w:pPr>
            <w:r>
              <w:t>3</w:t>
            </w:r>
            <w:r w:rsidR="00BB35A5" w:rsidRPr="0094301A">
              <w:t>.</w:t>
            </w:r>
            <w:r>
              <w:t>5</w:t>
            </w:r>
            <w:r w:rsidR="003F1ED1">
              <w:t>00</w:t>
            </w:r>
          </w:p>
        </w:tc>
        <w:tc>
          <w:tcPr>
            <w:tcW w:w="1184" w:type="dxa"/>
            <w:tcBorders>
              <w:top w:val="single" w:sz="4" w:space="0" w:color="auto"/>
              <w:left w:val="single" w:sz="4" w:space="0" w:color="auto"/>
              <w:bottom w:val="thinThickThinSmallGap" w:sz="24" w:space="0" w:color="auto"/>
              <w:right w:val="single" w:sz="4" w:space="0" w:color="auto"/>
            </w:tcBorders>
            <w:hideMark/>
          </w:tcPr>
          <w:p w:rsidR="003B6743" w:rsidRPr="0094301A" w:rsidRDefault="003B6743" w:rsidP="003808A1">
            <w:pPr>
              <w:jc w:val="both"/>
            </w:pPr>
          </w:p>
        </w:tc>
      </w:tr>
      <w:tr w:rsidR="003B6743" w:rsidRPr="0094301A" w:rsidTr="003B6743">
        <w:trPr>
          <w:cantSplit/>
        </w:trPr>
        <w:tc>
          <w:tcPr>
            <w:tcW w:w="9468" w:type="dxa"/>
            <w:gridSpan w:val="12"/>
            <w:tcBorders>
              <w:top w:val="thinThickThinSmallGap" w:sz="24" w:space="0" w:color="auto"/>
              <w:left w:val="single" w:sz="4" w:space="0" w:color="auto"/>
              <w:bottom w:val="thinThickThinSmallGap" w:sz="24" w:space="0" w:color="auto"/>
              <w:right w:val="single" w:sz="4" w:space="0" w:color="auto"/>
            </w:tcBorders>
            <w:hideMark/>
          </w:tcPr>
          <w:p w:rsidR="003B6743" w:rsidRPr="0094301A" w:rsidRDefault="003B6743" w:rsidP="00386A50">
            <w:pPr>
              <w:spacing w:before="60" w:after="60"/>
              <w:jc w:val="both"/>
            </w:pPr>
            <w:r w:rsidRPr="0094301A">
              <w:t xml:space="preserve">Project Implementation Period: 5 years.  </w:t>
            </w:r>
          </w:p>
          <w:p w:rsidR="003B6743" w:rsidRPr="0094301A" w:rsidRDefault="003B6743" w:rsidP="00386A50">
            <w:pPr>
              <w:spacing w:before="60" w:after="60"/>
              <w:jc w:val="both"/>
            </w:pPr>
            <w:r w:rsidRPr="0094301A">
              <w:t xml:space="preserve">Expected effectiveness date: </w:t>
            </w:r>
            <w:r w:rsidR="00203755" w:rsidRPr="0094301A">
              <w:t>June</w:t>
            </w:r>
            <w:r w:rsidR="00C82274" w:rsidRPr="0094301A">
              <w:t xml:space="preserve"> </w:t>
            </w:r>
            <w:r w:rsidRPr="0094301A">
              <w:t>201</w:t>
            </w:r>
            <w:r w:rsidR="00E14F45" w:rsidRPr="0094301A">
              <w:t>2</w:t>
            </w:r>
          </w:p>
          <w:p w:rsidR="003B6743" w:rsidRPr="0094301A" w:rsidRDefault="003B6743" w:rsidP="00386A50">
            <w:pPr>
              <w:spacing w:before="60" w:after="60"/>
              <w:jc w:val="both"/>
            </w:pPr>
            <w:r w:rsidRPr="0094301A">
              <w:t xml:space="preserve">Expected closing date: </w:t>
            </w:r>
            <w:r w:rsidR="00203755" w:rsidRPr="0094301A">
              <w:t>June</w:t>
            </w:r>
            <w:r w:rsidRPr="0094301A">
              <w:t xml:space="preserve"> 201</w:t>
            </w:r>
            <w:r w:rsidR="00E14F45" w:rsidRPr="0094301A">
              <w:t>7</w:t>
            </w:r>
          </w:p>
        </w:tc>
      </w:tr>
      <w:tr w:rsidR="003B6743" w:rsidRPr="0094301A" w:rsidTr="003B6743">
        <w:trPr>
          <w:cantSplit/>
        </w:trPr>
        <w:tc>
          <w:tcPr>
            <w:tcW w:w="6318" w:type="dxa"/>
            <w:gridSpan w:val="7"/>
            <w:tcBorders>
              <w:top w:val="thinThickThinSmallGap" w:sz="24" w:space="0" w:color="auto"/>
              <w:left w:val="single" w:sz="4" w:space="0" w:color="auto"/>
              <w:bottom w:val="single" w:sz="4" w:space="0" w:color="auto"/>
              <w:right w:val="single" w:sz="4" w:space="0" w:color="auto"/>
            </w:tcBorders>
            <w:hideMark/>
          </w:tcPr>
          <w:p w:rsidR="00535E38" w:rsidRPr="0094301A" w:rsidRDefault="003B6743" w:rsidP="003808A1">
            <w:pPr>
              <w:jc w:val="both"/>
            </w:pPr>
            <w:r w:rsidRPr="0094301A">
              <w:lastRenderedPageBreak/>
              <w:t xml:space="preserve">Does the project depart from the CAS in content or other significant respects? </w:t>
            </w:r>
            <w:r w:rsidR="00535E38" w:rsidRPr="0094301A">
              <w:t xml:space="preserve"> </w:t>
            </w:r>
          </w:p>
        </w:tc>
        <w:tc>
          <w:tcPr>
            <w:tcW w:w="3150" w:type="dxa"/>
            <w:gridSpan w:val="5"/>
            <w:tcBorders>
              <w:top w:val="thinThickThinSmallGap" w:sz="24" w:space="0" w:color="auto"/>
              <w:left w:val="single" w:sz="4" w:space="0" w:color="auto"/>
              <w:bottom w:val="single" w:sz="4" w:space="0" w:color="auto"/>
              <w:right w:val="single" w:sz="4" w:space="0" w:color="auto"/>
            </w:tcBorders>
          </w:tcPr>
          <w:p w:rsidR="003B6743" w:rsidRPr="0094301A" w:rsidRDefault="003B6743" w:rsidP="003808A1">
            <w:pPr>
              <w:jc w:val="both"/>
            </w:pPr>
            <w:r w:rsidRPr="0094301A">
              <w:t>○ Yes    ● No</w:t>
            </w:r>
          </w:p>
          <w:p w:rsidR="003B6743" w:rsidRPr="0094301A" w:rsidRDefault="003B6743" w:rsidP="003808A1">
            <w:pPr>
              <w:jc w:val="both"/>
            </w:pPr>
          </w:p>
        </w:tc>
      </w:tr>
      <w:tr w:rsidR="003B6743" w:rsidRPr="0094301A" w:rsidTr="003B6743">
        <w:trPr>
          <w:cantSplit/>
          <w:trHeight w:val="305"/>
        </w:trPr>
        <w:tc>
          <w:tcPr>
            <w:tcW w:w="9468" w:type="dxa"/>
            <w:gridSpan w:val="12"/>
            <w:tcBorders>
              <w:top w:val="single" w:sz="4" w:space="0" w:color="auto"/>
              <w:left w:val="single" w:sz="4" w:space="0" w:color="auto"/>
              <w:bottom w:val="thinThickThinSmallGap" w:sz="24" w:space="0" w:color="auto"/>
              <w:right w:val="single" w:sz="4" w:space="0" w:color="auto"/>
            </w:tcBorders>
            <w:hideMark/>
          </w:tcPr>
          <w:p w:rsidR="00386A50" w:rsidRPr="0094301A" w:rsidRDefault="003B6743" w:rsidP="003808A1">
            <w:pPr>
              <w:jc w:val="both"/>
            </w:pPr>
            <w:r w:rsidRPr="0094301A">
              <w:t>If yes, please explain:</w:t>
            </w:r>
          </w:p>
        </w:tc>
      </w:tr>
      <w:tr w:rsidR="003B6743" w:rsidRPr="0094301A" w:rsidTr="003B6743">
        <w:trPr>
          <w:cantSplit/>
        </w:trPr>
        <w:tc>
          <w:tcPr>
            <w:tcW w:w="6318" w:type="dxa"/>
            <w:gridSpan w:val="7"/>
            <w:tcBorders>
              <w:top w:val="thinThickThinSmallGap" w:sz="24" w:space="0" w:color="auto"/>
              <w:left w:val="single" w:sz="4" w:space="0" w:color="auto"/>
              <w:bottom w:val="single" w:sz="4" w:space="0" w:color="auto"/>
              <w:right w:val="single" w:sz="4" w:space="0" w:color="auto"/>
            </w:tcBorders>
            <w:hideMark/>
          </w:tcPr>
          <w:p w:rsidR="003B6743" w:rsidRPr="0094301A" w:rsidRDefault="003B6743" w:rsidP="003808A1">
            <w:pPr>
              <w:jc w:val="both"/>
            </w:pPr>
            <w:r w:rsidRPr="0094301A">
              <w:t xml:space="preserve">Does the project require any exceptions from Bank policies?  </w:t>
            </w:r>
          </w:p>
          <w:p w:rsidR="003B6743" w:rsidRPr="0094301A" w:rsidRDefault="003B6743" w:rsidP="003808A1">
            <w:pPr>
              <w:jc w:val="both"/>
            </w:pPr>
            <w:r w:rsidRPr="0094301A">
              <w:t>Have these been approved</w:t>
            </w:r>
            <w:r w:rsidR="00577329" w:rsidRPr="0094301A">
              <w:t xml:space="preserve"> </w:t>
            </w:r>
            <w:r w:rsidRPr="0094301A">
              <w:t>/</w:t>
            </w:r>
            <w:r w:rsidR="00577329" w:rsidRPr="0094301A">
              <w:t xml:space="preserve"> </w:t>
            </w:r>
            <w:r w:rsidRPr="0094301A">
              <w:t>endorsed (as appropriate by Bank management?</w:t>
            </w:r>
          </w:p>
          <w:p w:rsidR="003B6743" w:rsidRPr="0094301A" w:rsidRDefault="003B6743" w:rsidP="003808A1">
            <w:pPr>
              <w:jc w:val="both"/>
            </w:pPr>
            <w:r w:rsidRPr="0094301A">
              <w:t>Is approval for any policy exception sought from the Board?</w:t>
            </w:r>
          </w:p>
        </w:tc>
        <w:tc>
          <w:tcPr>
            <w:tcW w:w="3150" w:type="dxa"/>
            <w:gridSpan w:val="5"/>
            <w:tcBorders>
              <w:top w:val="thinThickThinSmallGap" w:sz="24" w:space="0" w:color="auto"/>
              <w:left w:val="single" w:sz="4" w:space="0" w:color="auto"/>
              <w:bottom w:val="single" w:sz="4" w:space="0" w:color="auto"/>
              <w:right w:val="single" w:sz="4" w:space="0" w:color="auto"/>
            </w:tcBorders>
          </w:tcPr>
          <w:p w:rsidR="003B6743" w:rsidRPr="0094301A" w:rsidRDefault="003B6743" w:rsidP="003808A1">
            <w:pPr>
              <w:jc w:val="both"/>
            </w:pPr>
            <w:r w:rsidRPr="0094301A">
              <w:t>○ Yes    ● No</w:t>
            </w:r>
          </w:p>
          <w:p w:rsidR="008F6EEC" w:rsidRPr="0094301A" w:rsidRDefault="00E4308D" w:rsidP="001927ED">
            <w:r w:rsidRPr="0094301A">
              <w:t xml:space="preserve">○ </w:t>
            </w:r>
            <w:r w:rsidR="003B6743" w:rsidRPr="0094301A">
              <w:t>Yes    ○ No</w:t>
            </w:r>
          </w:p>
          <w:p w:rsidR="003B6743" w:rsidRPr="0094301A" w:rsidRDefault="003B6743" w:rsidP="003808A1">
            <w:pPr>
              <w:jc w:val="both"/>
            </w:pPr>
          </w:p>
          <w:p w:rsidR="003B6743" w:rsidRPr="0094301A" w:rsidRDefault="003B6743" w:rsidP="003808A1">
            <w:pPr>
              <w:jc w:val="both"/>
            </w:pPr>
            <w:r w:rsidRPr="0094301A">
              <w:t>○ Yes    ● No</w:t>
            </w:r>
          </w:p>
        </w:tc>
      </w:tr>
      <w:tr w:rsidR="003B6743" w:rsidRPr="0094301A" w:rsidTr="003B6743">
        <w:trPr>
          <w:cantSplit/>
          <w:trHeight w:val="197"/>
        </w:trPr>
        <w:tc>
          <w:tcPr>
            <w:tcW w:w="9468" w:type="dxa"/>
            <w:gridSpan w:val="12"/>
            <w:tcBorders>
              <w:top w:val="single" w:sz="4" w:space="0" w:color="auto"/>
              <w:left w:val="single" w:sz="4" w:space="0" w:color="auto"/>
              <w:bottom w:val="thinThickThinSmallGap" w:sz="24" w:space="0" w:color="auto"/>
              <w:right w:val="single" w:sz="4" w:space="0" w:color="auto"/>
            </w:tcBorders>
            <w:hideMark/>
          </w:tcPr>
          <w:p w:rsidR="00386A50" w:rsidRPr="0094301A" w:rsidRDefault="003B6743" w:rsidP="003808A1">
            <w:pPr>
              <w:jc w:val="both"/>
            </w:pPr>
            <w:r w:rsidRPr="0094301A">
              <w:t>If yes, please explain:</w:t>
            </w:r>
          </w:p>
        </w:tc>
      </w:tr>
      <w:tr w:rsidR="003B6743" w:rsidRPr="0094301A" w:rsidTr="003B6743">
        <w:trPr>
          <w:cantSplit/>
        </w:trPr>
        <w:tc>
          <w:tcPr>
            <w:tcW w:w="6318" w:type="dxa"/>
            <w:gridSpan w:val="7"/>
            <w:tcBorders>
              <w:top w:val="thinThickThinSmallGap" w:sz="24" w:space="0" w:color="auto"/>
              <w:left w:val="single" w:sz="4" w:space="0" w:color="auto"/>
              <w:bottom w:val="single" w:sz="4" w:space="0" w:color="auto"/>
              <w:right w:val="single" w:sz="4" w:space="0" w:color="auto"/>
            </w:tcBorders>
            <w:hideMark/>
          </w:tcPr>
          <w:p w:rsidR="00535E38" w:rsidRPr="0094301A" w:rsidRDefault="003B6743" w:rsidP="003808A1">
            <w:pPr>
              <w:jc w:val="both"/>
            </w:pPr>
            <w:r w:rsidRPr="0094301A">
              <w:t xml:space="preserve">Does the project meet the Regional criteria for readiness for implementation?  </w:t>
            </w:r>
          </w:p>
        </w:tc>
        <w:tc>
          <w:tcPr>
            <w:tcW w:w="3150" w:type="dxa"/>
            <w:gridSpan w:val="5"/>
            <w:tcBorders>
              <w:top w:val="thinThickThinSmallGap" w:sz="24" w:space="0" w:color="auto"/>
              <w:left w:val="single" w:sz="4" w:space="0" w:color="auto"/>
              <w:bottom w:val="single" w:sz="4" w:space="0" w:color="auto"/>
              <w:right w:val="single" w:sz="4" w:space="0" w:color="auto"/>
            </w:tcBorders>
          </w:tcPr>
          <w:p w:rsidR="003B6743" w:rsidRPr="0094301A" w:rsidRDefault="00BB0B12" w:rsidP="003808A1">
            <w:pPr>
              <w:jc w:val="both"/>
            </w:pPr>
            <w:r w:rsidRPr="0094301A">
              <w:t>●</w:t>
            </w:r>
            <w:r w:rsidR="003B6743" w:rsidRPr="0094301A">
              <w:t xml:space="preserve"> Yes    </w:t>
            </w:r>
            <w:r w:rsidRPr="0094301A">
              <w:t>○</w:t>
            </w:r>
            <w:r w:rsidR="003B6743" w:rsidRPr="0094301A">
              <w:t xml:space="preserve">  No</w:t>
            </w:r>
          </w:p>
          <w:p w:rsidR="003B6743" w:rsidRPr="0094301A" w:rsidRDefault="003B6743" w:rsidP="003808A1">
            <w:pPr>
              <w:jc w:val="both"/>
            </w:pPr>
          </w:p>
        </w:tc>
      </w:tr>
      <w:tr w:rsidR="003B6743" w:rsidRPr="0094301A" w:rsidTr="003B6743">
        <w:trPr>
          <w:cantSplit/>
        </w:trPr>
        <w:tc>
          <w:tcPr>
            <w:tcW w:w="9468" w:type="dxa"/>
            <w:gridSpan w:val="12"/>
            <w:tcBorders>
              <w:top w:val="single" w:sz="4" w:space="0" w:color="auto"/>
              <w:left w:val="single" w:sz="4" w:space="0" w:color="auto"/>
              <w:bottom w:val="thinThickThinSmallGap" w:sz="24" w:space="0" w:color="auto"/>
              <w:right w:val="single" w:sz="4" w:space="0" w:color="auto"/>
            </w:tcBorders>
            <w:hideMark/>
          </w:tcPr>
          <w:p w:rsidR="003B6743" w:rsidRDefault="003B6743" w:rsidP="00E14F45">
            <w:pPr>
              <w:jc w:val="both"/>
            </w:pPr>
            <w:r w:rsidRPr="0094301A">
              <w:t xml:space="preserve">If no, please explain: </w:t>
            </w:r>
          </w:p>
          <w:p w:rsidR="00386A50" w:rsidRPr="0094301A" w:rsidRDefault="00386A50" w:rsidP="00E14F45">
            <w:pPr>
              <w:jc w:val="both"/>
            </w:pPr>
          </w:p>
        </w:tc>
      </w:tr>
      <w:tr w:rsidR="003B6743" w:rsidRPr="0094301A" w:rsidTr="003B6743">
        <w:trPr>
          <w:cantSplit/>
        </w:trPr>
        <w:tc>
          <w:tcPr>
            <w:tcW w:w="9468" w:type="dxa"/>
            <w:gridSpan w:val="12"/>
            <w:tcBorders>
              <w:top w:val="thinThickThinSmallGap" w:sz="24" w:space="0" w:color="auto"/>
              <w:left w:val="single" w:sz="4" w:space="0" w:color="auto"/>
              <w:bottom w:val="thinThickThinSmallGap" w:sz="24" w:space="0" w:color="auto"/>
              <w:right w:val="single" w:sz="4" w:space="0" w:color="auto"/>
            </w:tcBorders>
            <w:hideMark/>
          </w:tcPr>
          <w:p w:rsidR="003B6743" w:rsidRPr="0094301A" w:rsidRDefault="003B6743" w:rsidP="00535E38">
            <w:pPr>
              <w:spacing w:after="120"/>
              <w:jc w:val="both"/>
              <w:rPr>
                <w:b/>
                <w:bCs/>
              </w:rPr>
            </w:pPr>
            <w:r w:rsidRPr="0094301A">
              <w:rPr>
                <w:b/>
                <w:bCs/>
              </w:rPr>
              <w:t>Project Development Objective</w:t>
            </w:r>
          </w:p>
          <w:p w:rsidR="003B6743" w:rsidRDefault="003B6743" w:rsidP="006538D2">
            <w:pPr>
              <w:jc w:val="both"/>
              <w:rPr>
                <w:bCs/>
                <w:iCs/>
              </w:rPr>
            </w:pPr>
            <w:r w:rsidRPr="0094301A">
              <w:rPr>
                <w:bCs/>
                <w:iCs/>
              </w:rPr>
              <w:t xml:space="preserve">The PDO is to </w:t>
            </w:r>
            <w:r w:rsidR="006538D2" w:rsidRPr="0094301A">
              <w:rPr>
                <w:bCs/>
                <w:iCs/>
              </w:rPr>
              <w:t xml:space="preserve">improve the conservation and </w:t>
            </w:r>
            <w:r w:rsidRPr="0094301A">
              <w:rPr>
                <w:bCs/>
                <w:iCs/>
              </w:rPr>
              <w:t xml:space="preserve">management of </w:t>
            </w:r>
            <w:r w:rsidR="00D914D0" w:rsidRPr="0094301A">
              <w:rPr>
                <w:bCs/>
                <w:iCs/>
              </w:rPr>
              <w:t>core areas</w:t>
            </w:r>
            <w:r w:rsidR="007D59BA" w:rsidRPr="0094301A">
              <w:rPr>
                <w:bCs/>
                <w:iCs/>
              </w:rPr>
              <w:t xml:space="preserve"> within </w:t>
            </w:r>
            <w:r w:rsidRPr="0094301A">
              <w:rPr>
                <w:bCs/>
                <w:iCs/>
              </w:rPr>
              <w:t xml:space="preserve">the Ngoyla Mintom </w:t>
            </w:r>
            <w:r w:rsidR="00ED43AE" w:rsidRPr="0094301A">
              <w:rPr>
                <w:bCs/>
                <w:iCs/>
              </w:rPr>
              <w:t>forest massif</w:t>
            </w:r>
            <w:r w:rsidR="006538D2" w:rsidRPr="0094301A">
              <w:rPr>
                <w:bCs/>
                <w:iCs/>
              </w:rPr>
              <w:t xml:space="preserve"> and improve access to income-generating activities for local communities</w:t>
            </w:r>
            <w:r w:rsidRPr="0094301A">
              <w:rPr>
                <w:bCs/>
                <w:iCs/>
              </w:rPr>
              <w:t>.</w:t>
            </w:r>
          </w:p>
          <w:p w:rsidR="00386A50" w:rsidRPr="0094301A" w:rsidRDefault="00386A50" w:rsidP="006538D2">
            <w:pPr>
              <w:jc w:val="both"/>
              <w:rPr>
                <w:bCs/>
                <w:iCs/>
              </w:rPr>
            </w:pPr>
          </w:p>
        </w:tc>
      </w:tr>
      <w:tr w:rsidR="003B6743" w:rsidRPr="0094301A" w:rsidTr="003B6743">
        <w:trPr>
          <w:cantSplit/>
        </w:trPr>
        <w:tc>
          <w:tcPr>
            <w:tcW w:w="9468" w:type="dxa"/>
            <w:gridSpan w:val="12"/>
            <w:tcBorders>
              <w:top w:val="thinThickThinSmallGap" w:sz="24" w:space="0" w:color="auto"/>
              <w:left w:val="single" w:sz="4" w:space="0" w:color="auto"/>
              <w:bottom w:val="thinThickThinSmallGap" w:sz="24" w:space="0" w:color="auto"/>
              <w:right w:val="single" w:sz="4" w:space="0" w:color="auto"/>
            </w:tcBorders>
            <w:hideMark/>
          </w:tcPr>
          <w:p w:rsidR="003B6743" w:rsidRPr="0094301A" w:rsidRDefault="003B6743" w:rsidP="00535E38">
            <w:pPr>
              <w:spacing w:after="120"/>
              <w:jc w:val="both"/>
              <w:rPr>
                <w:b/>
                <w:bCs/>
              </w:rPr>
            </w:pPr>
            <w:r w:rsidRPr="0094301A">
              <w:rPr>
                <w:b/>
                <w:bCs/>
              </w:rPr>
              <w:t xml:space="preserve">Project description </w:t>
            </w:r>
          </w:p>
          <w:p w:rsidR="003B6743" w:rsidRPr="0094301A" w:rsidRDefault="003B6743" w:rsidP="003808A1">
            <w:pPr>
              <w:jc w:val="both"/>
            </w:pPr>
            <w:r w:rsidRPr="0094301A">
              <w:t>Project activities will be articulated around three major components:</w:t>
            </w:r>
          </w:p>
          <w:p w:rsidR="003B6743" w:rsidRPr="0094301A" w:rsidRDefault="00985C78" w:rsidP="004A10D9">
            <w:pPr>
              <w:numPr>
                <w:ilvl w:val="0"/>
                <w:numId w:val="16"/>
              </w:numPr>
              <w:jc w:val="both"/>
              <w:rPr>
                <w:bCs/>
                <w:iCs/>
              </w:rPr>
            </w:pPr>
            <w:r w:rsidRPr="0094301A">
              <w:rPr>
                <w:bCs/>
                <w:iCs/>
              </w:rPr>
              <w:t>Strengthen government and civil society capacity</w:t>
            </w:r>
            <w:r w:rsidR="00A44897" w:rsidRPr="0094301A">
              <w:rPr>
                <w:bCs/>
                <w:iCs/>
              </w:rPr>
              <w:t xml:space="preserve"> </w:t>
            </w:r>
            <w:r w:rsidR="002D2F01" w:rsidRPr="0094301A">
              <w:rPr>
                <w:bCs/>
                <w:iCs/>
              </w:rPr>
              <w:t xml:space="preserve">for participatory </w:t>
            </w:r>
            <w:r w:rsidR="007308F7" w:rsidRPr="0094301A">
              <w:rPr>
                <w:bCs/>
                <w:iCs/>
              </w:rPr>
              <w:t>plan</w:t>
            </w:r>
            <w:r w:rsidR="002D2F01" w:rsidRPr="0094301A">
              <w:rPr>
                <w:bCs/>
                <w:iCs/>
              </w:rPr>
              <w:t>ning</w:t>
            </w:r>
            <w:r w:rsidR="007308F7" w:rsidRPr="0094301A">
              <w:rPr>
                <w:bCs/>
                <w:iCs/>
              </w:rPr>
              <w:t xml:space="preserve">, </w:t>
            </w:r>
            <w:r w:rsidR="00A44897" w:rsidRPr="0094301A">
              <w:rPr>
                <w:bCs/>
                <w:iCs/>
              </w:rPr>
              <w:t>and manage</w:t>
            </w:r>
            <w:r w:rsidR="002D2F01" w:rsidRPr="0094301A">
              <w:rPr>
                <w:bCs/>
                <w:iCs/>
              </w:rPr>
              <w:t>ment of</w:t>
            </w:r>
            <w:r w:rsidR="00A44897" w:rsidRPr="0094301A">
              <w:rPr>
                <w:bCs/>
                <w:iCs/>
              </w:rPr>
              <w:t xml:space="preserve"> the </w:t>
            </w:r>
            <w:r w:rsidR="002D2F01" w:rsidRPr="0094301A">
              <w:rPr>
                <w:bCs/>
                <w:iCs/>
              </w:rPr>
              <w:t xml:space="preserve">core </w:t>
            </w:r>
            <w:r w:rsidR="00A44897" w:rsidRPr="0094301A">
              <w:rPr>
                <w:bCs/>
                <w:iCs/>
              </w:rPr>
              <w:t>areas</w:t>
            </w:r>
            <w:r w:rsidR="003B6743" w:rsidRPr="0094301A">
              <w:rPr>
                <w:bCs/>
                <w:iCs/>
              </w:rPr>
              <w:t xml:space="preserve">; </w:t>
            </w:r>
          </w:p>
          <w:p w:rsidR="008F6EEC" w:rsidRPr="00DB6248" w:rsidRDefault="00A44897" w:rsidP="004A10D9">
            <w:pPr>
              <w:numPr>
                <w:ilvl w:val="0"/>
                <w:numId w:val="16"/>
              </w:numPr>
              <w:jc w:val="both"/>
              <w:rPr>
                <w:bCs/>
                <w:iCs/>
              </w:rPr>
            </w:pPr>
            <w:r w:rsidRPr="0094301A">
              <w:rPr>
                <w:bCs/>
                <w:iCs/>
              </w:rPr>
              <w:t xml:space="preserve">Design </w:t>
            </w:r>
            <w:r w:rsidRPr="00DB6248">
              <w:rPr>
                <w:bCs/>
                <w:iCs/>
              </w:rPr>
              <w:t xml:space="preserve">and </w:t>
            </w:r>
            <w:r w:rsidR="00255886" w:rsidRPr="00DB6248">
              <w:rPr>
                <w:bCs/>
                <w:iCs/>
              </w:rPr>
              <w:t xml:space="preserve">implement </w:t>
            </w:r>
            <w:r w:rsidRPr="00DB6248">
              <w:rPr>
                <w:bCs/>
                <w:iCs/>
              </w:rPr>
              <w:t>a Livelihood Support Mechanism</w:t>
            </w:r>
            <w:r w:rsidR="003B6743" w:rsidRPr="00DB6248">
              <w:rPr>
                <w:bCs/>
                <w:iCs/>
              </w:rPr>
              <w:t>; and</w:t>
            </w:r>
          </w:p>
          <w:p w:rsidR="00535E38" w:rsidRPr="00386A50" w:rsidRDefault="00A44897" w:rsidP="004A10D9">
            <w:pPr>
              <w:numPr>
                <w:ilvl w:val="0"/>
                <w:numId w:val="16"/>
              </w:numPr>
              <w:jc w:val="both"/>
            </w:pPr>
            <w:r w:rsidRPr="00DB6248">
              <w:rPr>
                <w:bCs/>
                <w:iCs/>
              </w:rPr>
              <w:t>Design and implement a long term Monitoring and Evaluation System for the Ngoyla-Mintom Forest Massif; and Project</w:t>
            </w:r>
            <w:r w:rsidRPr="0094301A">
              <w:rPr>
                <w:bCs/>
                <w:iCs/>
              </w:rPr>
              <w:t xml:space="preserve"> Management</w:t>
            </w:r>
            <w:r w:rsidR="003B6743" w:rsidRPr="0094301A">
              <w:rPr>
                <w:bCs/>
                <w:iCs/>
              </w:rPr>
              <w:t>.</w:t>
            </w:r>
          </w:p>
          <w:p w:rsidR="00386A50" w:rsidRPr="0094301A" w:rsidRDefault="00386A50" w:rsidP="00386A50">
            <w:pPr>
              <w:jc w:val="both"/>
            </w:pPr>
          </w:p>
        </w:tc>
      </w:tr>
      <w:tr w:rsidR="003B6743" w:rsidRPr="0094301A" w:rsidTr="003B6743">
        <w:trPr>
          <w:cantSplit/>
        </w:trPr>
        <w:tc>
          <w:tcPr>
            <w:tcW w:w="6588" w:type="dxa"/>
            <w:gridSpan w:val="8"/>
            <w:tcBorders>
              <w:top w:val="thinThickThinSmallGap" w:sz="24" w:space="0" w:color="auto"/>
              <w:left w:val="single" w:sz="4" w:space="0" w:color="auto"/>
              <w:bottom w:val="thinThickThinSmallGap" w:sz="24" w:space="0" w:color="auto"/>
              <w:right w:val="single" w:sz="4" w:space="0" w:color="auto"/>
            </w:tcBorders>
            <w:hideMark/>
          </w:tcPr>
          <w:p w:rsidR="003B6743" w:rsidRPr="0094301A" w:rsidRDefault="003B6743" w:rsidP="003808A1">
            <w:pPr>
              <w:jc w:val="both"/>
            </w:pPr>
            <w:r w:rsidRPr="0094301A">
              <w:t>Safeguard policies triggered?</w:t>
            </w:r>
          </w:p>
          <w:p w:rsidR="008C36D1" w:rsidRPr="0094301A" w:rsidRDefault="008C36D1" w:rsidP="003808A1">
            <w:pPr>
              <w:jc w:val="both"/>
            </w:pPr>
          </w:p>
          <w:p w:rsidR="003B6743" w:rsidRPr="0094301A" w:rsidRDefault="003B6743" w:rsidP="003808A1">
            <w:pPr>
              <w:jc w:val="both"/>
            </w:pPr>
            <w:r w:rsidRPr="0094301A">
              <w:t xml:space="preserve">Environmental Assessment (OP/BP 4.01) </w:t>
            </w:r>
          </w:p>
          <w:p w:rsidR="003B6743" w:rsidRPr="0094301A" w:rsidRDefault="003B6743" w:rsidP="003808A1">
            <w:pPr>
              <w:jc w:val="both"/>
            </w:pPr>
            <w:r w:rsidRPr="0094301A">
              <w:t xml:space="preserve">Natural Habitats (OP/BP 4.04) </w:t>
            </w:r>
          </w:p>
          <w:p w:rsidR="003B6743" w:rsidRPr="0094301A" w:rsidRDefault="003B6743" w:rsidP="003808A1">
            <w:pPr>
              <w:jc w:val="both"/>
            </w:pPr>
            <w:r w:rsidRPr="0094301A">
              <w:t xml:space="preserve">Forests (OP/BP 4.36) </w:t>
            </w:r>
          </w:p>
          <w:p w:rsidR="003B6743" w:rsidRPr="0094301A" w:rsidRDefault="003B6743" w:rsidP="003808A1">
            <w:pPr>
              <w:jc w:val="both"/>
            </w:pPr>
            <w:r w:rsidRPr="0094301A">
              <w:t xml:space="preserve">Pest Management (OP 4.09) </w:t>
            </w:r>
          </w:p>
          <w:p w:rsidR="003B6743" w:rsidRPr="0094301A" w:rsidRDefault="003B6743" w:rsidP="003808A1">
            <w:pPr>
              <w:jc w:val="both"/>
            </w:pPr>
            <w:r w:rsidRPr="0094301A">
              <w:t xml:space="preserve">Physical Cultural Resources (OP/BP 4.11) </w:t>
            </w:r>
          </w:p>
          <w:p w:rsidR="003B6743" w:rsidRPr="0094301A" w:rsidRDefault="003B6743" w:rsidP="003808A1">
            <w:pPr>
              <w:jc w:val="both"/>
            </w:pPr>
            <w:r w:rsidRPr="0094301A">
              <w:t xml:space="preserve">Indigenous Peoples (OP/BP 4.10) </w:t>
            </w:r>
          </w:p>
          <w:p w:rsidR="003B6743" w:rsidRPr="0094301A" w:rsidRDefault="003B6743" w:rsidP="003808A1">
            <w:pPr>
              <w:jc w:val="both"/>
            </w:pPr>
            <w:r w:rsidRPr="0094301A">
              <w:t>Involuntary Resettlement (OP/BP 4.12)</w:t>
            </w:r>
          </w:p>
          <w:p w:rsidR="003B6743" w:rsidRPr="0094301A" w:rsidRDefault="003B6743" w:rsidP="003808A1">
            <w:pPr>
              <w:jc w:val="both"/>
            </w:pPr>
            <w:r w:rsidRPr="0094301A">
              <w:t>Safety of Dams (OP/BP 4.37)</w:t>
            </w:r>
          </w:p>
          <w:p w:rsidR="003B6743" w:rsidRPr="0094301A" w:rsidRDefault="003B6743" w:rsidP="003808A1">
            <w:pPr>
              <w:jc w:val="both"/>
            </w:pPr>
            <w:r w:rsidRPr="0094301A">
              <w:t xml:space="preserve">Projects on International Waterways (OP/BP 7.50) </w:t>
            </w:r>
          </w:p>
          <w:p w:rsidR="003B6743" w:rsidRDefault="003B6743" w:rsidP="003808A1">
            <w:pPr>
              <w:jc w:val="both"/>
            </w:pPr>
            <w:r w:rsidRPr="0094301A">
              <w:t>Projects in Disputed Areas (OP/BP 7.60)</w:t>
            </w:r>
          </w:p>
          <w:p w:rsidR="00386A50" w:rsidRPr="0094301A" w:rsidRDefault="00386A50" w:rsidP="003808A1">
            <w:pPr>
              <w:jc w:val="both"/>
            </w:pPr>
          </w:p>
        </w:tc>
        <w:tc>
          <w:tcPr>
            <w:tcW w:w="2880" w:type="dxa"/>
            <w:gridSpan w:val="4"/>
            <w:tcBorders>
              <w:top w:val="thinThickThinSmallGap" w:sz="24" w:space="0" w:color="auto"/>
              <w:left w:val="single" w:sz="4" w:space="0" w:color="auto"/>
              <w:bottom w:val="thinThickThinSmallGap" w:sz="24" w:space="0" w:color="auto"/>
              <w:right w:val="single" w:sz="4" w:space="0" w:color="auto"/>
            </w:tcBorders>
          </w:tcPr>
          <w:p w:rsidR="003B6743" w:rsidRPr="0094301A" w:rsidRDefault="003B6743" w:rsidP="003808A1">
            <w:pPr>
              <w:jc w:val="both"/>
            </w:pPr>
          </w:p>
          <w:p w:rsidR="008C36D1" w:rsidRPr="0094301A" w:rsidRDefault="008C36D1" w:rsidP="003808A1">
            <w:pPr>
              <w:jc w:val="both"/>
            </w:pPr>
          </w:p>
          <w:p w:rsidR="003B6743" w:rsidRPr="0094301A" w:rsidRDefault="003B6743" w:rsidP="003808A1">
            <w:pPr>
              <w:jc w:val="both"/>
            </w:pPr>
            <w:r w:rsidRPr="0094301A">
              <w:t>● Yes    ○ No</w:t>
            </w:r>
          </w:p>
          <w:p w:rsidR="003B6743" w:rsidRPr="0094301A" w:rsidRDefault="003B6743" w:rsidP="003808A1">
            <w:pPr>
              <w:jc w:val="both"/>
            </w:pPr>
            <w:r w:rsidRPr="0094301A">
              <w:t>● Yes    ○ No</w:t>
            </w:r>
          </w:p>
          <w:p w:rsidR="003B6743" w:rsidRPr="0094301A" w:rsidRDefault="003B6743" w:rsidP="003808A1">
            <w:pPr>
              <w:jc w:val="both"/>
            </w:pPr>
            <w:r w:rsidRPr="0094301A">
              <w:t>● Yes    ○ No</w:t>
            </w:r>
          </w:p>
          <w:p w:rsidR="00587836" w:rsidRPr="0094301A" w:rsidRDefault="0041397B" w:rsidP="00587836">
            <w:pPr>
              <w:contextualSpacing/>
              <w:jc w:val="both"/>
            </w:pPr>
            <w:r w:rsidRPr="0094301A">
              <w:t xml:space="preserve">● </w:t>
            </w:r>
            <w:r w:rsidR="00587836" w:rsidRPr="0094301A">
              <w:t xml:space="preserve">Yes    </w:t>
            </w:r>
            <w:r w:rsidRPr="0094301A">
              <w:t xml:space="preserve">○ </w:t>
            </w:r>
            <w:r w:rsidR="00587836" w:rsidRPr="0094301A">
              <w:t>No</w:t>
            </w:r>
          </w:p>
          <w:p w:rsidR="003B6743" w:rsidRPr="0094301A" w:rsidRDefault="00CB59FD" w:rsidP="00BB35A5">
            <w:pPr>
              <w:jc w:val="both"/>
            </w:pPr>
            <w:r w:rsidRPr="0094301A">
              <w:t xml:space="preserve">● </w:t>
            </w:r>
            <w:r w:rsidR="007D239C" w:rsidRPr="0094301A">
              <w:t xml:space="preserve">Yes    </w:t>
            </w:r>
            <w:r w:rsidRPr="0094301A">
              <w:t xml:space="preserve">○ </w:t>
            </w:r>
            <w:r w:rsidR="007D239C" w:rsidRPr="0094301A">
              <w:t>No</w:t>
            </w:r>
          </w:p>
          <w:p w:rsidR="003B6743" w:rsidRPr="0094301A" w:rsidRDefault="003B6743" w:rsidP="003808A1">
            <w:pPr>
              <w:jc w:val="both"/>
            </w:pPr>
            <w:r w:rsidRPr="0094301A">
              <w:t>● Yes    ○ No</w:t>
            </w:r>
          </w:p>
          <w:p w:rsidR="003B6743" w:rsidRPr="0094301A" w:rsidRDefault="003B6743" w:rsidP="003808A1">
            <w:pPr>
              <w:jc w:val="both"/>
            </w:pPr>
            <w:r w:rsidRPr="0094301A">
              <w:t>● Yes    ○ No</w:t>
            </w:r>
          </w:p>
          <w:p w:rsidR="003B6743" w:rsidRPr="0094301A" w:rsidRDefault="003B6743" w:rsidP="003808A1">
            <w:pPr>
              <w:jc w:val="both"/>
            </w:pPr>
            <w:r w:rsidRPr="0094301A">
              <w:t>○ Yes    ● No</w:t>
            </w:r>
          </w:p>
          <w:p w:rsidR="003B6743" w:rsidRPr="0094301A" w:rsidRDefault="003B6743" w:rsidP="003808A1">
            <w:pPr>
              <w:jc w:val="both"/>
            </w:pPr>
            <w:r w:rsidRPr="0094301A">
              <w:t>○ Yes    ● No</w:t>
            </w:r>
          </w:p>
          <w:p w:rsidR="00386A50" w:rsidRDefault="003B6743" w:rsidP="003808A1">
            <w:pPr>
              <w:jc w:val="both"/>
            </w:pPr>
            <w:r w:rsidRPr="0094301A">
              <w:t>○ Yes    ● No</w:t>
            </w:r>
          </w:p>
          <w:p w:rsidR="00386A50" w:rsidRPr="0094301A" w:rsidRDefault="00386A50" w:rsidP="003808A1">
            <w:pPr>
              <w:jc w:val="both"/>
            </w:pPr>
          </w:p>
        </w:tc>
      </w:tr>
      <w:tr w:rsidR="003B6743" w:rsidRPr="0094301A" w:rsidTr="003B6743">
        <w:trPr>
          <w:cantSplit/>
          <w:trHeight w:val="370"/>
        </w:trPr>
        <w:tc>
          <w:tcPr>
            <w:tcW w:w="9468" w:type="dxa"/>
            <w:gridSpan w:val="12"/>
            <w:tcBorders>
              <w:top w:val="thinThickThinSmallGap" w:sz="24" w:space="0" w:color="auto"/>
              <w:left w:val="single" w:sz="4" w:space="0" w:color="auto"/>
              <w:bottom w:val="single" w:sz="4" w:space="0" w:color="auto"/>
              <w:right w:val="single" w:sz="4" w:space="0" w:color="auto"/>
            </w:tcBorders>
          </w:tcPr>
          <w:p w:rsidR="00C22BCB" w:rsidRDefault="003B6743">
            <w:pPr>
              <w:pStyle w:val="ListParagraph"/>
              <w:ind w:left="0"/>
            </w:pPr>
            <w:r w:rsidRPr="0094301A">
              <w:rPr>
                <w:b/>
              </w:rPr>
              <w:t>Conditions and Legal Covenants:</w:t>
            </w:r>
          </w:p>
          <w:p w:rsidR="00A92F59" w:rsidRPr="0094301A" w:rsidRDefault="00A92F59" w:rsidP="00FC2215">
            <w:pPr>
              <w:pStyle w:val="ListParagraph"/>
              <w:ind w:left="0"/>
            </w:pPr>
          </w:p>
        </w:tc>
      </w:tr>
      <w:tr w:rsidR="003B6743" w:rsidRPr="0094301A" w:rsidTr="00FC2215">
        <w:trPr>
          <w:cantSplit/>
          <w:trHeight w:val="370"/>
        </w:trPr>
        <w:tc>
          <w:tcPr>
            <w:tcW w:w="2358" w:type="dxa"/>
            <w:tcBorders>
              <w:top w:val="single" w:sz="4" w:space="0" w:color="auto"/>
              <w:left w:val="single" w:sz="4" w:space="0" w:color="auto"/>
              <w:bottom w:val="single" w:sz="4" w:space="0" w:color="auto"/>
              <w:right w:val="single" w:sz="4" w:space="0" w:color="auto"/>
            </w:tcBorders>
            <w:hideMark/>
          </w:tcPr>
          <w:p w:rsidR="003B6743" w:rsidRPr="0094301A" w:rsidRDefault="003B6743" w:rsidP="00A126BE">
            <w:pPr>
              <w:jc w:val="center"/>
            </w:pPr>
            <w:r w:rsidRPr="0094301A">
              <w:t>Financing Agreement Reference</w:t>
            </w:r>
          </w:p>
        </w:tc>
        <w:tc>
          <w:tcPr>
            <w:tcW w:w="4950" w:type="dxa"/>
            <w:gridSpan w:val="9"/>
            <w:tcBorders>
              <w:top w:val="single" w:sz="4" w:space="0" w:color="auto"/>
              <w:left w:val="single" w:sz="4" w:space="0" w:color="auto"/>
              <w:bottom w:val="single" w:sz="4" w:space="0" w:color="auto"/>
              <w:right w:val="single" w:sz="4" w:space="0" w:color="auto"/>
            </w:tcBorders>
            <w:hideMark/>
          </w:tcPr>
          <w:p w:rsidR="003B6743" w:rsidRPr="0094301A" w:rsidRDefault="003B6743" w:rsidP="00A126BE">
            <w:pPr>
              <w:jc w:val="center"/>
            </w:pPr>
            <w:r w:rsidRPr="0094301A">
              <w:t>Description of Condition/Covenant</w:t>
            </w:r>
          </w:p>
        </w:tc>
        <w:tc>
          <w:tcPr>
            <w:tcW w:w="2160" w:type="dxa"/>
            <w:gridSpan w:val="2"/>
            <w:tcBorders>
              <w:top w:val="single" w:sz="4" w:space="0" w:color="auto"/>
              <w:left w:val="single" w:sz="4" w:space="0" w:color="auto"/>
              <w:bottom w:val="single" w:sz="4" w:space="0" w:color="auto"/>
              <w:right w:val="single" w:sz="4" w:space="0" w:color="auto"/>
            </w:tcBorders>
            <w:hideMark/>
          </w:tcPr>
          <w:p w:rsidR="003B6743" w:rsidRPr="0094301A" w:rsidRDefault="003B6743" w:rsidP="00A126BE">
            <w:pPr>
              <w:jc w:val="center"/>
            </w:pPr>
            <w:r w:rsidRPr="0094301A">
              <w:t>Date Due</w:t>
            </w:r>
          </w:p>
        </w:tc>
      </w:tr>
      <w:tr w:rsidR="003F19FE" w:rsidRPr="0094301A" w:rsidTr="00FC2215">
        <w:trPr>
          <w:cantSplit/>
          <w:trHeight w:val="370"/>
        </w:trPr>
        <w:tc>
          <w:tcPr>
            <w:tcW w:w="2358" w:type="dxa"/>
            <w:tcBorders>
              <w:top w:val="single" w:sz="4" w:space="0" w:color="auto"/>
              <w:left w:val="single" w:sz="4" w:space="0" w:color="auto"/>
              <w:bottom w:val="single" w:sz="4" w:space="0" w:color="auto"/>
              <w:right w:val="single" w:sz="4" w:space="0" w:color="auto"/>
            </w:tcBorders>
            <w:hideMark/>
          </w:tcPr>
          <w:p w:rsidR="00303651" w:rsidRDefault="00303651" w:rsidP="00A126BE">
            <w:pPr>
              <w:jc w:val="center"/>
            </w:pPr>
          </w:p>
          <w:p w:rsidR="003F19FE" w:rsidRPr="0094301A" w:rsidRDefault="00303651" w:rsidP="00A126BE">
            <w:pPr>
              <w:jc w:val="center"/>
            </w:pPr>
            <w:r>
              <w:t>5.01 (a)</w:t>
            </w:r>
          </w:p>
        </w:tc>
        <w:tc>
          <w:tcPr>
            <w:tcW w:w="4950" w:type="dxa"/>
            <w:gridSpan w:val="9"/>
            <w:tcBorders>
              <w:top w:val="single" w:sz="4" w:space="0" w:color="auto"/>
              <w:left w:val="single" w:sz="4" w:space="0" w:color="auto"/>
              <w:bottom w:val="single" w:sz="4" w:space="0" w:color="auto"/>
              <w:right w:val="single" w:sz="4" w:space="0" w:color="auto"/>
            </w:tcBorders>
            <w:hideMark/>
          </w:tcPr>
          <w:p w:rsidR="00C22BCB" w:rsidRDefault="00303651">
            <w:r w:rsidRPr="00303651">
              <w:t xml:space="preserve">The execution and delivery of this Agreement on behalf of the Recipient have been duly </w:t>
            </w:r>
            <w:r>
              <w:t>a</w:t>
            </w:r>
            <w:r w:rsidRPr="00303651">
              <w:t>uthorized or ratified by all necessary governmental action.</w:t>
            </w:r>
          </w:p>
        </w:tc>
        <w:tc>
          <w:tcPr>
            <w:tcW w:w="2160" w:type="dxa"/>
            <w:gridSpan w:val="2"/>
            <w:tcBorders>
              <w:top w:val="single" w:sz="4" w:space="0" w:color="auto"/>
              <w:left w:val="single" w:sz="4" w:space="0" w:color="auto"/>
              <w:bottom w:val="single" w:sz="4" w:space="0" w:color="auto"/>
              <w:right w:val="single" w:sz="4" w:space="0" w:color="auto"/>
            </w:tcBorders>
            <w:hideMark/>
          </w:tcPr>
          <w:p w:rsidR="00C22BCB" w:rsidRDefault="000A38AA">
            <w:pPr>
              <w:jc w:val="center"/>
            </w:pPr>
            <w:r>
              <w:t>Effectiveness</w:t>
            </w:r>
          </w:p>
        </w:tc>
      </w:tr>
      <w:tr w:rsidR="003F19FE" w:rsidRPr="0094301A" w:rsidTr="00FC2215">
        <w:trPr>
          <w:cantSplit/>
          <w:trHeight w:val="370"/>
        </w:trPr>
        <w:tc>
          <w:tcPr>
            <w:tcW w:w="2358" w:type="dxa"/>
            <w:tcBorders>
              <w:top w:val="single" w:sz="4" w:space="0" w:color="auto"/>
              <w:left w:val="single" w:sz="4" w:space="0" w:color="auto"/>
              <w:bottom w:val="single" w:sz="4" w:space="0" w:color="auto"/>
              <w:right w:val="single" w:sz="4" w:space="0" w:color="auto"/>
            </w:tcBorders>
            <w:hideMark/>
          </w:tcPr>
          <w:p w:rsidR="00272750" w:rsidRDefault="00272750" w:rsidP="00A126BE">
            <w:pPr>
              <w:jc w:val="center"/>
            </w:pPr>
          </w:p>
          <w:p w:rsidR="003F19FE" w:rsidRPr="0094301A" w:rsidRDefault="00C77F38" w:rsidP="00A126BE">
            <w:pPr>
              <w:jc w:val="center"/>
            </w:pPr>
            <w:r w:rsidRPr="00C77F38">
              <w:t>5.01 (</w:t>
            </w:r>
            <w:r>
              <w:t>b</w:t>
            </w:r>
            <w:r w:rsidRPr="00C77F38">
              <w:t>)</w:t>
            </w:r>
          </w:p>
        </w:tc>
        <w:tc>
          <w:tcPr>
            <w:tcW w:w="4950" w:type="dxa"/>
            <w:gridSpan w:val="9"/>
            <w:tcBorders>
              <w:top w:val="single" w:sz="4" w:space="0" w:color="auto"/>
              <w:left w:val="single" w:sz="4" w:space="0" w:color="auto"/>
              <w:bottom w:val="single" w:sz="4" w:space="0" w:color="auto"/>
              <w:right w:val="single" w:sz="4" w:space="0" w:color="auto"/>
            </w:tcBorders>
            <w:hideMark/>
          </w:tcPr>
          <w:p w:rsidR="00C22BCB" w:rsidRDefault="00C77F38">
            <w:r w:rsidRPr="00C77F38">
              <w:t xml:space="preserve">The Recipient has established the Steering Committee </w:t>
            </w:r>
            <w:r w:rsidR="003F51A2">
              <w:t>[</w:t>
            </w:r>
            <w:r w:rsidRPr="00C77F38">
              <w:t>in accordance with the provisions of Section I.A.1 of Schedule 2 to this Agreement</w:t>
            </w:r>
            <w:r w:rsidR="003F51A2">
              <w:t>]</w:t>
            </w:r>
            <w:r w:rsidRPr="00C77F38">
              <w:t>.</w:t>
            </w:r>
          </w:p>
        </w:tc>
        <w:tc>
          <w:tcPr>
            <w:tcW w:w="2160" w:type="dxa"/>
            <w:gridSpan w:val="2"/>
            <w:tcBorders>
              <w:top w:val="single" w:sz="4" w:space="0" w:color="auto"/>
              <w:left w:val="single" w:sz="4" w:space="0" w:color="auto"/>
              <w:bottom w:val="single" w:sz="4" w:space="0" w:color="auto"/>
              <w:right w:val="single" w:sz="4" w:space="0" w:color="auto"/>
            </w:tcBorders>
            <w:hideMark/>
          </w:tcPr>
          <w:p w:rsidR="00C22BCB" w:rsidRDefault="000A38AA">
            <w:pPr>
              <w:jc w:val="center"/>
            </w:pPr>
            <w:r w:rsidRPr="000A38AA">
              <w:t>Effectiveness</w:t>
            </w:r>
          </w:p>
        </w:tc>
      </w:tr>
      <w:tr w:rsidR="003F19FE" w:rsidRPr="0094301A" w:rsidTr="00FC2215">
        <w:trPr>
          <w:cantSplit/>
          <w:trHeight w:val="370"/>
        </w:trPr>
        <w:tc>
          <w:tcPr>
            <w:tcW w:w="2358" w:type="dxa"/>
            <w:tcBorders>
              <w:top w:val="single" w:sz="4" w:space="0" w:color="auto"/>
              <w:left w:val="single" w:sz="4" w:space="0" w:color="auto"/>
              <w:bottom w:val="single" w:sz="4" w:space="0" w:color="auto"/>
              <w:right w:val="single" w:sz="4" w:space="0" w:color="auto"/>
            </w:tcBorders>
            <w:hideMark/>
          </w:tcPr>
          <w:p w:rsidR="00C22BCB" w:rsidRDefault="00C22BCB">
            <w:pPr>
              <w:jc w:val="center"/>
            </w:pPr>
          </w:p>
          <w:p w:rsidR="00C22BCB" w:rsidRDefault="00C77F38">
            <w:pPr>
              <w:jc w:val="center"/>
            </w:pPr>
            <w:r w:rsidRPr="00C77F38">
              <w:t>5.01 (</w:t>
            </w:r>
            <w:r>
              <w:t>c</w:t>
            </w:r>
            <w:r w:rsidRPr="00C77F38">
              <w:t>)</w:t>
            </w:r>
          </w:p>
        </w:tc>
        <w:tc>
          <w:tcPr>
            <w:tcW w:w="4950" w:type="dxa"/>
            <w:gridSpan w:val="9"/>
            <w:tcBorders>
              <w:top w:val="single" w:sz="4" w:space="0" w:color="auto"/>
              <w:left w:val="single" w:sz="4" w:space="0" w:color="auto"/>
              <w:bottom w:val="single" w:sz="4" w:space="0" w:color="auto"/>
              <w:right w:val="single" w:sz="4" w:space="0" w:color="auto"/>
            </w:tcBorders>
            <w:hideMark/>
          </w:tcPr>
          <w:p w:rsidR="00C22BCB" w:rsidRDefault="00C77F38" w:rsidP="008B0CA3">
            <w:r w:rsidRPr="00C77F38">
              <w:t>The Recipient has established the Project Implementation Unit within MINFOF and has assigned to the Project Implementation Unit, the following staff: a Project coordinator, a financial manage</w:t>
            </w:r>
            <w:r>
              <w:t xml:space="preserve">ment </w:t>
            </w:r>
            <w:r w:rsidR="008B0CA3">
              <w:t>officer</w:t>
            </w:r>
            <w:r>
              <w:t xml:space="preserve">, </w:t>
            </w:r>
            <w:r w:rsidRPr="00C77F38">
              <w:t xml:space="preserve">and a procurement </w:t>
            </w:r>
            <w:r w:rsidR="008B0CA3">
              <w:t>officer</w:t>
            </w:r>
            <w:r w:rsidRPr="00C77F38">
              <w:t xml:space="preserve">, </w:t>
            </w:r>
            <w:r w:rsidR="003F51A2" w:rsidRPr="003F51A2">
              <w:t>all with qualifications, experience</w:t>
            </w:r>
            <w:r w:rsidR="003F51A2" w:rsidRPr="003F51A2">
              <w:rPr>
                <w:bCs/>
                <w:iCs/>
              </w:rPr>
              <w:t xml:space="preserve">, and terms of reference </w:t>
            </w:r>
            <w:r w:rsidR="003F51A2" w:rsidRPr="003F51A2">
              <w:t>acceptable to the Association.</w:t>
            </w:r>
            <w:r w:rsidRPr="00C77F38">
              <w:t xml:space="preserve">  </w:t>
            </w:r>
          </w:p>
        </w:tc>
        <w:tc>
          <w:tcPr>
            <w:tcW w:w="2160" w:type="dxa"/>
            <w:gridSpan w:val="2"/>
            <w:tcBorders>
              <w:top w:val="single" w:sz="4" w:space="0" w:color="auto"/>
              <w:left w:val="single" w:sz="4" w:space="0" w:color="auto"/>
              <w:bottom w:val="single" w:sz="4" w:space="0" w:color="auto"/>
              <w:right w:val="single" w:sz="4" w:space="0" w:color="auto"/>
            </w:tcBorders>
            <w:hideMark/>
          </w:tcPr>
          <w:p w:rsidR="00C22BCB" w:rsidRDefault="000A38AA">
            <w:pPr>
              <w:jc w:val="center"/>
            </w:pPr>
            <w:r w:rsidRPr="000A38AA">
              <w:t>Effectiveness</w:t>
            </w:r>
          </w:p>
        </w:tc>
      </w:tr>
      <w:tr w:rsidR="003B6743" w:rsidRPr="0094301A" w:rsidTr="00FC2215">
        <w:trPr>
          <w:cantSplit/>
          <w:trHeight w:val="370"/>
        </w:trPr>
        <w:tc>
          <w:tcPr>
            <w:tcW w:w="2358" w:type="dxa"/>
            <w:tcBorders>
              <w:top w:val="single" w:sz="4" w:space="0" w:color="auto"/>
              <w:left w:val="single" w:sz="4" w:space="0" w:color="auto"/>
              <w:bottom w:val="single" w:sz="4" w:space="0" w:color="auto"/>
              <w:right w:val="single" w:sz="4" w:space="0" w:color="auto"/>
            </w:tcBorders>
          </w:tcPr>
          <w:p w:rsidR="003B6743" w:rsidRDefault="003B6743" w:rsidP="003808A1">
            <w:pPr>
              <w:jc w:val="both"/>
            </w:pPr>
          </w:p>
          <w:p w:rsidR="00C22BCB" w:rsidRDefault="00272750">
            <w:pPr>
              <w:jc w:val="center"/>
            </w:pPr>
            <w:r w:rsidRPr="00272750">
              <w:t>5.01 (</w:t>
            </w:r>
            <w:r>
              <w:t>d</w:t>
            </w:r>
            <w:r w:rsidRPr="00272750">
              <w:t>)</w:t>
            </w:r>
          </w:p>
        </w:tc>
        <w:tc>
          <w:tcPr>
            <w:tcW w:w="4950" w:type="dxa"/>
            <w:gridSpan w:val="9"/>
            <w:tcBorders>
              <w:top w:val="single" w:sz="4" w:space="0" w:color="auto"/>
              <w:left w:val="single" w:sz="4" w:space="0" w:color="auto"/>
              <w:bottom w:val="single" w:sz="4" w:space="0" w:color="auto"/>
              <w:right w:val="single" w:sz="4" w:space="0" w:color="auto"/>
            </w:tcBorders>
            <w:hideMark/>
          </w:tcPr>
          <w:p w:rsidR="00C22BCB" w:rsidRDefault="00272750">
            <w:pPr>
              <w:jc w:val="both"/>
            </w:pPr>
            <w:r w:rsidRPr="00272750">
              <w:t xml:space="preserve">The Recipient has adopted the Project Implementation Manual </w:t>
            </w:r>
            <w:r w:rsidR="003F51A2" w:rsidRPr="003F51A2">
              <w:t>satisfactory to the World Bank.</w:t>
            </w:r>
          </w:p>
        </w:tc>
        <w:tc>
          <w:tcPr>
            <w:tcW w:w="2160" w:type="dxa"/>
            <w:gridSpan w:val="2"/>
            <w:tcBorders>
              <w:top w:val="single" w:sz="4" w:space="0" w:color="auto"/>
              <w:left w:val="single" w:sz="4" w:space="0" w:color="auto"/>
              <w:bottom w:val="single" w:sz="4" w:space="0" w:color="auto"/>
              <w:right w:val="single" w:sz="4" w:space="0" w:color="auto"/>
            </w:tcBorders>
          </w:tcPr>
          <w:p w:rsidR="00C22BCB" w:rsidRDefault="00272750">
            <w:pPr>
              <w:jc w:val="center"/>
            </w:pPr>
            <w:r w:rsidRPr="00272750">
              <w:t>Effectiveness</w:t>
            </w:r>
          </w:p>
        </w:tc>
      </w:tr>
      <w:tr w:rsidR="00272750" w:rsidRPr="0094301A" w:rsidTr="00FC2215">
        <w:trPr>
          <w:cantSplit/>
          <w:trHeight w:val="370"/>
        </w:trPr>
        <w:tc>
          <w:tcPr>
            <w:tcW w:w="2358" w:type="dxa"/>
            <w:tcBorders>
              <w:top w:val="single" w:sz="4" w:space="0" w:color="auto"/>
              <w:left w:val="single" w:sz="4" w:space="0" w:color="auto"/>
              <w:bottom w:val="single" w:sz="4" w:space="0" w:color="auto"/>
              <w:right w:val="single" w:sz="4" w:space="0" w:color="auto"/>
            </w:tcBorders>
          </w:tcPr>
          <w:p w:rsidR="00C22BCB" w:rsidRDefault="00C22BCB">
            <w:pPr>
              <w:jc w:val="center"/>
            </w:pPr>
          </w:p>
          <w:p w:rsidR="00C22BCB" w:rsidRDefault="00272750">
            <w:pPr>
              <w:jc w:val="center"/>
            </w:pPr>
            <w:r w:rsidRPr="00272750">
              <w:t>5.01 (</w:t>
            </w:r>
            <w:r>
              <w:t>e</w:t>
            </w:r>
            <w:r w:rsidRPr="00272750">
              <w:t>)</w:t>
            </w:r>
          </w:p>
        </w:tc>
        <w:tc>
          <w:tcPr>
            <w:tcW w:w="4950" w:type="dxa"/>
            <w:gridSpan w:val="9"/>
            <w:tcBorders>
              <w:top w:val="single" w:sz="4" w:space="0" w:color="auto"/>
              <w:left w:val="single" w:sz="4" w:space="0" w:color="auto"/>
              <w:bottom w:val="single" w:sz="4" w:space="0" w:color="auto"/>
              <w:right w:val="single" w:sz="4" w:space="0" w:color="auto"/>
            </w:tcBorders>
            <w:hideMark/>
          </w:tcPr>
          <w:p w:rsidR="00272750" w:rsidRPr="00272750" w:rsidRDefault="000D7DF3" w:rsidP="00C77F38">
            <w:pPr>
              <w:jc w:val="both"/>
            </w:pPr>
            <w:r>
              <w:t>T</w:t>
            </w:r>
            <w:r w:rsidR="00272750" w:rsidRPr="00272750">
              <w:t>he Recipient has set up, within the Project Implementation Unit, a computerized financial management and accounting system satisfactory to the World Bank.</w:t>
            </w:r>
          </w:p>
        </w:tc>
        <w:tc>
          <w:tcPr>
            <w:tcW w:w="2160" w:type="dxa"/>
            <w:gridSpan w:val="2"/>
            <w:tcBorders>
              <w:top w:val="single" w:sz="4" w:space="0" w:color="auto"/>
              <w:left w:val="single" w:sz="4" w:space="0" w:color="auto"/>
              <w:bottom w:val="single" w:sz="4" w:space="0" w:color="auto"/>
              <w:right w:val="single" w:sz="4" w:space="0" w:color="auto"/>
            </w:tcBorders>
          </w:tcPr>
          <w:p w:rsidR="00C22BCB" w:rsidRDefault="00272750">
            <w:pPr>
              <w:jc w:val="center"/>
            </w:pPr>
            <w:r w:rsidRPr="00272750">
              <w:t>Effectiveness</w:t>
            </w:r>
          </w:p>
        </w:tc>
      </w:tr>
      <w:tr w:rsidR="00272750" w:rsidRPr="0094301A" w:rsidTr="00FC2215">
        <w:trPr>
          <w:cantSplit/>
          <w:trHeight w:val="370"/>
        </w:trPr>
        <w:tc>
          <w:tcPr>
            <w:tcW w:w="2358" w:type="dxa"/>
            <w:tcBorders>
              <w:top w:val="single" w:sz="4" w:space="0" w:color="auto"/>
              <w:left w:val="single" w:sz="4" w:space="0" w:color="auto"/>
              <w:bottom w:val="single" w:sz="4" w:space="0" w:color="auto"/>
              <w:right w:val="single" w:sz="4" w:space="0" w:color="auto"/>
            </w:tcBorders>
          </w:tcPr>
          <w:p w:rsidR="00C22BCB" w:rsidRDefault="00C22BCB">
            <w:pPr>
              <w:jc w:val="center"/>
            </w:pPr>
          </w:p>
          <w:p w:rsidR="00C22BCB" w:rsidRDefault="00272750">
            <w:pPr>
              <w:jc w:val="center"/>
            </w:pPr>
            <w:r w:rsidRPr="00272750">
              <w:t>5.01 (</w:t>
            </w:r>
            <w:r>
              <w:t>f</w:t>
            </w:r>
            <w:r w:rsidRPr="00272750">
              <w:t>)</w:t>
            </w:r>
          </w:p>
        </w:tc>
        <w:tc>
          <w:tcPr>
            <w:tcW w:w="4950" w:type="dxa"/>
            <w:gridSpan w:val="9"/>
            <w:tcBorders>
              <w:top w:val="single" w:sz="4" w:space="0" w:color="auto"/>
              <w:left w:val="single" w:sz="4" w:space="0" w:color="auto"/>
              <w:bottom w:val="single" w:sz="4" w:space="0" w:color="auto"/>
              <w:right w:val="single" w:sz="4" w:space="0" w:color="auto"/>
            </w:tcBorders>
            <w:hideMark/>
          </w:tcPr>
          <w:p w:rsidR="00272750" w:rsidRPr="00272750" w:rsidRDefault="00272750" w:rsidP="00272750">
            <w:pPr>
              <w:jc w:val="both"/>
            </w:pPr>
            <w:r w:rsidRPr="00272750">
              <w:t>The Recipient has established</w:t>
            </w:r>
            <w:r w:rsidRPr="00272750">
              <w:rPr>
                <w:bCs/>
              </w:rPr>
              <w:t xml:space="preserve"> a specialized procurement Tender Board and appointed the members of such Tender Board in form and substance satisfactory to IDA.</w:t>
            </w:r>
          </w:p>
        </w:tc>
        <w:tc>
          <w:tcPr>
            <w:tcW w:w="2160" w:type="dxa"/>
            <w:gridSpan w:val="2"/>
            <w:tcBorders>
              <w:top w:val="single" w:sz="4" w:space="0" w:color="auto"/>
              <w:left w:val="single" w:sz="4" w:space="0" w:color="auto"/>
              <w:bottom w:val="single" w:sz="4" w:space="0" w:color="auto"/>
              <w:right w:val="single" w:sz="4" w:space="0" w:color="auto"/>
            </w:tcBorders>
          </w:tcPr>
          <w:p w:rsidR="00C22BCB" w:rsidRDefault="00272750">
            <w:pPr>
              <w:jc w:val="center"/>
            </w:pPr>
            <w:r w:rsidRPr="00272750">
              <w:t>Effectiveness</w:t>
            </w:r>
          </w:p>
        </w:tc>
      </w:tr>
      <w:tr w:rsidR="000D7DF3" w:rsidRPr="0094301A" w:rsidTr="00C22BCB">
        <w:trPr>
          <w:cantSplit/>
          <w:trHeight w:val="370"/>
        </w:trPr>
        <w:tc>
          <w:tcPr>
            <w:tcW w:w="2358" w:type="dxa"/>
            <w:tcBorders>
              <w:top w:val="single" w:sz="4" w:space="0" w:color="auto"/>
              <w:left w:val="single" w:sz="4" w:space="0" w:color="auto"/>
              <w:bottom w:val="single" w:sz="4" w:space="0" w:color="auto"/>
              <w:right w:val="single" w:sz="4" w:space="0" w:color="auto"/>
            </w:tcBorders>
          </w:tcPr>
          <w:p w:rsidR="000D7DF3" w:rsidRDefault="000D7DF3" w:rsidP="00C22BCB">
            <w:pPr>
              <w:jc w:val="center"/>
            </w:pPr>
            <w:r>
              <w:t>Schedule 2</w:t>
            </w:r>
          </w:p>
          <w:p w:rsidR="000D7DF3" w:rsidRDefault="000D7DF3" w:rsidP="00C22BCB">
            <w:pPr>
              <w:jc w:val="center"/>
            </w:pPr>
            <w:r>
              <w:t xml:space="preserve">Section I A </w:t>
            </w:r>
          </w:p>
          <w:p w:rsidR="000D7DF3" w:rsidRPr="0094301A" w:rsidRDefault="000D7DF3" w:rsidP="00C22BCB">
            <w:pPr>
              <w:jc w:val="center"/>
            </w:pPr>
            <w:r>
              <w:t>2b B.</w:t>
            </w:r>
          </w:p>
        </w:tc>
        <w:tc>
          <w:tcPr>
            <w:tcW w:w="4950" w:type="dxa"/>
            <w:gridSpan w:val="9"/>
            <w:tcBorders>
              <w:top w:val="single" w:sz="4" w:space="0" w:color="auto"/>
              <w:left w:val="single" w:sz="4" w:space="0" w:color="auto"/>
              <w:bottom w:val="single" w:sz="4" w:space="0" w:color="auto"/>
              <w:right w:val="single" w:sz="4" w:space="0" w:color="auto"/>
            </w:tcBorders>
          </w:tcPr>
          <w:p w:rsidR="00C22BCB" w:rsidRDefault="005C35BB">
            <w:pPr>
              <w:jc w:val="both"/>
              <w:rPr>
                <w:bCs/>
                <w:iCs/>
              </w:rPr>
            </w:pPr>
            <w:r w:rsidRPr="005C35BB">
              <w:rPr>
                <w:bCs/>
                <w:iCs/>
              </w:rPr>
              <w:t xml:space="preserve">Not later than 4 months after the Effectiveness date, </w:t>
            </w:r>
            <w:r>
              <w:rPr>
                <w:bCs/>
                <w:iCs/>
              </w:rPr>
              <w:t>t</w:t>
            </w:r>
            <w:r w:rsidRPr="005C35BB">
              <w:rPr>
                <w:bCs/>
                <w:iCs/>
              </w:rPr>
              <w:t xml:space="preserve">he Recipient </w:t>
            </w:r>
            <w:r>
              <w:rPr>
                <w:bCs/>
                <w:iCs/>
              </w:rPr>
              <w:t>shall</w:t>
            </w:r>
            <w:r w:rsidRPr="005C35BB">
              <w:rPr>
                <w:bCs/>
                <w:iCs/>
              </w:rPr>
              <w:t xml:space="preserve"> </w:t>
            </w:r>
            <w:r>
              <w:rPr>
                <w:bCs/>
                <w:iCs/>
              </w:rPr>
              <w:t>r</w:t>
            </w:r>
            <w:r w:rsidR="000D7DF3">
              <w:rPr>
                <w:bCs/>
                <w:iCs/>
              </w:rPr>
              <w:t xml:space="preserve">ecruit </w:t>
            </w:r>
            <w:r w:rsidR="000D7DF3" w:rsidRPr="000A38AA">
              <w:rPr>
                <w:bCs/>
                <w:iCs/>
              </w:rPr>
              <w:t>a procurement adviser and a financial management adviser; all with qualifications and terms of reference acceptable to the World Bank;</w:t>
            </w:r>
          </w:p>
        </w:tc>
        <w:tc>
          <w:tcPr>
            <w:tcW w:w="2160" w:type="dxa"/>
            <w:gridSpan w:val="2"/>
            <w:tcBorders>
              <w:top w:val="single" w:sz="4" w:space="0" w:color="auto"/>
              <w:left w:val="single" w:sz="4" w:space="0" w:color="auto"/>
              <w:bottom w:val="single" w:sz="4" w:space="0" w:color="auto"/>
              <w:right w:val="single" w:sz="4" w:space="0" w:color="auto"/>
            </w:tcBorders>
          </w:tcPr>
          <w:p w:rsidR="000D7DF3" w:rsidRPr="0094301A" w:rsidRDefault="000D7DF3" w:rsidP="00C22BCB">
            <w:pPr>
              <w:jc w:val="both"/>
            </w:pPr>
            <w:r>
              <w:t>Four months after effectiveness date</w:t>
            </w:r>
          </w:p>
        </w:tc>
      </w:tr>
      <w:tr w:rsidR="00FC2215" w:rsidRPr="0094301A" w:rsidTr="00FC2215">
        <w:trPr>
          <w:cantSplit/>
          <w:trHeight w:val="370"/>
        </w:trPr>
        <w:tc>
          <w:tcPr>
            <w:tcW w:w="2358" w:type="dxa"/>
            <w:tcBorders>
              <w:top w:val="single" w:sz="4" w:space="0" w:color="auto"/>
              <w:left w:val="single" w:sz="4" w:space="0" w:color="auto"/>
              <w:bottom w:val="single" w:sz="4" w:space="0" w:color="auto"/>
              <w:right w:val="single" w:sz="4" w:space="0" w:color="auto"/>
            </w:tcBorders>
          </w:tcPr>
          <w:p w:rsidR="00C22BCB" w:rsidRDefault="000D7DF3">
            <w:pPr>
              <w:jc w:val="center"/>
            </w:pPr>
            <w:r w:rsidRPr="000D7DF3">
              <w:t>Schedule 2</w:t>
            </w:r>
          </w:p>
          <w:p w:rsidR="00C22BCB" w:rsidRDefault="000D7DF3">
            <w:pPr>
              <w:jc w:val="center"/>
            </w:pPr>
            <w:r w:rsidRPr="000D7DF3">
              <w:t>Secti</w:t>
            </w:r>
            <w:r>
              <w:t>on II</w:t>
            </w:r>
            <w:r w:rsidRPr="000D7DF3">
              <w:t xml:space="preserve"> </w:t>
            </w:r>
            <w:r>
              <w:t>B</w:t>
            </w:r>
          </w:p>
          <w:p w:rsidR="00C22BCB" w:rsidRDefault="000D7DF3">
            <w:pPr>
              <w:jc w:val="center"/>
            </w:pPr>
            <w:r>
              <w:t>4</w:t>
            </w:r>
          </w:p>
        </w:tc>
        <w:tc>
          <w:tcPr>
            <w:tcW w:w="4950" w:type="dxa"/>
            <w:gridSpan w:val="9"/>
            <w:tcBorders>
              <w:top w:val="single" w:sz="4" w:space="0" w:color="auto"/>
              <w:left w:val="single" w:sz="4" w:space="0" w:color="auto"/>
              <w:bottom w:val="single" w:sz="4" w:space="0" w:color="auto"/>
              <w:right w:val="single" w:sz="4" w:space="0" w:color="auto"/>
            </w:tcBorders>
          </w:tcPr>
          <w:p w:rsidR="00C22BCB" w:rsidRDefault="009F4468">
            <w:pPr>
              <w:jc w:val="both"/>
              <w:rPr>
                <w:bCs/>
                <w:iCs/>
              </w:rPr>
            </w:pPr>
            <w:r w:rsidRPr="009F4468">
              <w:rPr>
                <w:bCs/>
                <w:iCs/>
              </w:rPr>
              <w:t>Not later than 4 months after the Effectiveness date, the external auditors for the project have been hired</w:t>
            </w:r>
            <w:r w:rsidR="003F51A2">
              <w:rPr>
                <w:bCs/>
                <w:iCs/>
              </w:rPr>
              <w:t xml:space="preserve"> </w:t>
            </w:r>
            <w:r w:rsidR="003F51A2" w:rsidRPr="003F51A2">
              <w:rPr>
                <w:bCs/>
                <w:iCs/>
              </w:rPr>
              <w:t>with qualifications acceptable to the World Bank;</w:t>
            </w:r>
          </w:p>
        </w:tc>
        <w:tc>
          <w:tcPr>
            <w:tcW w:w="2160" w:type="dxa"/>
            <w:gridSpan w:val="2"/>
            <w:tcBorders>
              <w:top w:val="single" w:sz="4" w:space="0" w:color="auto"/>
              <w:left w:val="single" w:sz="4" w:space="0" w:color="auto"/>
              <w:bottom w:val="single" w:sz="4" w:space="0" w:color="auto"/>
              <w:right w:val="single" w:sz="4" w:space="0" w:color="auto"/>
            </w:tcBorders>
          </w:tcPr>
          <w:p w:rsidR="00FC2215" w:rsidRPr="0094301A" w:rsidRDefault="000D7DF3" w:rsidP="003808A1">
            <w:pPr>
              <w:jc w:val="both"/>
            </w:pPr>
            <w:r w:rsidRPr="000D7DF3">
              <w:t>Four months after effectiveness date</w:t>
            </w:r>
          </w:p>
        </w:tc>
      </w:tr>
      <w:tr w:rsidR="004878F7" w:rsidRPr="0094301A" w:rsidTr="00FC2215">
        <w:trPr>
          <w:cantSplit/>
          <w:trHeight w:val="370"/>
        </w:trPr>
        <w:tc>
          <w:tcPr>
            <w:tcW w:w="2358" w:type="dxa"/>
            <w:tcBorders>
              <w:top w:val="single" w:sz="4" w:space="0" w:color="auto"/>
              <w:left w:val="single" w:sz="4" w:space="0" w:color="auto"/>
              <w:bottom w:val="single" w:sz="4" w:space="0" w:color="auto"/>
              <w:right w:val="single" w:sz="4" w:space="0" w:color="auto"/>
            </w:tcBorders>
          </w:tcPr>
          <w:p w:rsidR="00F834BF" w:rsidRPr="00F834BF" w:rsidRDefault="00F834BF" w:rsidP="00F834BF">
            <w:pPr>
              <w:jc w:val="center"/>
            </w:pPr>
            <w:r w:rsidRPr="00F834BF">
              <w:t>Schedule 2</w:t>
            </w:r>
          </w:p>
          <w:p w:rsidR="00F834BF" w:rsidRPr="00F834BF" w:rsidRDefault="00F834BF" w:rsidP="00F834BF">
            <w:pPr>
              <w:jc w:val="center"/>
            </w:pPr>
            <w:r w:rsidRPr="00F834BF">
              <w:t>Section II B</w:t>
            </w:r>
          </w:p>
          <w:p w:rsidR="004878F7" w:rsidRPr="000D7DF3" w:rsidRDefault="00F834BF" w:rsidP="00F834BF">
            <w:pPr>
              <w:jc w:val="center"/>
            </w:pPr>
            <w:r w:rsidRPr="00F834BF">
              <w:t>4</w:t>
            </w:r>
          </w:p>
        </w:tc>
        <w:tc>
          <w:tcPr>
            <w:tcW w:w="4950" w:type="dxa"/>
            <w:gridSpan w:val="9"/>
            <w:tcBorders>
              <w:top w:val="single" w:sz="4" w:space="0" w:color="auto"/>
              <w:left w:val="single" w:sz="4" w:space="0" w:color="auto"/>
              <w:bottom w:val="single" w:sz="4" w:space="0" w:color="auto"/>
              <w:right w:val="single" w:sz="4" w:space="0" w:color="auto"/>
            </w:tcBorders>
          </w:tcPr>
          <w:p w:rsidR="004878F7" w:rsidRPr="009F4468" w:rsidRDefault="004878F7" w:rsidP="008B0CA3">
            <w:pPr>
              <w:jc w:val="both"/>
              <w:rPr>
                <w:bCs/>
                <w:iCs/>
              </w:rPr>
            </w:pPr>
            <w:r w:rsidRPr="004878F7">
              <w:rPr>
                <w:bCs/>
                <w:iCs/>
              </w:rPr>
              <w:t xml:space="preserve">Not later than 4 months after the Effectiveness date, </w:t>
            </w:r>
            <w:r w:rsidR="00721750" w:rsidRPr="00721750">
              <w:rPr>
                <w:bCs/>
                <w:iCs/>
              </w:rPr>
              <w:t xml:space="preserve">the Recipient shall </w:t>
            </w:r>
            <w:r w:rsidR="00721750">
              <w:rPr>
                <w:bCs/>
                <w:iCs/>
              </w:rPr>
              <w:t xml:space="preserve">designate </w:t>
            </w:r>
            <w:r>
              <w:rPr>
                <w:bCs/>
                <w:iCs/>
              </w:rPr>
              <w:t>the</w:t>
            </w:r>
            <w:r w:rsidR="00721750">
              <w:rPr>
                <w:bCs/>
                <w:iCs/>
              </w:rPr>
              <w:t xml:space="preserve"> following staff to </w:t>
            </w:r>
            <w:r w:rsidR="00F834BF">
              <w:rPr>
                <w:bCs/>
                <w:iCs/>
              </w:rPr>
              <w:t>the Project Implementation Unit</w:t>
            </w:r>
            <w:r w:rsidR="00721750">
              <w:rPr>
                <w:bCs/>
                <w:iCs/>
              </w:rPr>
              <w:t>:</w:t>
            </w:r>
            <w:r w:rsidR="00F834BF">
              <w:rPr>
                <w:bCs/>
                <w:iCs/>
              </w:rPr>
              <w:t xml:space="preserve"> </w:t>
            </w:r>
            <w:r w:rsidR="00F834BF">
              <w:rPr>
                <w:szCs w:val="22"/>
              </w:rPr>
              <w:t>an environmental and social management specialist, a forest management specialist, a participatory natural resources management specialist, and a regional development specialist</w:t>
            </w:r>
            <w:r w:rsidR="00211B9D" w:rsidRPr="00211B9D">
              <w:rPr>
                <w:bCs/>
                <w:iCs/>
              </w:rPr>
              <w:t>.</w:t>
            </w:r>
          </w:p>
        </w:tc>
        <w:tc>
          <w:tcPr>
            <w:tcW w:w="2160" w:type="dxa"/>
            <w:gridSpan w:val="2"/>
            <w:tcBorders>
              <w:top w:val="single" w:sz="4" w:space="0" w:color="auto"/>
              <w:left w:val="single" w:sz="4" w:space="0" w:color="auto"/>
              <w:bottom w:val="single" w:sz="4" w:space="0" w:color="auto"/>
              <w:right w:val="single" w:sz="4" w:space="0" w:color="auto"/>
            </w:tcBorders>
          </w:tcPr>
          <w:p w:rsidR="004878F7" w:rsidRPr="000D7DF3" w:rsidRDefault="00721750" w:rsidP="003808A1">
            <w:pPr>
              <w:jc w:val="both"/>
            </w:pPr>
            <w:r w:rsidRPr="00721750">
              <w:t>Four months after effectiveness date</w:t>
            </w:r>
          </w:p>
        </w:tc>
      </w:tr>
    </w:tbl>
    <w:p w:rsidR="002E21CA" w:rsidRDefault="002E21CA" w:rsidP="00A126BE">
      <w:pPr>
        <w:pStyle w:val="Heading1"/>
        <w:sectPr w:rsidR="002E21CA" w:rsidSect="00F62D6B">
          <w:footerReference w:type="default" r:id="rId10"/>
          <w:type w:val="continuous"/>
          <w:pgSz w:w="12240" w:h="15840"/>
          <w:pgMar w:top="1440" w:right="1440" w:bottom="1440" w:left="1440" w:header="720" w:footer="288" w:gutter="0"/>
          <w:pgNumType w:fmt="lowerRoman" w:start="1"/>
          <w:cols w:space="720"/>
          <w:titlePg/>
          <w:docGrid w:linePitch="360"/>
        </w:sectPr>
      </w:pPr>
    </w:p>
    <w:p w:rsidR="003B6743" w:rsidRPr="00A126BE" w:rsidRDefault="00A126BE" w:rsidP="00A126BE">
      <w:pPr>
        <w:pStyle w:val="Heading1"/>
      </w:pPr>
      <w:bookmarkStart w:id="0" w:name="_Toc315253608"/>
      <w:r w:rsidRPr="00A126BE">
        <w:lastRenderedPageBreak/>
        <w:t>STRATEGIC CONTEXT</w:t>
      </w:r>
      <w:bookmarkEnd w:id="0"/>
      <w:r w:rsidRPr="00A126BE">
        <w:t xml:space="preserve"> </w:t>
      </w:r>
    </w:p>
    <w:p w:rsidR="003B6743" w:rsidRPr="0094301A" w:rsidRDefault="003B6743" w:rsidP="00F40863">
      <w:pPr>
        <w:pStyle w:val="Heading2"/>
        <w:ind w:left="360"/>
      </w:pPr>
      <w:bookmarkStart w:id="1" w:name="_Toc315253609"/>
      <w:r w:rsidRPr="0094301A">
        <w:t>Country Context</w:t>
      </w:r>
      <w:bookmarkEnd w:id="1"/>
    </w:p>
    <w:p w:rsidR="00942CB7" w:rsidRPr="0094301A" w:rsidRDefault="003B6743" w:rsidP="004A10D9">
      <w:pPr>
        <w:numPr>
          <w:ilvl w:val="0"/>
          <w:numId w:val="38"/>
        </w:numPr>
        <w:spacing w:after="120"/>
        <w:ind w:left="0" w:firstLine="0"/>
        <w:jc w:val="both"/>
      </w:pPr>
      <w:r w:rsidRPr="0094301A">
        <w:t xml:space="preserve">Cameroon’s geography ranges from </w:t>
      </w:r>
      <w:proofErr w:type="spellStart"/>
      <w:r w:rsidRPr="0094301A">
        <w:t>Sahelian</w:t>
      </w:r>
      <w:proofErr w:type="spellEnd"/>
      <w:r w:rsidRPr="0094301A">
        <w:t xml:space="preserve"> semi-desert in the </w:t>
      </w:r>
      <w:r w:rsidR="00112EC2" w:rsidRPr="0094301A">
        <w:t>N</w:t>
      </w:r>
      <w:r w:rsidRPr="0094301A">
        <w:t xml:space="preserve">orth through grassland to </w:t>
      </w:r>
      <w:r w:rsidR="00C4265E" w:rsidRPr="0094301A">
        <w:rPr>
          <w:bCs/>
        </w:rPr>
        <w:t xml:space="preserve">the humid rainforest biome of the Congo Basin in the </w:t>
      </w:r>
      <w:r w:rsidR="00112EC2" w:rsidRPr="0094301A">
        <w:rPr>
          <w:bCs/>
        </w:rPr>
        <w:t>S</w:t>
      </w:r>
      <w:r w:rsidR="00C4265E" w:rsidRPr="0094301A">
        <w:rPr>
          <w:bCs/>
        </w:rPr>
        <w:t xml:space="preserve">outh, with a range of climatic and vegetative zones in between. </w:t>
      </w:r>
      <w:r w:rsidRPr="0094301A">
        <w:t xml:space="preserve"> Cameroon is endowed with significant natural resources, including oil, high value timber species, </w:t>
      </w:r>
      <w:r w:rsidR="00475979" w:rsidRPr="0094301A">
        <w:t xml:space="preserve">and extensive mineral deposits. Its fertile soils and favorable climate also grows a diversity of </w:t>
      </w:r>
      <w:r w:rsidRPr="0094301A">
        <w:t xml:space="preserve">agricultural products </w:t>
      </w:r>
      <w:r w:rsidR="00475979" w:rsidRPr="0094301A">
        <w:t xml:space="preserve">for export </w:t>
      </w:r>
      <w:r w:rsidRPr="0094301A">
        <w:t>(coffee, cotton, cocoa</w:t>
      </w:r>
      <w:r w:rsidR="00475979" w:rsidRPr="0094301A">
        <w:t>, rubber</w:t>
      </w:r>
      <w:r w:rsidRPr="0094301A">
        <w:t>)</w:t>
      </w:r>
      <w:r w:rsidR="003F19FE">
        <w:t xml:space="preserve"> and </w:t>
      </w:r>
      <w:r w:rsidR="003F19FE" w:rsidRPr="0094301A">
        <w:t xml:space="preserve">70 percent of the population depends on agriculture and pastoral activities for their livelihood.  </w:t>
      </w:r>
      <w:r w:rsidR="002B6202" w:rsidRPr="0094301A">
        <w:t>While oil revenues have been declining for the past 3 years, u</w:t>
      </w:r>
      <w:r w:rsidRPr="0094301A">
        <w:t xml:space="preserve">ntapped resources include natural gas, bauxite, diamonds, gold, iron, and cobalt, much of which is located in forested areas.  The economy is relatively diversified, with services accounting for </w:t>
      </w:r>
      <w:r w:rsidR="00293091" w:rsidRPr="0094301A">
        <w:t>4</w:t>
      </w:r>
      <w:r w:rsidR="00204862" w:rsidRPr="0094301A">
        <w:t>3.2</w:t>
      </w:r>
      <w:r w:rsidR="00293091" w:rsidRPr="0094301A">
        <w:t xml:space="preserve"> percent of 20</w:t>
      </w:r>
      <w:r w:rsidR="00204862" w:rsidRPr="0094301A">
        <w:t>10</w:t>
      </w:r>
      <w:r w:rsidR="00293091" w:rsidRPr="0094301A">
        <w:t xml:space="preserve"> GDP,</w:t>
      </w:r>
      <w:r w:rsidRPr="0094301A">
        <w:t xml:space="preserve"> agriculture </w:t>
      </w:r>
      <w:r w:rsidR="00204862" w:rsidRPr="0094301A">
        <w:t>21.7</w:t>
      </w:r>
      <w:r w:rsidR="003F19FE">
        <w:t>,</w:t>
      </w:r>
      <w:r w:rsidR="00204862" w:rsidRPr="0094301A">
        <w:t xml:space="preserve"> </w:t>
      </w:r>
      <w:r w:rsidRPr="0094301A">
        <w:t xml:space="preserve">manufacturing </w:t>
      </w:r>
      <w:r w:rsidR="00204862" w:rsidRPr="0094301A">
        <w:t xml:space="preserve">27.7 </w:t>
      </w:r>
      <w:r w:rsidR="00293091" w:rsidRPr="0094301A">
        <w:t xml:space="preserve">percent, and oil and mining </w:t>
      </w:r>
      <w:r w:rsidR="00204862" w:rsidRPr="0094301A">
        <w:t>6.5</w:t>
      </w:r>
      <w:r w:rsidR="00293091" w:rsidRPr="0094301A">
        <w:t xml:space="preserve"> percent</w:t>
      </w:r>
      <w:r w:rsidRPr="0094301A">
        <w:t xml:space="preserve">.  </w:t>
      </w:r>
    </w:p>
    <w:p w:rsidR="003B6743" w:rsidRPr="0094301A" w:rsidRDefault="0041397B" w:rsidP="007804B9">
      <w:pPr>
        <w:numPr>
          <w:ilvl w:val="0"/>
          <w:numId w:val="38"/>
        </w:numPr>
        <w:spacing w:after="120"/>
        <w:ind w:left="0" w:firstLine="0"/>
        <w:jc w:val="both"/>
      </w:pPr>
      <w:r w:rsidRPr="0094301A">
        <w:t>D</w:t>
      </w:r>
      <w:r w:rsidR="003B6743" w:rsidRPr="0094301A">
        <w:t xml:space="preserve">espite </w:t>
      </w:r>
      <w:r w:rsidR="00DB6FCA" w:rsidRPr="0094301A">
        <w:t xml:space="preserve">this </w:t>
      </w:r>
      <w:r w:rsidR="003B6743" w:rsidRPr="0094301A">
        <w:t xml:space="preserve">considerable natural resource endowment and huge development potential, the country’s </w:t>
      </w:r>
      <w:r w:rsidR="00DB6FCA" w:rsidRPr="0094301A">
        <w:t>e</w:t>
      </w:r>
      <w:r w:rsidR="003B6743" w:rsidRPr="0094301A">
        <w:t>conomic growth has been lagging behind the average growth rate for sub-Saharan countries. Poor infrastructure, an unfavorable business environment, and weak governance hamper economic activity and make it difficult to reach the growth rates needed to reduce poverty</w:t>
      </w:r>
      <w:r w:rsidR="00E509C6" w:rsidRPr="0094301A">
        <w:t>, which</w:t>
      </w:r>
      <w:r w:rsidR="00096EFA" w:rsidRPr="0094301A">
        <w:t xml:space="preserve"> remains widespread</w:t>
      </w:r>
      <w:r w:rsidR="00D05306">
        <w:t xml:space="preserve">: </w:t>
      </w:r>
      <w:r w:rsidR="00096EFA" w:rsidRPr="0094301A">
        <w:t>about 40 percent of the country’s population living under the poverty threshold of US$1 per day. After a period of continuous progress from the 1960s until 1992, life expectancy dropped from 54.8 years in 1992 to 51.4 in 2009</w:t>
      </w:r>
      <w:r w:rsidR="00096EFA" w:rsidRPr="0094301A">
        <w:rPr>
          <w:rStyle w:val="FootnoteReference"/>
        </w:rPr>
        <w:footnoteReference w:id="1"/>
      </w:r>
      <w:r w:rsidR="00E509C6" w:rsidRPr="0094301A">
        <w:t xml:space="preserve">, and Cameroon </w:t>
      </w:r>
      <w:r w:rsidR="00096EFA" w:rsidRPr="0094301A">
        <w:t>ranks 150</w:t>
      </w:r>
      <w:r w:rsidR="00B56E94" w:rsidRPr="0094301A">
        <w:rPr>
          <w:vertAlign w:val="superscript"/>
        </w:rPr>
        <w:t>th</w:t>
      </w:r>
      <w:r w:rsidR="00096EFA" w:rsidRPr="0094301A">
        <w:t xml:space="preserve"> of 169 countries in the </w:t>
      </w:r>
      <w:r w:rsidR="00886B28" w:rsidRPr="0094301A">
        <w:t xml:space="preserve">2011 </w:t>
      </w:r>
      <w:r w:rsidR="00096EFA" w:rsidRPr="0094301A">
        <w:t>Human Development Index</w:t>
      </w:r>
      <w:r w:rsidR="00096EFA" w:rsidRPr="0094301A">
        <w:rPr>
          <w:rStyle w:val="FootnoteReference"/>
        </w:rPr>
        <w:footnoteReference w:id="2"/>
      </w:r>
      <w:r w:rsidR="00886B28" w:rsidRPr="0094301A">
        <w:t xml:space="preserve">. </w:t>
      </w:r>
      <w:r w:rsidR="00096EFA" w:rsidRPr="0094301A">
        <w:t xml:space="preserve"> </w:t>
      </w:r>
      <w:r w:rsidR="00584DB8" w:rsidRPr="0094301A">
        <w:t>Average 2003-2007 annual GDP growth was 3.3 percent and per-capita growth was very low at 0.6 percent because of the high population growth rate. As a result, extreme poverty remained</w:t>
      </w:r>
      <w:r w:rsidR="003B6743" w:rsidRPr="0094301A">
        <w:t xml:space="preserve"> unchanged and even worsened in rural areas.  GDP growth in 201</w:t>
      </w:r>
      <w:r w:rsidR="00546737" w:rsidRPr="0094301A">
        <w:t>1</w:t>
      </w:r>
      <w:r w:rsidR="003B6743" w:rsidRPr="0094301A">
        <w:t xml:space="preserve"> is estimated to have reached </w:t>
      </w:r>
      <w:r w:rsidR="00546737" w:rsidRPr="0094301A">
        <w:t xml:space="preserve">4.1 percent, against </w:t>
      </w:r>
      <w:r w:rsidR="003B6743" w:rsidRPr="0094301A">
        <w:t>3</w:t>
      </w:r>
      <w:r w:rsidR="00546737" w:rsidRPr="0094301A">
        <w:t>.2</w:t>
      </w:r>
      <w:r w:rsidR="003B6743" w:rsidRPr="0094301A">
        <w:t xml:space="preserve"> percent</w:t>
      </w:r>
      <w:r w:rsidR="00546737" w:rsidRPr="0094301A">
        <w:t xml:space="preserve"> in 2010</w:t>
      </w:r>
      <w:r w:rsidR="003B6743" w:rsidRPr="0094301A">
        <w:t xml:space="preserve"> on the back of stronger non-oil activities, which expanded by about 4 percent </w:t>
      </w:r>
      <w:r w:rsidR="00546737" w:rsidRPr="0094301A">
        <w:t xml:space="preserve">in 2011 </w:t>
      </w:r>
      <w:r w:rsidR="003B6743" w:rsidRPr="0094301A">
        <w:t xml:space="preserve">(particularly food crops, forestry, construction, transport, and telecoms). Average inflation in the first </w:t>
      </w:r>
      <w:r w:rsidR="00546737" w:rsidRPr="0094301A">
        <w:t xml:space="preserve">three quarters </w:t>
      </w:r>
      <w:r w:rsidR="003B6743" w:rsidRPr="0094301A">
        <w:t>of 201</w:t>
      </w:r>
      <w:r w:rsidR="00546737" w:rsidRPr="0094301A">
        <w:t>1</w:t>
      </w:r>
      <w:r w:rsidR="003B6743" w:rsidRPr="0094301A">
        <w:t xml:space="preserve"> </w:t>
      </w:r>
      <w:r w:rsidR="00144B5E" w:rsidRPr="0094301A">
        <w:t>was</w:t>
      </w:r>
      <w:r w:rsidR="003B6743" w:rsidRPr="0094301A">
        <w:t xml:space="preserve"> </w:t>
      </w:r>
      <w:r w:rsidR="00546737" w:rsidRPr="0094301A">
        <w:t>2.9 percent driven by rising food prices</w:t>
      </w:r>
      <w:r w:rsidR="00546737" w:rsidRPr="0094301A">
        <w:rPr>
          <w:vertAlign w:val="superscript"/>
        </w:rPr>
        <w:footnoteReference w:id="3"/>
      </w:r>
      <w:r w:rsidR="00546737" w:rsidRPr="0094301A">
        <w:t xml:space="preserve">, up from </w:t>
      </w:r>
      <w:r w:rsidR="003B6743" w:rsidRPr="0094301A">
        <w:t>0.</w:t>
      </w:r>
      <w:r w:rsidR="00546737" w:rsidRPr="0094301A">
        <w:t xml:space="preserve">9 </w:t>
      </w:r>
      <w:r w:rsidR="003B6743" w:rsidRPr="0094301A">
        <w:t>percent</w:t>
      </w:r>
      <w:r w:rsidR="00546737" w:rsidRPr="0094301A">
        <w:t xml:space="preserve"> in 2010</w:t>
      </w:r>
      <w:r w:rsidR="003B6743" w:rsidRPr="0094301A">
        <w:t xml:space="preserve">. Cameroon ranks </w:t>
      </w:r>
      <w:r w:rsidRPr="0094301A">
        <w:t xml:space="preserve">161 </w:t>
      </w:r>
      <w:r w:rsidR="003B6743" w:rsidRPr="0094301A">
        <w:t xml:space="preserve">out of 183 in the Doing Business Index </w:t>
      </w:r>
      <w:r w:rsidRPr="0094301A">
        <w:t>(2012)</w:t>
      </w:r>
      <w:r w:rsidR="00D05306">
        <w:t xml:space="preserve">, </w:t>
      </w:r>
      <w:r w:rsidRPr="0094301A">
        <w:t>mov</w:t>
      </w:r>
      <w:r w:rsidR="00D05306">
        <w:t>ing</w:t>
      </w:r>
      <w:r w:rsidRPr="0094301A">
        <w:t xml:space="preserve"> up 10 positions since 2010, </w:t>
      </w:r>
      <w:r w:rsidR="00D05306">
        <w:t xml:space="preserve">but </w:t>
      </w:r>
      <w:r w:rsidR="003B6743" w:rsidRPr="0094301A">
        <w:t xml:space="preserve">governance challenges </w:t>
      </w:r>
      <w:r w:rsidR="00D05306">
        <w:t>continue to</w:t>
      </w:r>
      <w:r w:rsidR="003B6743" w:rsidRPr="0094301A">
        <w:t xml:space="preserve"> deter increased investment. </w:t>
      </w:r>
    </w:p>
    <w:p w:rsidR="003B6743" w:rsidRPr="0094301A" w:rsidRDefault="003B6743" w:rsidP="00F40863">
      <w:pPr>
        <w:pStyle w:val="Heading2"/>
        <w:ind w:left="360"/>
      </w:pPr>
      <w:bookmarkStart w:id="2" w:name="_Toc315253610"/>
      <w:r w:rsidRPr="0094301A">
        <w:t>Sectoral and Institutional Context</w:t>
      </w:r>
      <w:bookmarkEnd w:id="2"/>
    </w:p>
    <w:p w:rsidR="00FB0D35" w:rsidRPr="0094301A" w:rsidRDefault="003B6743" w:rsidP="004A10D9">
      <w:pPr>
        <w:numPr>
          <w:ilvl w:val="0"/>
          <w:numId w:val="38"/>
        </w:numPr>
        <w:spacing w:after="120"/>
        <w:ind w:left="0" w:firstLine="0"/>
        <w:jc w:val="both"/>
      </w:pPr>
      <w:r w:rsidRPr="0094301A">
        <w:t>The general responsibility for forest management and policy implementation in Cameroon resides with the Ministry of Forests and Wildlife (MIN</w:t>
      </w:r>
      <w:r w:rsidR="006E6688" w:rsidRPr="0094301A">
        <w:t>F</w:t>
      </w:r>
      <w:r w:rsidRPr="0094301A">
        <w:t>OF)</w:t>
      </w:r>
      <w:r w:rsidR="002255E3" w:rsidRPr="0094301A">
        <w:t>.  O</w:t>
      </w:r>
      <w:r w:rsidRPr="0094301A">
        <w:t xml:space="preserve">ver the past </w:t>
      </w:r>
      <w:r w:rsidR="00886B28" w:rsidRPr="0094301A">
        <w:t xml:space="preserve">two </w:t>
      </w:r>
      <w:r w:rsidRPr="0094301A">
        <w:t xml:space="preserve">decades, </w:t>
      </w:r>
      <w:r w:rsidR="00FB0D35" w:rsidRPr="0094301A">
        <w:t xml:space="preserve">guided by a national Zoning Plan which the Government adopted in 1995, </w:t>
      </w:r>
      <w:r w:rsidR="002255E3" w:rsidRPr="0094301A">
        <w:t xml:space="preserve">MINFOF has </w:t>
      </w:r>
      <w:r w:rsidRPr="0094301A">
        <w:t>expanded the total area classified as permanent forest</w:t>
      </w:r>
      <w:r w:rsidR="00FB0D35" w:rsidRPr="0094301A">
        <w:t xml:space="preserve">, </w:t>
      </w:r>
      <w:r w:rsidRPr="0094301A">
        <w:t>reach</w:t>
      </w:r>
      <w:r w:rsidR="00FB0D35" w:rsidRPr="0094301A">
        <w:t>ing</w:t>
      </w:r>
      <w:r w:rsidRPr="0094301A">
        <w:t xml:space="preserve"> 8.72 million hectares</w:t>
      </w:r>
      <w:r w:rsidR="00FB0D35" w:rsidRPr="0094301A">
        <w:t xml:space="preserve"> by 2011</w:t>
      </w:r>
      <w:r w:rsidRPr="0094301A">
        <w:t xml:space="preserve">. A further 3.12 million hectares have been declared as permanent forest, but are pending classification and an additional 1.5 million hectares are planned to become permanent forest. Once completed, this </w:t>
      </w:r>
      <w:r w:rsidR="000D13A5" w:rsidRPr="0094301A">
        <w:t>will</w:t>
      </w:r>
      <w:r w:rsidRPr="0094301A">
        <w:t xml:space="preserve"> bring the total Permanent Forest estate to 13.4 million hectares. Approximately 4.1 million hectares </w:t>
      </w:r>
      <w:r w:rsidR="00FB0D35" w:rsidRPr="0094301A">
        <w:t xml:space="preserve">of this estate </w:t>
      </w:r>
      <w:r w:rsidRPr="0094301A">
        <w:t xml:space="preserve">are allocated for commercial </w:t>
      </w:r>
      <w:proofErr w:type="gramStart"/>
      <w:r w:rsidRPr="0094301A">
        <w:t>logging,</w:t>
      </w:r>
      <w:proofErr w:type="gramEnd"/>
      <w:r w:rsidRPr="0094301A">
        <w:t xml:space="preserve"> an </w:t>
      </w:r>
      <w:r w:rsidRPr="0094301A">
        <w:lastRenderedPageBreak/>
        <w:t>additional 3.2 million hectares are in the process of competitive attribution for industrial logging</w:t>
      </w:r>
      <w:r w:rsidR="004F1DD8">
        <w:t>.  A</w:t>
      </w:r>
      <w:r w:rsidRPr="0094301A">
        <w:t xml:space="preserve"> further 641,000 hectares are planned for logging</w:t>
      </w:r>
      <w:r w:rsidR="00475979" w:rsidRPr="0094301A">
        <w:t xml:space="preserve">, </w:t>
      </w:r>
      <w:r w:rsidRPr="0094301A">
        <w:t xml:space="preserve">which will result in a total of 8 million hectares of production forest. </w:t>
      </w:r>
      <w:r w:rsidR="00475979" w:rsidRPr="0094301A">
        <w:t>Also part of this Permanent Forest Estate,</w:t>
      </w:r>
      <w:r w:rsidR="00FB0D35" w:rsidRPr="0094301A">
        <w:t xml:space="preserve"> the Protected Area network </w:t>
      </w:r>
      <w:r w:rsidR="00C05AFB">
        <w:t xml:space="preserve">has been expanded to protect some of Cameroon’s rich biodiversity, and </w:t>
      </w:r>
      <w:r w:rsidR="00D352F6" w:rsidRPr="0094301A">
        <w:t xml:space="preserve">now </w:t>
      </w:r>
      <w:r w:rsidR="00FB0D35" w:rsidRPr="0094301A">
        <w:t>covers over 3.7 million hectares accounting for 8.11% of the country’s land area</w:t>
      </w:r>
      <w:r w:rsidR="00FB0D35" w:rsidRPr="0094301A">
        <w:rPr>
          <w:vertAlign w:val="superscript"/>
        </w:rPr>
        <w:footnoteReference w:id="4"/>
      </w:r>
      <w:r w:rsidR="00FB0D35" w:rsidRPr="0094301A">
        <w:t xml:space="preserve">.  </w:t>
      </w:r>
    </w:p>
    <w:p w:rsidR="004F1DD8" w:rsidRDefault="00D352F6" w:rsidP="004A10D9">
      <w:pPr>
        <w:numPr>
          <w:ilvl w:val="0"/>
          <w:numId w:val="38"/>
        </w:numPr>
        <w:spacing w:after="120"/>
        <w:ind w:left="0" w:firstLine="0"/>
        <w:jc w:val="both"/>
      </w:pPr>
      <w:r w:rsidRPr="0094301A">
        <w:t>Cameroon</w:t>
      </w:r>
      <w:r w:rsidR="00C05AFB">
        <w:t>’s</w:t>
      </w:r>
      <w:r w:rsidRPr="0094301A">
        <w:t xml:space="preserve"> </w:t>
      </w:r>
      <w:r w:rsidR="00FB0D35" w:rsidRPr="0094301A">
        <w:t>forest</w:t>
      </w:r>
      <w:r w:rsidR="003B138D">
        <w:t>s</w:t>
      </w:r>
      <w:r w:rsidR="00FB0D35" w:rsidRPr="0094301A">
        <w:t xml:space="preserve"> </w:t>
      </w:r>
      <w:r w:rsidR="003B138D">
        <w:t>are</w:t>
      </w:r>
      <w:r w:rsidR="003B138D" w:rsidRPr="0094301A">
        <w:t xml:space="preserve"> </w:t>
      </w:r>
      <w:r w:rsidR="00FB0D35" w:rsidRPr="0094301A">
        <w:t>an important source of income</w:t>
      </w:r>
      <w:r w:rsidR="004F1DD8">
        <w:t>:</w:t>
      </w:r>
      <w:r w:rsidR="00FB0D35" w:rsidRPr="0094301A">
        <w:t xml:space="preserve"> </w:t>
      </w:r>
      <w:r w:rsidR="004F1DD8">
        <w:t>i</w:t>
      </w:r>
      <w:r w:rsidR="00FB0D35" w:rsidRPr="0094301A">
        <w:t>n 2008, timber exports accounted for 11.5 per cent of export revenues.  This share fell by 38.4% in 2009 but during 2010 and 2011 export volumes and prices have recovered and now exceed pre-2008 levels.</w:t>
      </w:r>
      <w:r w:rsidR="00475979" w:rsidRPr="0094301A">
        <w:t xml:space="preserve"> </w:t>
      </w:r>
    </w:p>
    <w:p w:rsidR="00942CB7" w:rsidRPr="0094301A" w:rsidRDefault="00C05AFB" w:rsidP="004A10D9">
      <w:pPr>
        <w:numPr>
          <w:ilvl w:val="0"/>
          <w:numId w:val="38"/>
        </w:numPr>
        <w:spacing w:after="120"/>
        <w:ind w:left="0" w:firstLine="0"/>
        <w:jc w:val="both"/>
      </w:pPr>
      <w:r>
        <w:t xml:space="preserve">However, </w:t>
      </w:r>
      <w:r w:rsidR="003B6743" w:rsidRPr="0094301A">
        <w:t xml:space="preserve">Cameroon is entering a period of major investment in large energy and transport infrastructure, as well as mining which threaten the considerable advances made in establishing and valorizing a permanent forest estate. </w:t>
      </w:r>
      <w:r>
        <w:t>T</w:t>
      </w:r>
      <w:r w:rsidR="003B6743" w:rsidRPr="0094301A">
        <w:t xml:space="preserve">here are trade-offs between these investments and other land use objectives, such as biodiversity conservation, </w:t>
      </w:r>
      <w:r w:rsidR="001E3053" w:rsidRPr="0094301A">
        <w:t xml:space="preserve">forest dwellers’ </w:t>
      </w:r>
      <w:r w:rsidR="003B6743" w:rsidRPr="0094301A">
        <w:t>livelihoods</w:t>
      </w:r>
      <w:r w:rsidR="001E3053" w:rsidRPr="0094301A">
        <w:t xml:space="preserve"> (including indigenous peoples)</w:t>
      </w:r>
      <w:r w:rsidR="003B6743" w:rsidRPr="0094301A">
        <w:t xml:space="preserve">, agriculture, timber production and carbon. </w:t>
      </w:r>
      <w:r>
        <w:t xml:space="preserve"> </w:t>
      </w:r>
      <w:r w:rsidR="003B6743" w:rsidRPr="0094301A">
        <w:t>Judging from recent experience (e.g. the issuance of mining permits overlapping with national parks and production forests, and transfer of proposed permanent forest areas back to non-permanent forest status for agricultural development) the country’s ability to address such trade-offs is limited.  The reasons for this are complex and include the high anticipated returns from mining and agricultural development, a lack of political will to protect global public goods in the absence of commensurate compensation, a weak policy and institutional framework fo</w:t>
      </w:r>
      <w:r w:rsidR="00BB422F" w:rsidRPr="0094301A">
        <w:t xml:space="preserve">r working across sectors, and </w:t>
      </w:r>
      <w:r w:rsidR="003B6743" w:rsidRPr="0094301A">
        <w:t xml:space="preserve">lack of </w:t>
      </w:r>
      <w:r w:rsidR="00AA490B" w:rsidRPr="0094301A">
        <w:t xml:space="preserve">sufficient </w:t>
      </w:r>
      <w:r w:rsidR="003B6743" w:rsidRPr="0094301A">
        <w:t xml:space="preserve">information on comparative economic benefits of land use </w:t>
      </w:r>
      <w:r w:rsidR="00BB422F" w:rsidRPr="0094301A">
        <w:t>options</w:t>
      </w:r>
      <w:r w:rsidR="003B6743" w:rsidRPr="0094301A">
        <w:t>.</w:t>
      </w:r>
    </w:p>
    <w:p w:rsidR="00942CB7" w:rsidRPr="0094301A" w:rsidRDefault="003B6743" w:rsidP="004A10D9">
      <w:pPr>
        <w:numPr>
          <w:ilvl w:val="0"/>
          <w:numId w:val="38"/>
        </w:numPr>
        <w:spacing w:after="120"/>
        <w:ind w:left="0" w:firstLine="0"/>
        <w:jc w:val="both"/>
      </w:pPr>
      <w:r w:rsidRPr="0094301A">
        <w:t xml:space="preserve">If nothing is done to remedy this situation, </w:t>
      </w:r>
      <w:r w:rsidR="006B373E" w:rsidRPr="0094301A">
        <w:t xml:space="preserve">it </w:t>
      </w:r>
      <w:r w:rsidR="00886B28" w:rsidRPr="0094301A">
        <w:t>may</w:t>
      </w:r>
      <w:r w:rsidRPr="0094301A">
        <w:t xml:space="preserve"> lead to major conflicts, economic inefficiencies, as well as the irreversible loss of biodiversity.  To respond to these challenges, the Government of Cameroon is currently preparing a Master Plan to aid spatial development at the country level, a new legal framework for land </w:t>
      </w:r>
      <w:r w:rsidR="00A44897" w:rsidRPr="0094301A">
        <w:t>management</w:t>
      </w:r>
      <w:r w:rsidRPr="0094301A">
        <w:t xml:space="preserve">, and a national strategy for sustainable land </w:t>
      </w:r>
      <w:r w:rsidR="00A44897" w:rsidRPr="0094301A">
        <w:t>management</w:t>
      </w:r>
      <w:r w:rsidRPr="0094301A">
        <w:t xml:space="preserve">. </w:t>
      </w:r>
      <w:r w:rsidR="009A2F87" w:rsidRPr="0094301A">
        <w:t xml:space="preserve">A new Law to lay down guidelines for territorial planning and sustainable development in Cameroon was published in May 2011 but still lacks implementing regulations. </w:t>
      </w:r>
      <w:r w:rsidRPr="0094301A">
        <w:t>The Government has also supported various initiatives to address shortcomings in specific sectors, including a Bank supported project to strengthen the institutional and regulatory framework in the Mining sector and to clarify environmental and social development obligations.</w:t>
      </w:r>
    </w:p>
    <w:p w:rsidR="003B6743" w:rsidRPr="0094301A" w:rsidRDefault="003B6743" w:rsidP="00863595">
      <w:pPr>
        <w:jc w:val="both"/>
        <w:rPr>
          <w:iCs/>
        </w:rPr>
      </w:pPr>
    </w:p>
    <w:p w:rsidR="00AE40DF" w:rsidRPr="0094301A" w:rsidRDefault="003B6743" w:rsidP="007804B9">
      <w:pPr>
        <w:keepNext/>
        <w:spacing w:after="120"/>
        <w:jc w:val="both"/>
        <w:rPr>
          <w:i/>
        </w:rPr>
      </w:pPr>
      <w:r w:rsidRPr="0094301A">
        <w:rPr>
          <w:i/>
        </w:rPr>
        <w:t>Rationale for Bank involvement</w:t>
      </w:r>
    </w:p>
    <w:p w:rsidR="00942CB7" w:rsidRPr="0094301A" w:rsidRDefault="003B6743" w:rsidP="004A10D9">
      <w:pPr>
        <w:numPr>
          <w:ilvl w:val="0"/>
          <w:numId w:val="38"/>
        </w:numPr>
        <w:spacing w:after="120"/>
        <w:ind w:left="0" w:firstLine="0"/>
        <w:jc w:val="both"/>
      </w:pPr>
      <w:r w:rsidRPr="0094301A">
        <w:t xml:space="preserve">The </w:t>
      </w:r>
      <w:r w:rsidR="00347BA4" w:rsidRPr="0094301A">
        <w:t>World Bank has been having an active dialogue on forestry sector for more than 2 decades, through various instruments: investment lending (GEF Biodiversity Conse</w:t>
      </w:r>
      <w:r w:rsidR="002255E3" w:rsidRPr="0094301A">
        <w:t>rvation and Management Project:</w:t>
      </w:r>
      <w:r w:rsidR="00FA596B">
        <w:t xml:space="preserve"> </w:t>
      </w:r>
      <w:r w:rsidR="00347BA4" w:rsidRPr="0094301A">
        <w:t xml:space="preserve">1995-2002) as well </w:t>
      </w:r>
      <w:r w:rsidR="00FA596B">
        <w:t>a</w:t>
      </w:r>
      <w:r w:rsidR="00347BA4" w:rsidRPr="0094301A">
        <w:t xml:space="preserve"> series of reforms</w:t>
      </w:r>
      <w:r w:rsidR="00FA596B">
        <w:t xml:space="preserve"> implemented through</w:t>
      </w:r>
      <w:r w:rsidR="00347BA4" w:rsidRPr="0094301A">
        <w:t xml:space="preserve"> structural adjustment credits (SCAs)</w:t>
      </w:r>
      <w:r w:rsidR="002255E3" w:rsidRPr="0094301A">
        <w:t xml:space="preserve"> and the debt-relief initiative</w:t>
      </w:r>
      <w:r w:rsidR="00347BA4" w:rsidRPr="0094301A">
        <w:t xml:space="preserve"> (HIPC). </w:t>
      </w:r>
      <w:r w:rsidR="002255E3" w:rsidRPr="0094301A">
        <w:t>Most recently the Bank has been one of the major investors in the Forest &amp; Environment Sector Program (FESP 2006-11)</w:t>
      </w:r>
      <w:r w:rsidR="00FA596B">
        <w:t xml:space="preserve">, a national program </w:t>
      </w:r>
      <w:r w:rsidR="00FA44FF">
        <w:t>d</w:t>
      </w:r>
      <w:r w:rsidR="00FA596B">
        <w:t>esigned by Government,</w:t>
      </w:r>
      <w:r w:rsidR="002255E3" w:rsidRPr="0094301A">
        <w:t xml:space="preserve"> to which donors decided to contribute with different instruments, in a coordinated manner. </w:t>
      </w:r>
      <w:r w:rsidR="008B31C6" w:rsidRPr="0094301A">
        <w:t xml:space="preserve">The Bank contribution to the </w:t>
      </w:r>
      <w:r w:rsidR="002255E3" w:rsidRPr="0094301A">
        <w:t>FESP</w:t>
      </w:r>
      <w:r w:rsidR="008B31C6" w:rsidRPr="0094301A">
        <w:t xml:space="preserve"> included a Development Policy Lending (DPL) operation, funded by an </w:t>
      </w:r>
      <w:r w:rsidR="004D66CD" w:rsidRPr="0094301A">
        <w:t xml:space="preserve">IDA </w:t>
      </w:r>
      <w:r w:rsidR="008B31C6" w:rsidRPr="0094301A">
        <w:t xml:space="preserve">Grant </w:t>
      </w:r>
      <w:r w:rsidR="004D66CD" w:rsidRPr="0094301A">
        <w:t>(P070656</w:t>
      </w:r>
      <w:r w:rsidR="008B31C6" w:rsidRPr="0094301A">
        <w:t xml:space="preserve">: </w:t>
      </w:r>
      <w:r w:rsidR="00FA44FF">
        <w:t>SDR 17,300,000</w:t>
      </w:r>
      <w:r w:rsidR="004D66CD" w:rsidRPr="0094301A">
        <w:t>) and GEF funding (P073020</w:t>
      </w:r>
      <w:r w:rsidR="008B31C6" w:rsidRPr="0094301A">
        <w:t>, US$10 million</w:t>
      </w:r>
      <w:r w:rsidR="004D66CD" w:rsidRPr="0094301A">
        <w:t>)</w:t>
      </w:r>
      <w:r w:rsidR="008B31C6" w:rsidRPr="0094301A">
        <w:t xml:space="preserve">: other partners (France, </w:t>
      </w:r>
      <w:proofErr w:type="spellStart"/>
      <w:r w:rsidR="008B31C6" w:rsidRPr="0094301A">
        <w:t>DFiD</w:t>
      </w:r>
      <w:proofErr w:type="spellEnd"/>
      <w:r w:rsidR="008B31C6" w:rsidRPr="0094301A">
        <w:t>) also support</w:t>
      </w:r>
      <w:r w:rsidR="00FA596B">
        <w:t>ed</w:t>
      </w:r>
      <w:r w:rsidR="008B31C6" w:rsidRPr="0094301A">
        <w:t xml:space="preserve"> the </w:t>
      </w:r>
      <w:r w:rsidR="002255E3" w:rsidRPr="0094301A">
        <w:t>FESP</w:t>
      </w:r>
      <w:r w:rsidR="008B31C6" w:rsidRPr="0094301A">
        <w:t xml:space="preserve"> th</w:t>
      </w:r>
      <w:r w:rsidR="00841336" w:rsidRPr="0094301A">
        <w:t>r</w:t>
      </w:r>
      <w:r w:rsidR="008B31C6" w:rsidRPr="0094301A">
        <w:t xml:space="preserve">ough budgetary support and a common matrix was set up to monitor the progress made. The DPL </w:t>
      </w:r>
      <w:r w:rsidR="004D66CD" w:rsidRPr="0094301A">
        <w:t xml:space="preserve">has contributed to the strengthening of public and private efforts to </w:t>
      </w:r>
      <w:r w:rsidR="004D66CD" w:rsidRPr="0094301A">
        <w:lastRenderedPageBreak/>
        <w:t xml:space="preserve">achieve socially-, economically-, and ecologically-sustainable use of national forest and wildlife resources, and has supported various initiatives in environmental monitoring, policy oversight, law enforcement, forest management, biodiversity conservation, and community-based forest activities.  However, the </w:t>
      </w:r>
      <w:r w:rsidR="008B31C6" w:rsidRPr="0094301A">
        <w:t xml:space="preserve">DPL operation </w:t>
      </w:r>
      <w:r w:rsidR="004D66CD" w:rsidRPr="0094301A">
        <w:t>suffered from delayed achievement of key indicators, in part due to design issues</w:t>
      </w:r>
      <w:r w:rsidR="00FA44FF">
        <w:rPr>
          <w:rStyle w:val="FootnoteReference"/>
        </w:rPr>
        <w:footnoteReference w:id="5"/>
      </w:r>
      <w:r w:rsidR="004D66CD" w:rsidRPr="0094301A">
        <w:t xml:space="preserve">, and in part due to </w:t>
      </w:r>
      <w:r w:rsidR="002076A9">
        <w:t>new</w:t>
      </w:r>
      <w:r w:rsidR="002076A9" w:rsidRPr="0094301A">
        <w:t xml:space="preserve"> </w:t>
      </w:r>
      <w:r w:rsidR="004D66CD" w:rsidRPr="0094301A">
        <w:t xml:space="preserve">interests </w:t>
      </w:r>
      <w:r w:rsidR="00FA44FF">
        <w:t>in</w:t>
      </w:r>
      <w:r w:rsidR="004D66CD" w:rsidRPr="0094301A">
        <w:t xml:space="preserve"> forest land</w:t>
      </w:r>
      <w:r w:rsidR="002076A9">
        <w:t xml:space="preserve"> such as mining and plantations</w:t>
      </w:r>
      <w:r w:rsidR="00FA44FF">
        <w:t xml:space="preserve"> development</w:t>
      </w:r>
      <w:r w:rsidR="002076A9">
        <w:t>,</w:t>
      </w:r>
      <w:r w:rsidR="00564795" w:rsidRPr="0094301A">
        <w:t xml:space="preserve"> and </w:t>
      </w:r>
      <w:r w:rsidR="002076A9">
        <w:t>was</w:t>
      </w:r>
      <w:r w:rsidR="002076A9" w:rsidRPr="0094301A">
        <w:t xml:space="preserve"> </w:t>
      </w:r>
      <w:r w:rsidR="00564795" w:rsidRPr="0094301A">
        <w:t>close</w:t>
      </w:r>
      <w:r w:rsidR="002076A9">
        <w:t>d</w:t>
      </w:r>
      <w:r w:rsidR="00564795" w:rsidRPr="0094301A">
        <w:t xml:space="preserve"> in December 2011</w:t>
      </w:r>
      <w:r w:rsidR="004D66CD" w:rsidRPr="0094301A">
        <w:t xml:space="preserve">. </w:t>
      </w:r>
    </w:p>
    <w:p w:rsidR="00942CB7" w:rsidRPr="0094301A" w:rsidRDefault="004D66CD" w:rsidP="004A10D9">
      <w:pPr>
        <w:numPr>
          <w:ilvl w:val="0"/>
          <w:numId w:val="38"/>
        </w:numPr>
        <w:spacing w:after="120"/>
        <w:ind w:left="0" w:firstLine="0"/>
        <w:jc w:val="both"/>
      </w:pPr>
      <w:r w:rsidRPr="0094301A">
        <w:t>The GEF-funded project presented below is situated in the Ngoyla Mintom forest</w:t>
      </w:r>
      <w:r w:rsidR="009048D3">
        <w:t xml:space="preserve"> massif</w:t>
      </w:r>
      <w:r w:rsidRPr="0094301A">
        <w:t xml:space="preserve">, a block of approximately 900,000 hectares of largely unexploited forest in South Cameroon, which is essential for the maintenance of biological connectivity between </w:t>
      </w:r>
      <w:proofErr w:type="spellStart"/>
      <w:r w:rsidRPr="0094301A">
        <w:t>Minkébé</w:t>
      </w:r>
      <w:proofErr w:type="spellEnd"/>
      <w:r w:rsidRPr="0094301A">
        <w:t xml:space="preserve"> National Park in Gabon and adjacent Protected Areas in Cameroon (</w:t>
      </w:r>
      <w:proofErr w:type="spellStart"/>
      <w:r w:rsidRPr="0094301A">
        <w:t>Dja</w:t>
      </w:r>
      <w:proofErr w:type="spellEnd"/>
      <w:r w:rsidRPr="0094301A">
        <w:t xml:space="preserve"> Wildlife Reserve and </w:t>
      </w:r>
      <w:proofErr w:type="spellStart"/>
      <w:r w:rsidRPr="0094301A">
        <w:t>Nki</w:t>
      </w:r>
      <w:proofErr w:type="spellEnd"/>
      <w:r w:rsidRPr="0094301A">
        <w:t xml:space="preserve"> National Park) as well as </w:t>
      </w:r>
      <w:proofErr w:type="spellStart"/>
      <w:r w:rsidRPr="0094301A">
        <w:t>Odzala</w:t>
      </w:r>
      <w:proofErr w:type="spellEnd"/>
      <w:r w:rsidRPr="0094301A">
        <w:t xml:space="preserve"> in </w:t>
      </w:r>
      <w:r w:rsidR="00A26E92" w:rsidRPr="0094301A">
        <w:t xml:space="preserve">the Republic of </w:t>
      </w:r>
      <w:r w:rsidRPr="0094301A">
        <w:t xml:space="preserve">Congo.  A 1995 indicative zoning plan designated the </w:t>
      </w:r>
      <w:r w:rsidR="009048D3">
        <w:t>massif</w:t>
      </w:r>
      <w:r w:rsidR="009048D3" w:rsidRPr="0094301A">
        <w:t xml:space="preserve"> </w:t>
      </w:r>
      <w:r w:rsidRPr="0094301A">
        <w:t>to become permanent forest, but meso-zoning</w:t>
      </w:r>
      <w:r w:rsidR="00942CB7" w:rsidRPr="0094301A">
        <w:rPr>
          <w:rStyle w:val="FootnoteReference"/>
          <w:iCs/>
        </w:rPr>
        <w:footnoteReference w:id="6"/>
      </w:r>
      <w:r w:rsidR="009D5921" w:rsidRPr="0094301A">
        <w:t xml:space="preserve"> to define specific areas</w:t>
      </w:r>
      <w:r w:rsidR="00191A3B" w:rsidRPr="0094301A">
        <w:t xml:space="preserve"> </w:t>
      </w:r>
      <w:r w:rsidR="005F7020" w:rsidRPr="0094301A">
        <w:t xml:space="preserve">for </w:t>
      </w:r>
      <w:r w:rsidR="00191A3B" w:rsidRPr="0094301A">
        <w:t>conservation</w:t>
      </w:r>
      <w:r w:rsidR="009D5921" w:rsidRPr="0094301A">
        <w:t>,</w:t>
      </w:r>
      <w:r w:rsidR="00942CB7" w:rsidRPr="0094301A">
        <w:t xml:space="preserve"> commercial timber production and other uses is still ongoing.  A proposal for establishing ‘conservation concessions’</w:t>
      </w:r>
      <w:r w:rsidR="00191A3B" w:rsidRPr="0094301A">
        <w:t xml:space="preserve"> in the </w:t>
      </w:r>
      <w:r w:rsidR="004A0DA3">
        <w:t>massif</w:t>
      </w:r>
      <w:r w:rsidR="00191A3B" w:rsidRPr="0094301A">
        <w:t xml:space="preserve"> has been on the table for over 10 years, but MINFOF </w:t>
      </w:r>
      <w:r w:rsidR="003B5530" w:rsidRPr="0094301A">
        <w:t>has not yet received</w:t>
      </w:r>
      <w:r w:rsidR="00942CB7" w:rsidRPr="0094301A">
        <w:t xml:space="preserve"> a sufficiently attractive offer to set aside part or all of the area for long-term conservation. To date, MINFOF</w:t>
      </w:r>
      <w:r w:rsidR="0043289E" w:rsidRPr="0094301A">
        <w:t xml:space="preserve"> has made limited</w:t>
      </w:r>
      <w:r w:rsidR="00942CB7" w:rsidRPr="0094301A">
        <w:t xml:space="preserve"> </w:t>
      </w:r>
      <w:r w:rsidR="0043289E" w:rsidRPr="0094301A">
        <w:t xml:space="preserve">investment </w:t>
      </w:r>
      <w:r w:rsidR="00942CB7" w:rsidRPr="0094301A">
        <w:t>in protecti</w:t>
      </w:r>
      <w:r w:rsidR="0043289E" w:rsidRPr="0094301A">
        <w:t>ng</w:t>
      </w:r>
      <w:r w:rsidR="00942CB7" w:rsidRPr="0094301A">
        <w:t xml:space="preserve"> or manag</w:t>
      </w:r>
      <w:r w:rsidR="0043289E" w:rsidRPr="0094301A">
        <w:t>ing</w:t>
      </w:r>
      <w:r w:rsidR="00942CB7" w:rsidRPr="0094301A">
        <w:t xml:space="preserve"> the Ngoyla Mintom forest massif and unregulated hunting is depleting </w:t>
      </w:r>
      <w:r w:rsidR="00EA74F4" w:rsidRPr="0094301A">
        <w:t xml:space="preserve">its </w:t>
      </w:r>
      <w:r w:rsidR="00942CB7" w:rsidRPr="0094301A">
        <w:t xml:space="preserve">wildlife populations.   </w:t>
      </w:r>
    </w:p>
    <w:p w:rsidR="00FC13FB" w:rsidRDefault="00B32990" w:rsidP="00D05306">
      <w:pPr>
        <w:numPr>
          <w:ilvl w:val="0"/>
          <w:numId w:val="38"/>
        </w:numPr>
        <w:spacing w:after="120"/>
        <w:ind w:left="0" w:firstLine="0"/>
        <w:jc w:val="both"/>
      </w:pPr>
      <w:r w:rsidRPr="0094301A">
        <w:t>The imminent construction of a new international highway, and likely development of an iron ore mine and associated railway</w:t>
      </w:r>
      <w:r w:rsidRPr="0094301A" w:rsidDel="00BE4550">
        <w:t xml:space="preserve"> </w:t>
      </w:r>
      <w:r w:rsidRPr="0094301A">
        <w:t xml:space="preserve">and energy infrastructure in the area within the project lifetime, will greatly alter the local social dynamics and economics of land use. It is therefore critical to legally secure </w:t>
      </w:r>
      <w:r w:rsidR="00C7096A">
        <w:t>core</w:t>
      </w:r>
      <w:r w:rsidR="00C7096A" w:rsidRPr="0094301A">
        <w:t xml:space="preserve"> </w:t>
      </w:r>
      <w:r w:rsidRPr="0094301A">
        <w:t xml:space="preserve">areas of the Ngoyla-Mintom massif and </w:t>
      </w:r>
      <w:r w:rsidR="009F4CDF" w:rsidRPr="0094301A">
        <w:t xml:space="preserve">to put them under effective </w:t>
      </w:r>
      <w:r w:rsidRPr="0094301A">
        <w:t>manage</w:t>
      </w:r>
      <w:r w:rsidR="009F4CDF" w:rsidRPr="0094301A">
        <w:t>ment</w:t>
      </w:r>
      <w:r w:rsidR="00D05306">
        <w:t>, which is the overall objective of this GEF project</w:t>
      </w:r>
      <w:r w:rsidRPr="0094301A">
        <w:t xml:space="preserve">.  </w:t>
      </w:r>
    </w:p>
    <w:p w:rsidR="00942CB7" w:rsidRPr="0094301A" w:rsidRDefault="00D05306" w:rsidP="00D05306">
      <w:pPr>
        <w:numPr>
          <w:ilvl w:val="0"/>
          <w:numId w:val="38"/>
        </w:numPr>
        <w:spacing w:after="120"/>
        <w:ind w:left="0" w:firstLine="0"/>
        <w:jc w:val="both"/>
      </w:pPr>
      <w:r>
        <w:t>T</w:t>
      </w:r>
      <w:r w:rsidR="004D66CD" w:rsidRPr="0094301A">
        <w:t xml:space="preserve">hough the GEF funding available for this project is limited, this project is strategic as it will serve as a valuable </w:t>
      </w:r>
      <w:r w:rsidR="003C24AF">
        <w:t>pilot project</w:t>
      </w:r>
      <w:r w:rsidR="004D66CD" w:rsidRPr="0094301A">
        <w:t xml:space="preserve"> to test alternative approaches to natural resources management and revenue sharing that learn from past experiences, and </w:t>
      </w:r>
      <w:r w:rsidR="00EA74F4" w:rsidRPr="0094301A">
        <w:t xml:space="preserve">should </w:t>
      </w:r>
      <w:r w:rsidR="004D66CD" w:rsidRPr="0094301A">
        <w:t xml:space="preserve">be applicable in future Bank investments in Cameroon’s forestry and biodiversity sectors.  The country assistance strategy </w:t>
      </w:r>
      <w:r w:rsidR="003C24AF" w:rsidRPr="003C24AF">
        <w:t xml:space="preserve">(2010-2013) </w:t>
      </w:r>
      <w:r w:rsidR="004D66CD" w:rsidRPr="0094301A">
        <w:t xml:space="preserve">envisages that any such investments will “improve transparency, equity and sustainability in the use of natural resources” and </w:t>
      </w:r>
      <w:r w:rsidR="00FC13FB">
        <w:t xml:space="preserve">will </w:t>
      </w:r>
      <w:r w:rsidR="004D66CD" w:rsidRPr="0094301A">
        <w:t>strengthen public and private efforts to achieve socially, economically, and ecologically sustainable use of national forest and wildlife resources, including protected areas. GoC sees Ngoyla Mintom as a priority site for potential REDD projects and the area therefore serves as a laboratory for designing and testing such mechanisms.</w:t>
      </w:r>
      <w:r w:rsidR="00FC13FB">
        <w:t xml:space="preserve"> It complements a</w:t>
      </w:r>
      <w:r w:rsidR="00FC13FB" w:rsidRPr="00FC13FB">
        <w:t xml:space="preserve"> set of parallel investments </w:t>
      </w:r>
      <w:r w:rsidR="00FC13FB">
        <w:t>which</w:t>
      </w:r>
      <w:r w:rsidR="00FC13FB" w:rsidRPr="00FC13FB">
        <w:t xml:space="preserve"> aim to develop the </w:t>
      </w:r>
      <w:r w:rsidR="00FC13FB">
        <w:t xml:space="preserve">national readiness and </w:t>
      </w:r>
      <w:r w:rsidR="00FC13FB" w:rsidRPr="00FC13FB">
        <w:t>capacity for “Reducing Emissions from Deforestation and forest Degradation” (REDD) initiatives</w:t>
      </w:r>
      <w:r w:rsidR="00FC13FB">
        <w:t xml:space="preserve"> (</w:t>
      </w:r>
      <w:r w:rsidR="00FC13FB" w:rsidRPr="00FC13FB">
        <w:t>using Forest Car</w:t>
      </w:r>
      <w:r w:rsidR="00FC13FB">
        <w:t>bon Partnership Facility funds)</w:t>
      </w:r>
      <w:r w:rsidR="00FC13FB" w:rsidRPr="00FC13FB">
        <w:t xml:space="preserve">, </w:t>
      </w:r>
      <w:r w:rsidR="00FC13FB">
        <w:t>and</w:t>
      </w:r>
      <w:r w:rsidR="00FC13FB" w:rsidRPr="00FC13FB">
        <w:t xml:space="preserve"> a regional </w:t>
      </w:r>
      <w:r w:rsidR="00FC13FB">
        <w:t>initiative</w:t>
      </w:r>
      <w:r w:rsidR="00FC13FB" w:rsidRPr="00FC13FB">
        <w:t xml:space="preserve"> (using GEF resources) to strengthen Congo Basin countries' capacities on REDD issues</w:t>
      </w:r>
      <w:r w:rsidR="00FC13FB">
        <w:t>.</w:t>
      </w:r>
      <w:r w:rsidR="00FC13FB" w:rsidRPr="00FC13FB">
        <w:t xml:space="preserve"> </w:t>
      </w:r>
    </w:p>
    <w:p w:rsidR="00942CB7" w:rsidRPr="0094301A" w:rsidRDefault="004D66CD" w:rsidP="004A10D9">
      <w:pPr>
        <w:numPr>
          <w:ilvl w:val="0"/>
          <w:numId w:val="38"/>
        </w:numPr>
        <w:spacing w:after="120"/>
        <w:ind w:left="0" w:firstLine="0"/>
        <w:jc w:val="both"/>
      </w:pPr>
      <w:r w:rsidRPr="0094301A">
        <w:t>In summary,</w:t>
      </w:r>
      <w:r w:rsidR="00564795" w:rsidRPr="0094301A">
        <w:t xml:space="preserve"> </w:t>
      </w:r>
      <w:r w:rsidR="00A26E92" w:rsidRPr="0094301A">
        <w:t>this modest b</w:t>
      </w:r>
      <w:r w:rsidR="00D352F6" w:rsidRPr="0094301A">
        <w:t>u</w:t>
      </w:r>
      <w:r w:rsidR="00A26E92" w:rsidRPr="0094301A">
        <w:t xml:space="preserve">t critical GEF investment in securing and managing </w:t>
      </w:r>
      <w:r w:rsidR="00C038F7">
        <w:t xml:space="preserve">core areas within the </w:t>
      </w:r>
      <w:r w:rsidR="00A26E92" w:rsidRPr="0094301A">
        <w:t xml:space="preserve">Ngoyla Mintom has the potential to generate important lessons and experience that </w:t>
      </w:r>
      <w:r w:rsidR="003C24AF">
        <w:t>will</w:t>
      </w:r>
      <w:r w:rsidR="003C24AF" w:rsidRPr="0094301A">
        <w:t xml:space="preserve"> </w:t>
      </w:r>
      <w:r w:rsidR="00A26E92" w:rsidRPr="0094301A">
        <w:t xml:space="preserve">inform </w:t>
      </w:r>
      <w:r w:rsidRPr="0094301A">
        <w:t>future Bank investment</w:t>
      </w:r>
      <w:r w:rsidR="00A26E92" w:rsidRPr="0094301A">
        <w:t>s in Cameroon as well as in neighboring countries.</w:t>
      </w:r>
    </w:p>
    <w:p w:rsidR="003B6743" w:rsidRPr="0094301A" w:rsidRDefault="003B6743" w:rsidP="00F40863">
      <w:pPr>
        <w:pStyle w:val="Heading2"/>
        <w:ind w:left="360"/>
      </w:pPr>
      <w:bookmarkStart w:id="3" w:name="_Toc295141007"/>
      <w:bookmarkStart w:id="4" w:name="_Toc295141082"/>
      <w:bookmarkStart w:id="5" w:name="_Toc295143825"/>
      <w:bookmarkStart w:id="6" w:name="_Toc295143898"/>
      <w:bookmarkStart w:id="7" w:name="_Toc315253611"/>
      <w:bookmarkEnd w:id="3"/>
      <w:bookmarkEnd w:id="4"/>
      <w:bookmarkEnd w:id="5"/>
      <w:bookmarkEnd w:id="6"/>
      <w:r w:rsidRPr="0094301A">
        <w:lastRenderedPageBreak/>
        <w:t>Higher Level Objectives to which the Project Contributes</w:t>
      </w:r>
      <w:bookmarkEnd w:id="7"/>
    </w:p>
    <w:p w:rsidR="00942CB7" w:rsidRPr="0094301A" w:rsidRDefault="007C1F38" w:rsidP="004A10D9">
      <w:pPr>
        <w:numPr>
          <w:ilvl w:val="0"/>
          <w:numId w:val="38"/>
        </w:numPr>
        <w:spacing w:after="120"/>
        <w:ind w:left="0" w:firstLine="0"/>
        <w:jc w:val="both"/>
      </w:pPr>
      <w:r w:rsidRPr="0094301A">
        <w:rPr>
          <w:u w:val="single"/>
        </w:rPr>
        <w:t>Relevance to National Development priorities</w:t>
      </w:r>
      <w:r w:rsidR="004D66CD" w:rsidRPr="0094301A">
        <w:t>:</w:t>
      </w:r>
      <w:r w:rsidR="00A5478B" w:rsidRPr="0094301A">
        <w:t xml:space="preserve"> </w:t>
      </w:r>
      <w:r w:rsidR="001C20B0" w:rsidRPr="0094301A">
        <w:t xml:space="preserve">Cameroon’s development ambitions, as expressed in its Vision 2035 document are to a large extent based on its natural resource wealth, while remaining conscious of the risks of over-exploitation, negative environmental impacts of development, and climate change. The </w:t>
      </w:r>
      <w:r w:rsidR="00564795" w:rsidRPr="0094301A">
        <w:t xml:space="preserve">proposed </w:t>
      </w:r>
      <w:r w:rsidR="001C20B0" w:rsidRPr="0094301A">
        <w:t xml:space="preserve">project is aligned with Vision 2035, which recognizes that land use planning and management is essential to secure integrated and sustainable development, and </w:t>
      </w:r>
      <w:r w:rsidR="001B36C6">
        <w:t xml:space="preserve">proposes </w:t>
      </w:r>
      <w:r w:rsidR="001C20B0" w:rsidRPr="0094301A">
        <w:t>to put in place contractual obligations for joint management of space by the state and decentralized authorities</w:t>
      </w:r>
      <w:r w:rsidR="00D352F6" w:rsidRPr="0094301A">
        <w:t>, in collaboration with the private sector and forest adjacent communities</w:t>
      </w:r>
      <w:r w:rsidR="001C20B0" w:rsidRPr="0094301A">
        <w:t xml:space="preserve">. It is also aligned with the “Rural Sector” component of Cameroon’s Strategy Document for </w:t>
      </w:r>
      <w:r w:rsidR="00F43D79">
        <w:t xml:space="preserve">Growth and </w:t>
      </w:r>
      <w:r w:rsidR="001C20B0" w:rsidRPr="0094301A">
        <w:t xml:space="preserve">Employment </w:t>
      </w:r>
      <w:r w:rsidR="000E6E76">
        <w:t xml:space="preserve">(DSCE) </w:t>
      </w:r>
      <w:r w:rsidR="001C20B0" w:rsidRPr="0094301A">
        <w:t>2010-2020,</w:t>
      </w:r>
      <w:r w:rsidR="00564795" w:rsidRPr="0094301A">
        <w:t xml:space="preserve"> which</w:t>
      </w:r>
      <w:r w:rsidR="001C20B0" w:rsidRPr="0094301A">
        <w:t xml:space="preserve"> includes programs and sub-programs to: develop forestry production, through management and regeneration of permanent forests, and the valorization of forest and faunal resources; to improve the quality of life through improved socio-economic infrastructure, community development and community management; and to ensure sustainable management of natural resources through management of humid zones, environmental management of rural activities and management of biodiversity; and to improve the institutional framework, ensuring coherence of interventions, reinforcement of capacities, and development of financing mechanisms.  </w:t>
      </w:r>
    </w:p>
    <w:p w:rsidR="00942CB7" w:rsidRPr="0094301A" w:rsidRDefault="007C1F38" w:rsidP="004A10D9">
      <w:pPr>
        <w:numPr>
          <w:ilvl w:val="0"/>
          <w:numId w:val="38"/>
        </w:numPr>
        <w:spacing w:after="120"/>
        <w:ind w:left="0" w:firstLine="0"/>
        <w:jc w:val="both"/>
      </w:pPr>
      <w:r w:rsidRPr="0094301A">
        <w:rPr>
          <w:u w:val="single"/>
        </w:rPr>
        <w:t>Relevance to World Bank priorities in Cameroon</w:t>
      </w:r>
      <w:r w:rsidR="00577AAA" w:rsidRPr="0094301A">
        <w:t xml:space="preserve">: </w:t>
      </w:r>
      <w:r w:rsidR="00543565" w:rsidRPr="0094301A">
        <w:t xml:space="preserve">The project is fully consistent with </w:t>
      </w:r>
      <w:r w:rsidR="00173997" w:rsidRPr="0094301A">
        <w:t xml:space="preserve">the </w:t>
      </w:r>
      <w:r w:rsidR="00564795" w:rsidRPr="0094301A">
        <w:t xml:space="preserve">FY10-13 Country Assistance Strategy </w:t>
      </w:r>
      <w:r w:rsidR="00173997" w:rsidRPr="0094301A">
        <w:t xml:space="preserve">Framework </w:t>
      </w:r>
      <w:r w:rsidR="00A126BE">
        <w:t>(</w:t>
      </w:r>
      <w:r w:rsidR="00A126BE" w:rsidRPr="00A126BE">
        <w:t xml:space="preserve">Report No. </w:t>
      </w:r>
      <w:r w:rsidR="00A126BE" w:rsidRPr="00A126BE">
        <w:rPr>
          <w:bCs/>
        </w:rPr>
        <w:t xml:space="preserve">52997 </w:t>
      </w:r>
      <w:r w:rsidR="00A126BE" w:rsidRPr="00A126BE">
        <w:t xml:space="preserve">– </w:t>
      </w:r>
      <w:r w:rsidR="00A126BE" w:rsidRPr="00A126BE">
        <w:rPr>
          <w:bCs/>
        </w:rPr>
        <w:t xml:space="preserve">CM approved by the Board on </w:t>
      </w:r>
      <w:r w:rsidR="000C4CB1">
        <w:rPr>
          <w:bCs/>
        </w:rPr>
        <w:t>March 30</w:t>
      </w:r>
      <w:r w:rsidR="00A126BE" w:rsidRPr="00A126BE">
        <w:rPr>
          <w:bCs/>
        </w:rPr>
        <w:t>, 2010</w:t>
      </w:r>
      <w:r w:rsidR="00A126BE" w:rsidRPr="00A126BE">
        <w:t xml:space="preserve">) </w:t>
      </w:r>
      <w:r w:rsidR="00564795" w:rsidRPr="00A126BE">
        <w:t>whose foundation is impr</w:t>
      </w:r>
      <w:r w:rsidR="00564795" w:rsidRPr="0094301A">
        <w:t xml:space="preserve">oved governance.  In </w:t>
      </w:r>
      <w:r w:rsidR="00173997" w:rsidRPr="0094301A">
        <w:t>particular</w:t>
      </w:r>
      <w:r w:rsidR="00564795" w:rsidRPr="0094301A">
        <w:t>, it is aligned with</w:t>
      </w:r>
      <w:r w:rsidR="00173997" w:rsidRPr="0094301A">
        <w:t xml:space="preserve"> </w:t>
      </w:r>
      <w:r w:rsidR="00543565" w:rsidRPr="0094301A">
        <w:t xml:space="preserve">Strategic Theme One: </w:t>
      </w:r>
      <w:r w:rsidR="002D6B6F" w:rsidRPr="0094301A">
        <w:t>“</w:t>
      </w:r>
      <w:r w:rsidR="00942CB7" w:rsidRPr="0094301A">
        <w:t xml:space="preserve">Increasing Cameroon’s Competitiveness”, whose sub-component 1 aims to “improve transparency, equity and sustainability in the use of natural resources, including protected areas”. The Ngoyla Mintom project serves as a pilot by: testing participatory planning approaches; demonstrating how </w:t>
      </w:r>
      <w:r w:rsidR="00F84288" w:rsidRPr="0094301A">
        <w:t>funds for local community development</w:t>
      </w:r>
      <w:r w:rsidR="00942CB7" w:rsidRPr="0094301A">
        <w:t xml:space="preserve"> can be </w:t>
      </w:r>
      <w:r w:rsidR="00F84288" w:rsidRPr="0094301A">
        <w:t xml:space="preserve">managed </w:t>
      </w:r>
      <w:r w:rsidR="00942CB7" w:rsidRPr="0094301A">
        <w:t>transparently and equitably for sustainable local development</w:t>
      </w:r>
      <w:r w:rsidR="00F84288" w:rsidRPr="0094301A">
        <w:t xml:space="preserve">, establishing important local institutional capacities for better management of </w:t>
      </w:r>
      <w:r w:rsidR="00A92F59" w:rsidRPr="0094301A">
        <w:t>logging and mining revenues</w:t>
      </w:r>
      <w:r w:rsidR="00F84288" w:rsidRPr="0094301A">
        <w:t xml:space="preserve"> that are envisaged to come on-stream in the near future</w:t>
      </w:r>
      <w:r w:rsidR="00942CB7" w:rsidRPr="0094301A">
        <w:t xml:space="preserve">; and strengthening the capacity of local Civil Society to perform a watchdog role vis-à-vis illegal forest activities and management of natural resource revenues thereby stimulating demand-side governance. </w:t>
      </w:r>
    </w:p>
    <w:p w:rsidR="00942CB7" w:rsidRPr="0094301A" w:rsidRDefault="004D66CD" w:rsidP="004A10D9">
      <w:pPr>
        <w:numPr>
          <w:ilvl w:val="0"/>
          <w:numId w:val="38"/>
        </w:numPr>
        <w:spacing w:after="120"/>
        <w:ind w:left="0" w:firstLine="0"/>
        <w:jc w:val="both"/>
      </w:pPr>
      <w:r w:rsidRPr="002B2950">
        <w:rPr>
          <w:u w:val="single"/>
        </w:rPr>
        <w:t>Relevance to GEF Strategic Priorities</w:t>
      </w:r>
      <w:r w:rsidRPr="0094301A">
        <w:t xml:space="preserve">: </w:t>
      </w:r>
      <w:r w:rsidR="00D00632" w:rsidRPr="0094301A">
        <w:t xml:space="preserve">The project primarily contributes to GEF-4 Strategic Objective 1 (SO1 - Catalyzing the Sustainability of Protected Areas Systems). In particular the project is fully aligned with the Strategic Program 3 (SP3: Strengthening terrestrial Protected Area networks), and Strategic Program 1 (SP1 – Sustainable financing of PA systems at the national level). Key activities that contribute to SO1 include </w:t>
      </w:r>
      <w:r w:rsidR="00767AD1" w:rsidRPr="0094301A">
        <w:t>strengthening institutions and providing training for consultations</w:t>
      </w:r>
      <w:r w:rsidR="00577329" w:rsidRPr="0094301A">
        <w:t>;</w:t>
      </w:r>
      <w:r w:rsidR="00767AD1" w:rsidRPr="0094301A">
        <w:t xml:space="preserve"> community based natural resource management</w:t>
      </w:r>
      <w:r w:rsidR="00942CB7" w:rsidRPr="0094301A">
        <w:t xml:space="preserve">, and communications under sub-component 1.1; the detailed socio-economic analyses of protected area management options under sub-component 1.2 which will help appreciate the impact of scenarios on different stakeholders; and support to the preparation of classification proposals and drafting of management plans for priority conservation areas within Ngoyla-Mintom Forest block under sub-component 1.3. Significantly in alignment with SP1, the proposed project is piloting a Livelihood Support Mechanism (developed under Component 2) since this is conceived as a critical component of a future Sustainable Financing Mechanism being supported by the TRIDOM project, and which will be further supported as part of an additional $50m IDA investment within the context of the Cameroon Country Assistance Strategy.  </w:t>
      </w:r>
    </w:p>
    <w:p w:rsidR="00942CB7" w:rsidRPr="0094301A" w:rsidRDefault="004D66CD" w:rsidP="004A10D9">
      <w:pPr>
        <w:numPr>
          <w:ilvl w:val="0"/>
          <w:numId w:val="38"/>
        </w:numPr>
        <w:spacing w:after="120"/>
        <w:ind w:left="0" w:firstLine="0"/>
        <w:jc w:val="both"/>
      </w:pPr>
      <w:r w:rsidRPr="0094301A">
        <w:lastRenderedPageBreak/>
        <w:t xml:space="preserve">This project is also fully consistent with the current GEF4 Sustainable Forest Management Framework - supported through the existing biodiversity strategic programs, and in line with the GEF’s mandate of protecting global environmental goods.  </w:t>
      </w:r>
    </w:p>
    <w:p w:rsidR="007804B9" w:rsidRDefault="004D66CD" w:rsidP="007804B9">
      <w:pPr>
        <w:numPr>
          <w:ilvl w:val="0"/>
          <w:numId w:val="38"/>
        </w:numPr>
        <w:spacing w:after="120"/>
        <w:ind w:left="0" w:firstLine="0"/>
        <w:jc w:val="both"/>
      </w:pPr>
      <w:r w:rsidRPr="0094301A">
        <w:t>This project falls under the larger regional framework of the Strategic Program for Sustainable Forest Management (SFM) in the Congo Basin</w:t>
      </w:r>
      <w:r w:rsidR="004F1DD8">
        <w:t>, which</w:t>
      </w:r>
      <w:r w:rsidRPr="0094301A">
        <w:t xml:space="preserve"> presents a programmatic approach aiming to deliver multiple global environmental benefits across the Congo River </w:t>
      </w:r>
      <w:r w:rsidR="004F1DD8">
        <w:t xml:space="preserve">Basin </w:t>
      </w:r>
      <w:r w:rsidRPr="0094301A">
        <w:t>ecosystem and adding value to a portfolio of projects envisioned under the Strategic Program.  The project contributes to all three Strategic Program components: Program Component 1 (Maintaining Ecosystem functions and values, especially biodiversity and carbon-based capital in the regional network of protected areas)</w:t>
      </w:r>
      <w:r w:rsidR="00123CDE">
        <w:t xml:space="preserve">; </w:t>
      </w:r>
      <w:r w:rsidRPr="0094301A">
        <w:t xml:space="preserve">Component 2 (Fostering Sustainable Management and use of forest and water resources in the larger productive landscape of the Congo Basin), and </w:t>
      </w:r>
      <w:r w:rsidR="00123CDE" w:rsidRPr="00123CDE">
        <w:t xml:space="preserve">Component </w:t>
      </w:r>
      <w:r w:rsidRPr="0094301A">
        <w:t>3 (Strengthening the policy, regulatory, institutional and sustainable financing framework for sustainable ecosystem management). The project’s investments in: capacity building in sustainable management, biodiversity conservation, strengthening the rights of local people for community based natural resources management; and improving livelihood</w:t>
      </w:r>
      <w:r w:rsidR="006F5492">
        <w:t>s</w:t>
      </w:r>
      <w:r w:rsidRPr="0094301A">
        <w:t xml:space="preserve"> of local communities, forest dwellers and vulnerable groups who depend on the natural resources of the Congo Basin, contribute to most of the Strategic Program’s 12 expected outcomes.</w:t>
      </w:r>
    </w:p>
    <w:p w:rsidR="007804B9" w:rsidRPr="0094301A" w:rsidRDefault="007804B9" w:rsidP="007804B9">
      <w:pPr>
        <w:spacing w:after="120"/>
        <w:jc w:val="both"/>
      </w:pPr>
    </w:p>
    <w:p w:rsidR="003B6743" w:rsidRPr="0094301A" w:rsidRDefault="00A126BE" w:rsidP="00A126BE">
      <w:pPr>
        <w:pStyle w:val="Heading1"/>
        <w:rPr>
          <w:iCs/>
        </w:rPr>
      </w:pPr>
      <w:bookmarkStart w:id="8" w:name="_Toc315253612"/>
      <w:r w:rsidRPr="0094301A">
        <w:t>PROJECT DEVELOPMENT OBJECTIVES</w:t>
      </w:r>
      <w:bookmarkEnd w:id="8"/>
    </w:p>
    <w:p w:rsidR="003B6743" w:rsidRPr="0094301A" w:rsidRDefault="003B6743" w:rsidP="004A10D9">
      <w:pPr>
        <w:pStyle w:val="Heading2"/>
        <w:numPr>
          <w:ilvl w:val="1"/>
          <w:numId w:val="47"/>
        </w:numPr>
        <w:ind w:left="360"/>
      </w:pPr>
      <w:bookmarkStart w:id="9" w:name="_Toc315253613"/>
      <w:r w:rsidRPr="0094301A">
        <w:t>PDO</w:t>
      </w:r>
      <w:bookmarkEnd w:id="9"/>
      <w:r w:rsidRPr="0094301A">
        <w:t xml:space="preserve"> </w:t>
      </w:r>
    </w:p>
    <w:p w:rsidR="00D352F6" w:rsidRPr="0094301A" w:rsidRDefault="003B6743" w:rsidP="004A10D9">
      <w:pPr>
        <w:numPr>
          <w:ilvl w:val="0"/>
          <w:numId w:val="38"/>
        </w:numPr>
        <w:spacing w:after="120"/>
        <w:ind w:left="0" w:firstLine="0"/>
        <w:jc w:val="both"/>
      </w:pPr>
      <w:r w:rsidRPr="00A126BE">
        <w:t xml:space="preserve">The </w:t>
      </w:r>
      <w:r w:rsidR="00A126BE" w:rsidRPr="00A126BE">
        <w:t xml:space="preserve">project development objective </w:t>
      </w:r>
      <w:r w:rsidRPr="00A126BE">
        <w:t>is to</w:t>
      </w:r>
      <w:r w:rsidRPr="0094301A">
        <w:t xml:space="preserve"> </w:t>
      </w:r>
      <w:r w:rsidR="006538D2" w:rsidRPr="0094301A">
        <w:t>improve the conservation and</w:t>
      </w:r>
      <w:r w:rsidRPr="0094301A">
        <w:t xml:space="preserve"> management of </w:t>
      </w:r>
      <w:r w:rsidR="00D914D0" w:rsidRPr="0094301A">
        <w:t xml:space="preserve">core </w:t>
      </w:r>
      <w:r w:rsidR="00E41DB6" w:rsidRPr="0094301A">
        <w:t xml:space="preserve">areas </w:t>
      </w:r>
      <w:r w:rsidR="007D59BA" w:rsidRPr="0094301A">
        <w:t xml:space="preserve">within </w:t>
      </w:r>
      <w:r w:rsidRPr="0094301A">
        <w:t xml:space="preserve">the Ngoyla Mintom </w:t>
      </w:r>
      <w:r w:rsidR="00ED43AE" w:rsidRPr="0094301A">
        <w:t>forest massif</w:t>
      </w:r>
      <w:r w:rsidR="00852CBC" w:rsidRPr="0094301A">
        <w:t xml:space="preserve"> and </w:t>
      </w:r>
      <w:r w:rsidR="006538D2" w:rsidRPr="0094301A">
        <w:t>improve</w:t>
      </w:r>
      <w:r w:rsidR="00852CBC" w:rsidRPr="0094301A">
        <w:t xml:space="preserve"> access to income-generating activities for local communities</w:t>
      </w:r>
      <w:r w:rsidRPr="0094301A">
        <w:t>.</w:t>
      </w:r>
    </w:p>
    <w:p w:rsidR="00D352F6" w:rsidRPr="0094301A" w:rsidRDefault="00D352F6" w:rsidP="004A10D9">
      <w:pPr>
        <w:numPr>
          <w:ilvl w:val="0"/>
          <w:numId w:val="38"/>
        </w:numPr>
        <w:spacing w:after="120"/>
        <w:ind w:left="0" w:firstLine="0"/>
        <w:jc w:val="both"/>
      </w:pPr>
      <w:r w:rsidRPr="0094301A">
        <w:t xml:space="preserve">“Core areas” means areas </w:t>
      </w:r>
      <w:r w:rsidR="006B0F54">
        <w:t xml:space="preserve">selected for conservation </w:t>
      </w:r>
      <w:r w:rsidR="00C038F7">
        <w:t>guided</w:t>
      </w:r>
      <w:r w:rsidR="006B0F54">
        <w:t xml:space="preserve"> </w:t>
      </w:r>
      <w:r w:rsidR="00C038F7">
        <w:t>by</w:t>
      </w:r>
      <w:r w:rsidR="00C038F7" w:rsidRPr="0094301A">
        <w:t xml:space="preserve"> </w:t>
      </w:r>
      <w:r w:rsidR="006B0F54">
        <w:t xml:space="preserve">their </w:t>
      </w:r>
      <w:r w:rsidRPr="0094301A">
        <w:t xml:space="preserve">high </w:t>
      </w:r>
      <w:r w:rsidR="00BE746D" w:rsidRPr="0094301A">
        <w:t xml:space="preserve">biodiversity </w:t>
      </w:r>
      <w:r w:rsidRPr="0094301A">
        <w:t xml:space="preserve">conservation value, and </w:t>
      </w:r>
      <w:r w:rsidR="00C038F7">
        <w:t xml:space="preserve">their role </w:t>
      </w:r>
      <w:r w:rsidRPr="0094301A">
        <w:t xml:space="preserve">as critical corridors between the existing Protected Areas within the cross-border “Tri-National” (TRIDOM) zone between Cameroon, Congo and Gabon.  </w:t>
      </w:r>
      <w:r w:rsidR="00BE746D" w:rsidRPr="0094301A">
        <w:t>The Ngoyla-Mintom massif</w:t>
      </w:r>
      <w:r w:rsidRPr="0094301A">
        <w:t xml:space="preserve"> connects the </w:t>
      </w:r>
      <w:proofErr w:type="spellStart"/>
      <w:r w:rsidRPr="0094301A">
        <w:t>Dja</w:t>
      </w:r>
      <w:proofErr w:type="spellEnd"/>
      <w:r w:rsidRPr="0094301A">
        <w:t xml:space="preserve"> Faunal Reserve (a UNESCO World Heritage Site) and the </w:t>
      </w:r>
      <w:proofErr w:type="spellStart"/>
      <w:r w:rsidRPr="0094301A">
        <w:t>Nki</w:t>
      </w:r>
      <w:proofErr w:type="spellEnd"/>
      <w:r w:rsidRPr="0094301A">
        <w:t xml:space="preserve"> National Park in Cameroon, the </w:t>
      </w:r>
      <w:proofErr w:type="spellStart"/>
      <w:r w:rsidRPr="0094301A">
        <w:t>Minkebe</w:t>
      </w:r>
      <w:proofErr w:type="spellEnd"/>
      <w:r w:rsidRPr="0094301A">
        <w:t xml:space="preserve"> National Park in Gabon, and the </w:t>
      </w:r>
      <w:proofErr w:type="spellStart"/>
      <w:r w:rsidRPr="0094301A">
        <w:t>Odzala</w:t>
      </w:r>
      <w:proofErr w:type="spellEnd"/>
      <w:r w:rsidRPr="0094301A">
        <w:t xml:space="preserve"> National Park in the Republic of Congo (see Annex 2: Figures 4 and 5, and Annex 8).  </w:t>
      </w:r>
    </w:p>
    <w:p w:rsidR="00D352F6" w:rsidRPr="0094301A" w:rsidRDefault="00D352F6" w:rsidP="004A10D9">
      <w:pPr>
        <w:numPr>
          <w:ilvl w:val="0"/>
          <w:numId w:val="38"/>
        </w:numPr>
        <w:spacing w:after="120"/>
        <w:ind w:left="0" w:firstLine="0"/>
        <w:jc w:val="both"/>
      </w:pPr>
      <w:r w:rsidRPr="0094301A">
        <w:t xml:space="preserve">These </w:t>
      </w:r>
      <w:r w:rsidR="00605E11">
        <w:t>c</w:t>
      </w:r>
      <w:r w:rsidRPr="0094301A">
        <w:t xml:space="preserve">ore </w:t>
      </w:r>
      <w:r w:rsidR="00605E11">
        <w:t>a</w:t>
      </w:r>
      <w:r w:rsidRPr="0094301A">
        <w:t>reas will be managed for conservation</w:t>
      </w:r>
      <w:r w:rsidR="00BE746D" w:rsidRPr="0094301A">
        <w:t xml:space="preserve"> and low impact community use</w:t>
      </w:r>
      <w:r w:rsidRPr="0094301A">
        <w:t>.</w:t>
      </w:r>
      <w:r w:rsidR="00B32990" w:rsidRPr="0094301A">
        <w:t xml:space="preserve">  They will be managed in compliance with IUCN Category VI “Managed Resource Protected Areas”</w:t>
      </w:r>
      <w:r w:rsidR="00AF7980" w:rsidRPr="0094301A">
        <w:t xml:space="preserve"> but will explicitly exclude logging</w:t>
      </w:r>
      <w:r w:rsidR="00B32990" w:rsidRPr="0094301A">
        <w:t xml:space="preserve">. </w:t>
      </w:r>
    </w:p>
    <w:p w:rsidR="003B6743" w:rsidRPr="0094301A" w:rsidRDefault="003B6743" w:rsidP="004A10D9">
      <w:pPr>
        <w:pStyle w:val="Heading2"/>
        <w:numPr>
          <w:ilvl w:val="1"/>
          <w:numId w:val="47"/>
        </w:numPr>
        <w:ind w:left="360"/>
      </w:pPr>
      <w:bookmarkStart w:id="10" w:name="_Toc315253614"/>
      <w:r w:rsidRPr="0094301A">
        <w:t>Project Beneficiaries</w:t>
      </w:r>
      <w:bookmarkEnd w:id="10"/>
    </w:p>
    <w:p w:rsidR="00942CB7" w:rsidRPr="0094301A" w:rsidRDefault="00114C93" w:rsidP="004A10D9">
      <w:pPr>
        <w:numPr>
          <w:ilvl w:val="0"/>
          <w:numId w:val="38"/>
        </w:numPr>
        <w:spacing w:after="120"/>
        <w:ind w:left="0" w:firstLine="0"/>
        <w:jc w:val="both"/>
      </w:pPr>
      <w:r w:rsidRPr="0094301A">
        <w:t xml:space="preserve">The Ngoyla </w:t>
      </w:r>
      <w:r w:rsidRPr="00DB6248">
        <w:t>Mintom area is home to approximately 10,200 people</w:t>
      </w:r>
      <w:r w:rsidR="00410637" w:rsidRPr="00DB6248" w:rsidDel="00410637">
        <w:t xml:space="preserve"> </w:t>
      </w:r>
      <w:r w:rsidR="00410637" w:rsidRPr="00DB6248">
        <w:t xml:space="preserve">living in about 60 localities within and around the </w:t>
      </w:r>
      <w:r w:rsidR="00BC6A15" w:rsidRPr="00DB6248">
        <w:t>massif</w:t>
      </w:r>
      <w:r w:rsidR="00410637" w:rsidRPr="00DB6248">
        <w:t>, including an estimated 3,000 members of the Baka communit</w:t>
      </w:r>
      <w:r w:rsidR="00F41416" w:rsidRPr="00DB6248">
        <w:t>y</w:t>
      </w:r>
      <w:r w:rsidR="00410637" w:rsidRPr="00DB6248">
        <w:t>, identified as indigenous people in Cameroon</w:t>
      </w:r>
      <w:r w:rsidR="00BC3A97" w:rsidRPr="00DB6248">
        <w:t>.</w:t>
      </w:r>
      <w:r w:rsidR="00BC3A97" w:rsidRPr="0094301A">
        <w:t xml:space="preserve"> Whi</w:t>
      </w:r>
      <w:r w:rsidR="004D66CD" w:rsidRPr="0094301A">
        <w:t>le they are becoming increasingly sedentarised, both through choice and because of Government policies, they still spend the majority of their time hunting</w:t>
      </w:r>
      <w:r w:rsidR="00A60462" w:rsidRPr="0094301A">
        <w:t>, fishing</w:t>
      </w:r>
      <w:r w:rsidR="004D66CD" w:rsidRPr="0094301A">
        <w:t xml:space="preserve"> and gathering non-timber forest products in the forest.  </w:t>
      </w:r>
    </w:p>
    <w:p w:rsidR="00942CB7" w:rsidRPr="0094301A" w:rsidRDefault="004D66CD" w:rsidP="004A10D9">
      <w:pPr>
        <w:numPr>
          <w:ilvl w:val="0"/>
          <w:numId w:val="38"/>
        </w:numPr>
        <w:spacing w:after="120"/>
        <w:ind w:left="0" w:firstLine="0"/>
        <w:jc w:val="both"/>
      </w:pPr>
      <w:r w:rsidRPr="0094301A">
        <w:lastRenderedPageBreak/>
        <w:t xml:space="preserve">The primary project beneficiaries of the project will be those among this community whose livelihoods traditionally depend on the diverse natural resources within the Ngoyla Mintom forest.  The benefits include: support to better define and secure their traditional rights of access to the forest for hunting, gathering and cultural activities in future classification documents and management plans; improve sustainable use of forest resources through training and other support; </w:t>
      </w:r>
      <w:r w:rsidR="00D352F6" w:rsidRPr="0094301A">
        <w:t xml:space="preserve">and </w:t>
      </w:r>
      <w:r w:rsidRPr="0094301A">
        <w:t>provision of alternative livelihoods initiatives for those whose use of forest resources may be restricted under future management scenarios</w:t>
      </w:r>
      <w:r w:rsidR="00D352F6" w:rsidRPr="0094301A">
        <w:t>.</w:t>
      </w:r>
      <w:r w:rsidRPr="0094301A">
        <w:t xml:space="preserve"> </w:t>
      </w:r>
    </w:p>
    <w:p w:rsidR="00942CB7" w:rsidRPr="0094301A" w:rsidRDefault="004D66CD" w:rsidP="004A10D9">
      <w:pPr>
        <w:numPr>
          <w:ilvl w:val="0"/>
          <w:numId w:val="38"/>
        </w:numPr>
        <w:spacing w:after="120"/>
        <w:ind w:left="0" w:firstLine="0"/>
        <w:jc w:val="both"/>
      </w:pPr>
      <w:r w:rsidRPr="0094301A">
        <w:t xml:space="preserve">The project will in particular aim to ensure that indigenous people benefit from a proportionally equitable share of the project activities and investments to support new income-generating activities, and that their customary access rights to the forest are better defined.  Such rights will either be sustained, or if restricted, shall be adequately compensated.  </w:t>
      </w:r>
    </w:p>
    <w:p w:rsidR="00942CB7" w:rsidRPr="0094301A" w:rsidRDefault="004D66CD" w:rsidP="004A10D9">
      <w:pPr>
        <w:numPr>
          <w:ilvl w:val="0"/>
          <w:numId w:val="38"/>
        </w:numPr>
        <w:spacing w:after="120"/>
        <w:ind w:left="0" w:firstLine="0"/>
        <w:jc w:val="both"/>
      </w:pPr>
      <w:r w:rsidRPr="0094301A">
        <w:t xml:space="preserve">If the new, more inclusive approach to the </w:t>
      </w:r>
      <w:r w:rsidR="003606C6" w:rsidRPr="0094301A">
        <w:t xml:space="preserve">conservation </w:t>
      </w:r>
      <w:r w:rsidRPr="0094301A">
        <w:t xml:space="preserve">and management of forests </w:t>
      </w:r>
      <w:r w:rsidR="003606C6" w:rsidRPr="0094301A">
        <w:t xml:space="preserve">in Ngoyla-Mintom </w:t>
      </w:r>
      <w:r w:rsidRPr="0094301A">
        <w:t xml:space="preserve">is successful and </w:t>
      </w:r>
      <w:r w:rsidR="00564795" w:rsidRPr="0094301A">
        <w:t xml:space="preserve">lessons learned </w:t>
      </w:r>
      <w:r w:rsidR="003606C6" w:rsidRPr="0094301A">
        <w:t xml:space="preserve">could </w:t>
      </w:r>
      <w:r w:rsidR="00AF7980" w:rsidRPr="0094301A">
        <w:t>contribute to future revision</w:t>
      </w:r>
      <w:r w:rsidRPr="0094301A">
        <w:t xml:space="preserve"> </w:t>
      </w:r>
      <w:r w:rsidR="00AF7980" w:rsidRPr="0094301A">
        <w:t xml:space="preserve">of </w:t>
      </w:r>
      <w:r w:rsidRPr="0094301A">
        <w:t>national forest and wildlife policy</w:t>
      </w:r>
      <w:r w:rsidR="00AF7980" w:rsidRPr="0094301A">
        <w:t>, and the</w:t>
      </w:r>
      <w:r w:rsidR="0058276B" w:rsidRPr="0094301A">
        <w:t xml:space="preserve"> Ministry’s</w:t>
      </w:r>
      <w:r w:rsidR="00AF7980" w:rsidRPr="0094301A">
        <w:t xml:space="preserve"> approach to management of Protected Areas in Cameroon</w:t>
      </w:r>
      <w:r w:rsidR="003606C6" w:rsidRPr="0094301A">
        <w:t>: consequently</w:t>
      </w:r>
      <w:r w:rsidRPr="0094301A">
        <w:t xml:space="preserve">, many local communities and indigenous peoples, beyond the Ngoyla Mintom project site, would benefit from the project beyond the lifetime of the project.  </w:t>
      </w:r>
    </w:p>
    <w:p w:rsidR="003B6743" w:rsidRPr="00F40863" w:rsidRDefault="003B6743" w:rsidP="004A10D9">
      <w:pPr>
        <w:pStyle w:val="Heading2"/>
        <w:numPr>
          <w:ilvl w:val="1"/>
          <w:numId w:val="47"/>
        </w:numPr>
        <w:ind w:left="360"/>
      </w:pPr>
      <w:bookmarkStart w:id="11" w:name="_Toc315253615"/>
      <w:r w:rsidRPr="00F40863">
        <w:t>PDO Level Results Indicators</w:t>
      </w:r>
      <w:bookmarkEnd w:id="11"/>
    </w:p>
    <w:p w:rsidR="00942CB7" w:rsidRPr="0094301A" w:rsidRDefault="003B6743" w:rsidP="004A10D9">
      <w:pPr>
        <w:numPr>
          <w:ilvl w:val="0"/>
          <w:numId w:val="38"/>
        </w:numPr>
        <w:spacing w:after="120"/>
        <w:ind w:left="0" w:firstLine="0"/>
        <w:jc w:val="both"/>
      </w:pPr>
      <w:r w:rsidRPr="0094301A">
        <w:t>The following indicators will be used to monitor the achievement of the PDO.</w:t>
      </w:r>
    </w:p>
    <w:p w:rsidR="00BB0B12" w:rsidRPr="0094301A" w:rsidRDefault="00BB0B12" w:rsidP="004A10D9">
      <w:pPr>
        <w:numPr>
          <w:ilvl w:val="0"/>
          <w:numId w:val="17"/>
        </w:numPr>
        <w:spacing w:after="120"/>
        <w:jc w:val="both"/>
      </w:pPr>
      <w:r w:rsidRPr="0094301A">
        <w:t xml:space="preserve">GEF </w:t>
      </w:r>
      <w:r w:rsidR="00ED7E59" w:rsidRPr="0094301A">
        <w:t xml:space="preserve">Management Effectiveness Tracking Tool </w:t>
      </w:r>
      <w:r w:rsidRPr="0094301A">
        <w:t xml:space="preserve">(METT) score has increased by </w:t>
      </w:r>
      <w:r w:rsidR="00674172" w:rsidRPr="0094301A">
        <w:t>5</w:t>
      </w:r>
      <w:r w:rsidRPr="0094301A">
        <w:t xml:space="preserve">0% over baseline value </w:t>
      </w:r>
      <w:r w:rsidR="00AA0103" w:rsidRPr="0094301A">
        <w:t xml:space="preserve">(26) </w:t>
      </w:r>
      <w:r w:rsidRPr="0094301A">
        <w:t>for the core area</w:t>
      </w:r>
      <w:r w:rsidR="003606C6" w:rsidRPr="0094301A">
        <w:t>s</w:t>
      </w:r>
      <w:r w:rsidRPr="0094301A">
        <w:t xml:space="preserve"> </w:t>
      </w:r>
      <w:r w:rsidR="007D239C" w:rsidRPr="0094301A">
        <w:t xml:space="preserve">by </w:t>
      </w:r>
      <w:r w:rsidR="006E2854" w:rsidRPr="0094301A">
        <w:t>project closure</w:t>
      </w:r>
      <w:r w:rsidR="00DC1F37" w:rsidRPr="0094301A">
        <w:t>.</w:t>
      </w:r>
    </w:p>
    <w:p w:rsidR="00AA0103" w:rsidRPr="0094301A" w:rsidRDefault="00AA0103" w:rsidP="004A10D9">
      <w:pPr>
        <w:numPr>
          <w:ilvl w:val="0"/>
          <w:numId w:val="17"/>
        </w:numPr>
        <w:spacing w:after="120"/>
        <w:jc w:val="both"/>
      </w:pPr>
      <w:r w:rsidRPr="0094301A">
        <w:t xml:space="preserve">Conservation and management of </w:t>
      </w:r>
      <w:r w:rsidR="00605E11">
        <w:t>c</w:t>
      </w:r>
      <w:r w:rsidRPr="0094301A">
        <w:t xml:space="preserve">ore </w:t>
      </w:r>
      <w:r w:rsidR="00605E11">
        <w:t>a</w:t>
      </w:r>
      <w:r w:rsidRPr="0094301A">
        <w:t>rea</w:t>
      </w:r>
      <w:r w:rsidR="003606C6" w:rsidRPr="0094301A">
        <w:t>s</w:t>
      </w:r>
      <w:r w:rsidRPr="0094301A">
        <w:t xml:space="preserve">: (a) Draft Decree for </w:t>
      </w:r>
      <w:r w:rsidR="00B32990" w:rsidRPr="0094301A">
        <w:t>Classification</w:t>
      </w:r>
      <w:r w:rsidRPr="0094301A">
        <w:t xml:space="preserve"> of core area</w:t>
      </w:r>
      <w:r w:rsidR="00AF7980" w:rsidRPr="0094301A">
        <w:t>s</w:t>
      </w:r>
      <w:r w:rsidRPr="0094301A">
        <w:t xml:space="preserve"> is prepared, validated and submitted by MINFOF to Prime Minister’s Office for endorsement; (b) Draft Management Plan for core area</w:t>
      </w:r>
      <w:r w:rsidR="00605E11">
        <w:t>s</w:t>
      </w:r>
      <w:r w:rsidRPr="0094301A">
        <w:t xml:space="preserve"> is drafted</w:t>
      </w:r>
      <w:r w:rsidR="009D70A6" w:rsidRPr="0094301A">
        <w:t>,</w:t>
      </w:r>
      <w:r w:rsidRPr="0094301A">
        <w:t xml:space="preserve"> validated and submitted to </w:t>
      </w:r>
      <w:r w:rsidR="00422AF0">
        <w:t>MINFOF</w:t>
      </w:r>
      <w:r w:rsidRPr="0094301A">
        <w:t xml:space="preserve"> for adoption.</w:t>
      </w:r>
    </w:p>
    <w:p w:rsidR="003619A0" w:rsidRDefault="003619A0" w:rsidP="004A10D9">
      <w:pPr>
        <w:numPr>
          <w:ilvl w:val="0"/>
          <w:numId w:val="17"/>
        </w:numPr>
        <w:spacing w:after="120"/>
        <w:jc w:val="both"/>
        <w:rPr>
          <w:iCs/>
        </w:rPr>
      </w:pPr>
      <w:r w:rsidRPr="0094301A">
        <w:rPr>
          <w:iCs/>
        </w:rPr>
        <w:t>1,000 people (10% of population) are directly benefiting from the Project (primarily from Livelihood Support Mechanism).</w:t>
      </w:r>
    </w:p>
    <w:p w:rsidR="00F40863" w:rsidRPr="0094301A" w:rsidRDefault="00F40863" w:rsidP="00F40863">
      <w:pPr>
        <w:spacing w:after="120"/>
        <w:jc w:val="both"/>
        <w:rPr>
          <w:iCs/>
        </w:rPr>
      </w:pPr>
    </w:p>
    <w:p w:rsidR="003B6743" w:rsidRPr="0094301A" w:rsidRDefault="002076A9" w:rsidP="00A126BE">
      <w:pPr>
        <w:pStyle w:val="Heading1"/>
      </w:pPr>
      <w:bookmarkStart w:id="12" w:name="_Toc315253616"/>
      <w:r w:rsidRPr="0094301A">
        <w:t>PROJECT DESCRIPTION</w:t>
      </w:r>
      <w:bookmarkEnd w:id="12"/>
      <w:r w:rsidRPr="0094301A">
        <w:t xml:space="preserve"> </w:t>
      </w:r>
    </w:p>
    <w:p w:rsidR="003B6743" w:rsidRPr="0094301A" w:rsidRDefault="003B6743" w:rsidP="004A10D9">
      <w:pPr>
        <w:pStyle w:val="Heading2"/>
        <w:numPr>
          <w:ilvl w:val="1"/>
          <w:numId w:val="48"/>
        </w:numPr>
        <w:ind w:left="360"/>
      </w:pPr>
      <w:bookmarkStart w:id="13" w:name="_Toc258929672"/>
      <w:bookmarkStart w:id="14" w:name="_Toc315253617"/>
      <w:r w:rsidRPr="0094301A">
        <w:t>Project components</w:t>
      </w:r>
      <w:bookmarkEnd w:id="13"/>
      <w:bookmarkEnd w:id="14"/>
    </w:p>
    <w:p w:rsidR="003B6743" w:rsidRPr="0094301A" w:rsidRDefault="003B6743" w:rsidP="00144B5E">
      <w:pPr>
        <w:keepNext/>
        <w:spacing w:after="120"/>
        <w:jc w:val="both"/>
        <w:rPr>
          <w:bCs/>
          <w:iCs/>
        </w:rPr>
      </w:pPr>
      <w:r w:rsidRPr="0094301A">
        <w:t>The proposed project consists of three interlinked components</w:t>
      </w:r>
      <w:r w:rsidRPr="0094301A">
        <w:rPr>
          <w:bCs/>
          <w:iCs/>
        </w:rPr>
        <w:t>.</w:t>
      </w:r>
    </w:p>
    <w:p w:rsidR="00C22BCB" w:rsidRDefault="003B6743">
      <w:pPr>
        <w:keepNext/>
        <w:spacing w:after="120"/>
        <w:jc w:val="both"/>
        <w:rPr>
          <w:bCs/>
          <w:i/>
          <w:iCs/>
        </w:rPr>
      </w:pPr>
      <w:proofErr w:type="gramStart"/>
      <w:r w:rsidRPr="0094301A">
        <w:rPr>
          <w:b/>
          <w:bCs/>
          <w:iCs/>
        </w:rPr>
        <w:t xml:space="preserve">Component 1 – </w:t>
      </w:r>
      <w:r w:rsidR="00CD2F10" w:rsidRPr="0094301A">
        <w:rPr>
          <w:b/>
          <w:bCs/>
          <w:i/>
          <w:iCs/>
        </w:rPr>
        <w:t xml:space="preserve">Strengthen government </w:t>
      </w:r>
      <w:r w:rsidR="00985C78" w:rsidRPr="0094301A">
        <w:rPr>
          <w:b/>
          <w:bCs/>
          <w:i/>
          <w:iCs/>
        </w:rPr>
        <w:t xml:space="preserve">and civil society </w:t>
      </w:r>
      <w:r w:rsidR="00CD2F10" w:rsidRPr="0094301A">
        <w:rPr>
          <w:b/>
          <w:bCs/>
          <w:i/>
          <w:iCs/>
        </w:rPr>
        <w:t xml:space="preserve">capacity </w:t>
      </w:r>
      <w:r w:rsidR="002D2F01" w:rsidRPr="0094301A">
        <w:rPr>
          <w:b/>
          <w:bCs/>
          <w:i/>
          <w:iCs/>
        </w:rPr>
        <w:t xml:space="preserve">for participatory </w:t>
      </w:r>
      <w:r w:rsidR="002C6A84" w:rsidRPr="0094301A">
        <w:rPr>
          <w:b/>
          <w:bCs/>
          <w:i/>
          <w:iCs/>
        </w:rPr>
        <w:t>plan</w:t>
      </w:r>
      <w:r w:rsidR="002D2F01" w:rsidRPr="0094301A">
        <w:rPr>
          <w:b/>
          <w:bCs/>
          <w:i/>
          <w:iCs/>
        </w:rPr>
        <w:t xml:space="preserve">ning </w:t>
      </w:r>
      <w:r w:rsidR="00CD2F10" w:rsidRPr="0094301A">
        <w:rPr>
          <w:b/>
          <w:bCs/>
          <w:i/>
          <w:iCs/>
        </w:rPr>
        <w:t>and manage</w:t>
      </w:r>
      <w:r w:rsidR="002D2F01" w:rsidRPr="0094301A">
        <w:rPr>
          <w:b/>
          <w:bCs/>
          <w:i/>
          <w:iCs/>
        </w:rPr>
        <w:t>ment of</w:t>
      </w:r>
      <w:r w:rsidR="00CD2F10" w:rsidRPr="0094301A">
        <w:rPr>
          <w:b/>
          <w:bCs/>
          <w:i/>
          <w:iCs/>
        </w:rPr>
        <w:t xml:space="preserve"> the </w:t>
      </w:r>
      <w:r w:rsidR="00B41F01" w:rsidRPr="0094301A">
        <w:rPr>
          <w:b/>
          <w:bCs/>
          <w:i/>
          <w:iCs/>
        </w:rPr>
        <w:t xml:space="preserve">core </w:t>
      </w:r>
      <w:r w:rsidR="00CD2F10" w:rsidRPr="0094301A">
        <w:rPr>
          <w:b/>
          <w:bCs/>
          <w:i/>
          <w:iCs/>
        </w:rPr>
        <w:t>areas</w:t>
      </w:r>
      <w:r w:rsidR="003D04FC" w:rsidRPr="0094301A">
        <w:rPr>
          <w:b/>
          <w:bCs/>
          <w:iCs/>
        </w:rPr>
        <w:t>.</w:t>
      </w:r>
      <w:proofErr w:type="gramEnd"/>
      <w:r w:rsidR="006F5492">
        <w:rPr>
          <w:b/>
          <w:bCs/>
          <w:iCs/>
        </w:rPr>
        <w:t xml:space="preserve">  </w:t>
      </w:r>
      <w:r w:rsidRPr="0094301A">
        <w:rPr>
          <w:bCs/>
          <w:i/>
          <w:iCs/>
        </w:rPr>
        <w:t xml:space="preserve">(Indicative budget for component: US$ </w:t>
      </w:r>
      <w:r w:rsidR="002070D6" w:rsidRPr="0094301A">
        <w:rPr>
          <w:bCs/>
          <w:i/>
          <w:iCs/>
        </w:rPr>
        <w:t>1</w:t>
      </w:r>
      <w:r w:rsidR="000E62B2" w:rsidRPr="0094301A">
        <w:rPr>
          <w:bCs/>
          <w:i/>
          <w:iCs/>
        </w:rPr>
        <w:t>.</w:t>
      </w:r>
      <w:r w:rsidR="002070D6" w:rsidRPr="0094301A">
        <w:rPr>
          <w:bCs/>
          <w:i/>
          <w:iCs/>
        </w:rPr>
        <w:t>57</w:t>
      </w:r>
      <w:r w:rsidR="004E43D8" w:rsidRPr="0094301A">
        <w:rPr>
          <w:bCs/>
          <w:i/>
          <w:iCs/>
        </w:rPr>
        <w:t>1</w:t>
      </w:r>
      <w:r w:rsidR="002070D6" w:rsidRPr="0094301A">
        <w:rPr>
          <w:bCs/>
          <w:i/>
          <w:iCs/>
        </w:rPr>
        <w:t>million</w:t>
      </w:r>
      <w:r w:rsidR="0003538F" w:rsidRPr="0094301A">
        <w:rPr>
          <w:bCs/>
          <w:i/>
          <w:iCs/>
        </w:rPr>
        <w:t xml:space="preserve"> </w:t>
      </w:r>
      <w:r w:rsidR="00F11182" w:rsidRPr="0094301A">
        <w:rPr>
          <w:bCs/>
          <w:i/>
          <w:iCs/>
        </w:rPr>
        <w:t>GEF</w:t>
      </w:r>
      <w:r w:rsidRPr="0094301A">
        <w:rPr>
          <w:bCs/>
          <w:i/>
          <w:iCs/>
        </w:rPr>
        <w:t>)</w:t>
      </w:r>
    </w:p>
    <w:p w:rsidR="00942CB7" w:rsidRPr="0094301A" w:rsidRDefault="008A3A58" w:rsidP="004A10D9">
      <w:pPr>
        <w:numPr>
          <w:ilvl w:val="0"/>
          <w:numId w:val="38"/>
        </w:numPr>
        <w:spacing w:after="120"/>
        <w:ind w:left="0" w:firstLine="0"/>
        <w:jc w:val="both"/>
      </w:pPr>
      <w:r w:rsidRPr="0094301A">
        <w:t xml:space="preserve">The objective of this component is to strengthen the capacity of the government </w:t>
      </w:r>
      <w:r w:rsidR="00985C78" w:rsidRPr="0094301A">
        <w:t xml:space="preserve">and civil society </w:t>
      </w:r>
      <w:r w:rsidRPr="0094301A">
        <w:t xml:space="preserve">to </w:t>
      </w:r>
      <w:r w:rsidR="00B41F01" w:rsidRPr="0094301A">
        <w:t>manage</w:t>
      </w:r>
      <w:r w:rsidRPr="0094301A">
        <w:t xml:space="preserve"> priority </w:t>
      </w:r>
      <w:r w:rsidR="00B41F01" w:rsidRPr="0094301A">
        <w:t xml:space="preserve">“core </w:t>
      </w:r>
      <w:r w:rsidR="004D66CD" w:rsidRPr="0094301A">
        <w:t>areas</w:t>
      </w:r>
      <w:r w:rsidR="002A073D" w:rsidRPr="0094301A">
        <w:t>”</w:t>
      </w:r>
      <w:r w:rsidR="004D66CD" w:rsidRPr="0094301A">
        <w:t xml:space="preserve"> proposed for conservation and low impact community use.  </w:t>
      </w:r>
      <w:r w:rsidR="002A073D" w:rsidRPr="0094301A">
        <w:t xml:space="preserve">“Core </w:t>
      </w:r>
      <w:r w:rsidR="00605E11">
        <w:t>A</w:t>
      </w:r>
      <w:r w:rsidR="002A073D" w:rsidRPr="0094301A">
        <w:t xml:space="preserve">reas” means areas </w:t>
      </w:r>
      <w:r w:rsidR="00C038F7">
        <w:t>selected for conservation guided by their</w:t>
      </w:r>
      <w:r w:rsidR="00C038F7" w:rsidRPr="0094301A">
        <w:t xml:space="preserve"> </w:t>
      </w:r>
      <w:r w:rsidR="002A073D" w:rsidRPr="0094301A">
        <w:t>high</w:t>
      </w:r>
      <w:r w:rsidR="00C038F7">
        <w:t xml:space="preserve"> biodiversity </w:t>
      </w:r>
      <w:r w:rsidR="002A073D" w:rsidRPr="0094301A">
        <w:t xml:space="preserve">conservation value, and </w:t>
      </w:r>
      <w:proofErr w:type="gramStart"/>
      <w:r w:rsidR="002A073D" w:rsidRPr="0094301A">
        <w:t xml:space="preserve">areas  </w:t>
      </w:r>
      <w:r w:rsidR="00C038F7" w:rsidRPr="00C038F7">
        <w:t>and</w:t>
      </w:r>
      <w:proofErr w:type="gramEnd"/>
      <w:r w:rsidR="00C038F7" w:rsidRPr="00C038F7">
        <w:t xml:space="preserve"> their role </w:t>
      </w:r>
      <w:r w:rsidR="002A073D" w:rsidRPr="0094301A">
        <w:t xml:space="preserve">as critical corridors between the existing Protected </w:t>
      </w:r>
      <w:r w:rsidR="002A073D" w:rsidRPr="0094301A">
        <w:lastRenderedPageBreak/>
        <w:t>Areas within the TRIDOM</w:t>
      </w:r>
      <w:r w:rsidR="002A073D" w:rsidRPr="0094301A">
        <w:rPr>
          <w:rStyle w:val="FootnoteReference"/>
        </w:rPr>
        <w:footnoteReference w:id="7"/>
      </w:r>
      <w:r w:rsidR="002A073D" w:rsidRPr="0094301A">
        <w:t xml:space="preserve"> area. </w:t>
      </w:r>
      <w:r w:rsidR="004D66CD" w:rsidRPr="0094301A">
        <w:t xml:space="preserve">These core areas within the Ngoyla Mintom forest </w:t>
      </w:r>
      <w:r w:rsidR="003278E0">
        <w:t>massif</w:t>
      </w:r>
      <w:r w:rsidR="003278E0" w:rsidRPr="0094301A">
        <w:t xml:space="preserve"> </w:t>
      </w:r>
      <w:r w:rsidR="004D66CD" w:rsidRPr="0094301A">
        <w:t xml:space="preserve">will be selected on the basis </w:t>
      </w:r>
      <w:r w:rsidR="002A073D" w:rsidRPr="0094301A">
        <w:t xml:space="preserve">of biological surveys currently being undertaken by </w:t>
      </w:r>
      <w:r w:rsidR="00763B56">
        <w:t>Worldwide Fund for Nature (</w:t>
      </w:r>
      <w:r w:rsidR="002A073D" w:rsidRPr="0094301A">
        <w:t>WWF</w:t>
      </w:r>
      <w:r w:rsidR="00763B56">
        <w:t>)</w:t>
      </w:r>
      <w:r w:rsidR="002A073D" w:rsidRPr="0094301A">
        <w:t xml:space="preserve">, and </w:t>
      </w:r>
      <w:r w:rsidR="004D66CD" w:rsidRPr="0094301A">
        <w:t>the meso-zoning plan that is currently being prepared under two separate projects</w:t>
      </w:r>
      <w:r w:rsidR="00123CDE" w:rsidRPr="00123CDE">
        <w:rPr>
          <w:vertAlign w:val="superscript"/>
        </w:rPr>
        <w:footnoteReference w:id="8"/>
      </w:r>
      <w:r w:rsidRPr="0094301A">
        <w:t xml:space="preserve">. </w:t>
      </w:r>
      <w:r w:rsidR="003606C6" w:rsidRPr="0094301A">
        <w:t>T</w:t>
      </w:r>
      <w:r w:rsidRPr="0094301A">
        <w:t>h</w:t>
      </w:r>
      <w:r w:rsidR="005148F6">
        <w:t>is</w:t>
      </w:r>
      <w:r w:rsidRPr="0094301A">
        <w:t xml:space="preserve"> </w:t>
      </w:r>
      <w:r w:rsidR="00123CDE">
        <w:t xml:space="preserve">GEF </w:t>
      </w:r>
      <w:r w:rsidRPr="0094301A">
        <w:t xml:space="preserve">project will not actually contribute to the preparation of the </w:t>
      </w:r>
      <w:r w:rsidR="002C6A84" w:rsidRPr="0094301A">
        <w:t>meso</w:t>
      </w:r>
      <w:r w:rsidRPr="0094301A">
        <w:t>-zoning plan, which should already be advanced or completed by the time the project becomes effective</w:t>
      </w:r>
      <w:r w:rsidR="003606C6" w:rsidRPr="0094301A">
        <w:t xml:space="preserve">, but will rather focus on </w:t>
      </w:r>
      <w:r w:rsidR="00097C59" w:rsidRPr="0094301A">
        <w:t>participatory planning and management of the identified core areas</w:t>
      </w:r>
      <w:r w:rsidRPr="0094301A">
        <w:t xml:space="preserve">. </w:t>
      </w:r>
      <w:r w:rsidR="00BE746D" w:rsidRPr="0094301A">
        <w:t>The Project will</w:t>
      </w:r>
      <w:r w:rsidR="00BE746D" w:rsidRPr="0094301A">
        <w:rPr>
          <w:bCs/>
        </w:rPr>
        <w:t xml:space="preserve"> promote a model of conservation for the </w:t>
      </w:r>
      <w:r w:rsidR="00605E11">
        <w:rPr>
          <w:bCs/>
        </w:rPr>
        <w:t>c</w:t>
      </w:r>
      <w:r w:rsidR="00BE746D" w:rsidRPr="0094301A">
        <w:rPr>
          <w:bCs/>
        </w:rPr>
        <w:t xml:space="preserve">ore </w:t>
      </w:r>
      <w:r w:rsidR="00605E11">
        <w:rPr>
          <w:bCs/>
        </w:rPr>
        <w:t>a</w:t>
      </w:r>
      <w:r w:rsidR="00BE746D" w:rsidRPr="0094301A">
        <w:rPr>
          <w:bCs/>
        </w:rPr>
        <w:t>reas based on sustainable use and community management that: avoids opportunity costs; reduces costs of management and policing by outsiders; and minimizes conflicts between external managers and communities. Empowerment of communities to manage and hunt wildlife sustainably in defined zones</w:t>
      </w:r>
      <w:r w:rsidR="00605E11">
        <w:rPr>
          <w:bCs/>
        </w:rPr>
        <w:t>,</w:t>
      </w:r>
      <w:r w:rsidR="00BE746D" w:rsidRPr="0094301A">
        <w:rPr>
          <w:bCs/>
        </w:rPr>
        <w:t xml:space="preserve"> to the exclusion of outsiders</w:t>
      </w:r>
      <w:r w:rsidR="00605E11">
        <w:rPr>
          <w:bCs/>
        </w:rPr>
        <w:t>,</w:t>
      </w:r>
      <w:r w:rsidR="00BE746D" w:rsidRPr="0094301A">
        <w:rPr>
          <w:bCs/>
        </w:rPr>
        <w:t xml:space="preserve"> will be prioritized, instead of investing solely in blanket efforts to eliminate all forms of hunting.  While there will be industrial and community based logging in the Ngoyla-Mintom massif in the future, the </w:t>
      </w:r>
      <w:r w:rsidR="00605E11">
        <w:rPr>
          <w:bCs/>
        </w:rPr>
        <w:t>c</w:t>
      </w:r>
      <w:r w:rsidR="00BE746D" w:rsidRPr="0094301A">
        <w:rPr>
          <w:bCs/>
        </w:rPr>
        <w:t xml:space="preserve">ore </w:t>
      </w:r>
      <w:r w:rsidR="00605E11">
        <w:rPr>
          <w:bCs/>
        </w:rPr>
        <w:t>a</w:t>
      </w:r>
      <w:r w:rsidR="00BE746D" w:rsidRPr="0094301A">
        <w:rPr>
          <w:bCs/>
        </w:rPr>
        <w:t xml:space="preserve">reas will </w:t>
      </w:r>
      <w:r w:rsidR="004462CA" w:rsidRPr="0094301A">
        <w:rPr>
          <w:bCs/>
        </w:rPr>
        <w:t>be managed for conservation and low impact community use</w:t>
      </w:r>
      <w:r w:rsidR="0058276B" w:rsidRPr="0094301A">
        <w:rPr>
          <w:bCs/>
        </w:rPr>
        <w:t xml:space="preserve"> compatible with IUCN Protected Area Category VI,</w:t>
      </w:r>
      <w:r w:rsidR="004462CA" w:rsidRPr="0094301A">
        <w:rPr>
          <w:bCs/>
        </w:rPr>
        <w:t xml:space="preserve"> and will </w:t>
      </w:r>
      <w:r w:rsidR="00BE746D" w:rsidRPr="0094301A">
        <w:rPr>
          <w:bCs/>
        </w:rPr>
        <w:t>explicitly exclude logging.</w:t>
      </w:r>
    </w:p>
    <w:p w:rsidR="00097C59" w:rsidRPr="0094301A" w:rsidRDefault="00EC49D4" w:rsidP="004A10D9">
      <w:pPr>
        <w:numPr>
          <w:ilvl w:val="0"/>
          <w:numId w:val="38"/>
        </w:numPr>
        <w:spacing w:after="120"/>
        <w:ind w:left="0" w:firstLine="0"/>
        <w:jc w:val="both"/>
      </w:pPr>
      <w:r w:rsidRPr="0094301A">
        <w:t>T</w:t>
      </w:r>
      <w:r w:rsidR="008A3A58" w:rsidRPr="0094301A">
        <w:t>he project</w:t>
      </w:r>
      <w:r w:rsidR="004D66CD" w:rsidRPr="0094301A">
        <w:t xml:space="preserve"> will more specifically implement three main sub-components</w:t>
      </w:r>
      <w:r w:rsidR="00360470" w:rsidRPr="0094301A">
        <w:t>.</w:t>
      </w:r>
      <w:r w:rsidR="004D66CD" w:rsidRPr="0094301A">
        <w:t xml:space="preserve"> </w:t>
      </w:r>
    </w:p>
    <w:p w:rsidR="00D352F6" w:rsidRPr="0094301A" w:rsidRDefault="00360470" w:rsidP="00893FC7">
      <w:pPr>
        <w:numPr>
          <w:ilvl w:val="1"/>
          <w:numId w:val="38"/>
        </w:numPr>
        <w:spacing w:after="120"/>
        <w:ind w:left="1080"/>
        <w:jc w:val="both"/>
      </w:pPr>
      <w:r w:rsidRPr="0094301A">
        <w:t xml:space="preserve">The </w:t>
      </w:r>
      <w:r w:rsidR="00B56E94" w:rsidRPr="0094301A">
        <w:rPr>
          <w:b/>
        </w:rPr>
        <w:t>first</w:t>
      </w:r>
      <w:r w:rsidRPr="0094301A">
        <w:t xml:space="preserve"> </w:t>
      </w:r>
      <w:r w:rsidR="007C1F38" w:rsidRPr="0094301A">
        <w:rPr>
          <w:b/>
        </w:rPr>
        <w:t>sub-component</w:t>
      </w:r>
      <w:r w:rsidR="00097C59" w:rsidRPr="0094301A">
        <w:t xml:space="preserve"> </w:t>
      </w:r>
      <w:r w:rsidRPr="0094301A">
        <w:t>will</w:t>
      </w:r>
      <w:r w:rsidR="00ED43AE" w:rsidRPr="0094301A">
        <w:t xml:space="preserve"> </w:t>
      </w:r>
      <w:r w:rsidR="008A3A58" w:rsidRPr="0094301A">
        <w:t xml:space="preserve">strengthen capacity </w:t>
      </w:r>
      <w:r w:rsidR="00FF2725" w:rsidRPr="0094301A">
        <w:t>of relevant government entities</w:t>
      </w:r>
      <w:r w:rsidR="00AF7980" w:rsidRPr="0094301A">
        <w:t xml:space="preserve"> </w:t>
      </w:r>
      <w:r w:rsidR="00FF2725" w:rsidRPr="0094301A">
        <w:t xml:space="preserve">and civil society organizations </w:t>
      </w:r>
      <w:r w:rsidR="007D489D" w:rsidRPr="0094301A">
        <w:t xml:space="preserve">to support </w:t>
      </w:r>
      <w:r w:rsidR="008A3A58" w:rsidRPr="0094301A">
        <w:t xml:space="preserve">participatory forest management and community based natural resource management </w:t>
      </w:r>
      <w:r w:rsidRPr="0094301A">
        <w:t>by</w:t>
      </w:r>
      <w:r w:rsidR="00337A17" w:rsidRPr="0094301A">
        <w:t>:</w:t>
      </w:r>
      <w:r w:rsidRPr="0094301A">
        <w:t xml:space="preserve"> (a) </w:t>
      </w:r>
      <w:r w:rsidR="00AF7980" w:rsidRPr="0094301A">
        <w:rPr>
          <w:bCs/>
          <w:iCs/>
        </w:rPr>
        <w:t xml:space="preserve">strengthening institutional and operational capacity of MINFOF to manage </w:t>
      </w:r>
      <w:r w:rsidR="002B4ED6">
        <w:rPr>
          <w:bCs/>
          <w:iCs/>
        </w:rPr>
        <w:t xml:space="preserve">core areas of </w:t>
      </w:r>
      <w:r w:rsidR="00AF7980" w:rsidRPr="0094301A">
        <w:rPr>
          <w:bCs/>
          <w:iCs/>
        </w:rPr>
        <w:t>the Ngoyla-Mintom</w:t>
      </w:r>
      <w:r w:rsidR="002B4ED6">
        <w:rPr>
          <w:bCs/>
          <w:iCs/>
        </w:rPr>
        <w:t xml:space="preserve"> massif</w:t>
      </w:r>
      <w:r w:rsidR="00AF7980" w:rsidRPr="0094301A">
        <w:rPr>
          <w:bCs/>
          <w:iCs/>
        </w:rPr>
        <w:t xml:space="preserve">; (b) </w:t>
      </w:r>
      <w:r w:rsidRPr="0094301A">
        <w:rPr>
          <w:bCs/>
          <w:iCs/>
        </w:rPr>
        <w:t>reinforcing multi-stakeholder consultation platforms</w:t>
      </w:r>
      <w:r w:rsidR="004D66CD" w:rsidRPr="0094301A">
        <w:t xml:space="preserve"> to ensure coordination and consultation among stakeholders during planning and decision-making processes; </w:t>
      </w:r>
      <w:r w:rsidRPr="0094301A">
        <w:rPr>
          <w:bCs/>
          <w:iCs/>
        </w:rPr>
        <w:t>(c) strengthen</w:t>
      </w:r>
      <w:r w:rsidR="00337A17" w:rsidRPr="0094301A">
        <w:rPr>
          <w:bCs/>
          <w:iCs/>
        </w:rPr>
        <w:t>ing</w:t>
      </w:r>
      <w:r w:rsidRPr="0094301A">
        <w:rPr>
          <w:bCs/>
          <w:iCs/>
        </w:rPr>
        <w:t xml:space="preserve"> capacity of Local Civil Society Organizations / NGOs to perform watchdog / whistleblower functions</w:t>
      </w:r>
      <w:r w:rsidR="00337A17" w:rsidRPr="0094301A">
        <w:rPr>
          <w:bCs/>
          <w:iCs/>
        </w:rPr>
        <w:t>;</w:t>
      </w:r>
      <w:r w:rsidRPr="0094301A">
        <w:t xml:space="preserve"> </w:t>
      </w:r>
      <w:r w:rsidR="00B1586E" w:rsidRPr="0094301A">
        <w:t xml:space="preserve">(d) </w:t>
      </w:r>
      <w:r w:rsidR="00CF0109" w:rsidRPr="0094301A">
        <w:t>d</w:t>
      </w:r>
      <w:r w:rsidR="00B1586E" w:rsidRPr="0094301A">
        <w:t xml:space="preserve">efinition and implementation of a local convention on the management of </w:t>
      </w:r>
      <w:r w:rsidR="00CF0109" w:rsidRPr="0094301A">
        <w:t xml:space="preserve">wildlife and control of </w:t>
      </w:r>
      <w:r w:rsidR="00B1586E" w:rsidRPr="0094301A">
        <w:t xml:space="preserve">hunting; </w:t>
      </w:r>
      <w:r w:rsidRPr="0094301A">
        <w:t xml:space="preserve">and </w:t>
      </w:r>
      <w:r w:rsidR="00B1586E" w:rsidRPr="0094301A">
        <w:rPr>
          <w:bCs/>
          <w:iCs/>
        </w:rPr>
        <w:t>(e</w:t>
      </w:r>
      <w:r w:rsidRPr="0094301A">
        <w:rPr>
          <w:bCs/>
          <w:iCs/>
        </w:rPr>
        <w:t xml:space="preserve">) </w:t>
      </w:r>
      <w:r w:rsidR="00337A17" w:rsidRPr="0094301A">
        <w:rPr>
          <w:bCs/>
          <w:iCs/>
        </w:rPr>
        <w:t xml:space="preserve">implementing a </w:t>
      </w:r>
      <w:r w:rsidRPr="0094301A">
        <w:rPr>
          <w:bCs/>
          <w:iCs/>
        </w:rPr>
        <w:t>Communication and Outreach program</w:t>
      </w:r>
      <w:r w:rsidRPr="0094301A">
        <w:t xml:space="preserve">. </w:t>
      </w:r>
    </w:p>
    <w:p w:rsidR="00D352F6" w:rsidRPr="0094301A" w:rsidRDefault="00360470" w:rsidP="00893FC7">
      <w:pPr>
        <w:numPr>
          <w:ilvl w:val="1"/>
          <w:numId w:val="38"/>
        </w:numPr>
        <w:spacing w:after="120"/>
        <w:ind w:left="1080"/>
        <w:jc w:val="both"/>
      </w:pPr>
      <w:r w:rsidRPr="0094301A">
        <w:t xml:space="preserve">The </w:t>
      </w:r>
      <w:r w:rsidR="00B56E94" w:rsidRPr="0094301A">
        <w:rPr>
          <w:b/>
        </w:rPr>
        <w:t>second sub-component</w:t>
      </w:r>
      <w:r w:rsidRPr="0094301A">
        <w:t xml:space="preserve"> </w:t>
      </w:r>
      <w:r w:rsidR="00337A17" w:rsidRPr="0094301A">
        <w:t>will</w:t>
      </w:r>
      <w:r w:rsidR="004E553B" w:rsidRPr="0094301A">
        <w:t xml:space="preserve"> </w:t>
      </w:r>
      <w:r w:rsidR="000E78D1" w:rsidRPr="0094301A">
        <w:t>(a) c</w:t>
      </w:r>
      <w:r w:rsidR="00FF2725" w:rsidRPr="0094301A">
        <w:t>arry</w:t>
      </w:r>
      <w:r w:rsidR="00337A17" w:rsidRPr="0094301A">
        <w:t xml:space="preserve"> </w:t>
      </w:r>
      <w:r w:rsidR="00FF2725" w:rsidRPr="0094301A">
        <w:t xml:space="preserve">out studies of the socio-economic implications </w:t>
      </w:r>
      <w:r w:rsidR="00337A17" w:rsidRPr="0094301A">
        <w:t xml:space="preserve">of </w:t>
      </w:r>
      <w:r w:rsidR="00B32990" w:rsidRPr="0094301A">
        <w:t>classification</w:t>
      </w:r>
      <w:r w:rsidR="00337A17" w:rsidRPr="0094301A">
        <w:t xml:space="preserve"> and management options </w:t>
      </w:r>
      <w:r w:rsidR="00FF2725" w:rsidRPr="0094301A">
        <w:t xml:space="preserve">on </w:t>
      </w:r>
      <w:r w:rsidR="00D12AF2" w:rsidRPr="0094301A">
        <w:t>local communities</w:t>
      </w:r>
      <w:r w:rsidR="00AF7980" w:rsidRPr="0094301A">
        <w:t>, and in particular on the traditional forest access rights of Indigenous People</w:t>
      </w:r>
      <w:r w:rsidR="00FF2725" w:rsidRPr="0094301A">
        <w:t>; and (b) confirm</w:t>
      </w:r>
      <w:r w:rsidR="000E78D1" w:rsidRPr="0094301A">
        <w:t xml:space="preserve"> </w:t>
      </w:r>
      <w:r w:rsidR="000C53C7" w:rsidRPr="0094301A">
        <w:t>l</w:t>
      </w:r>
      <w:r w:rsidR="004D66CD" w:rsidRPr="0094301A">
        <w:t xml:space="preserve">ocal communities’ acceptance of </w:t>
      </w:r>
      <w:r w:rsidR="00B32990" w:rsidRPr="0094301A">
        <w:t>classification</w:t>
      </w:r>
      <w:r w:rsidR="004D66CD" w:rsidRPr="0094301A">
        <w:t xml:space="preserve"> and management of the core area</w:t>
      </w:r>
      <w:r w:rsidR="00097C59" w:rsidRPr="0094301A">
        <w:t>s</w:t>
      </w:r>
      <w:r w:rsidR="004D66CD" w:rsidRPr="0094301A">
        <w:t xml:space="preserve"> for conservation and low impact community use</w:t>
      </w:r>
      <w:r w:rsidR="00AF7980" w:rsidRPr="0094301A">
        <w:t>, through thorough stakeholder surveys with members of the consultation platforms</w:t>
      </w:r>
      <w:r w:rsidR="00097C59" w:rsidRPr="0094301A">
        <w:t>.</w:t>
      </w:r>
      <w:r w:rsidR="00337A17" w:rsidRPr="0094301A">
        <w:t xml:space="preserve"> </w:t>
      </w:r>
    </w:p>
    <w:p w:rsidR="00D352F6" w:rsidRPr="0094301A" w:rsidRDefault="00337A17" w:rsidP="00893FC7">
      <w:pPr>
        <w:numPr>
          <w:ilvl w:val="1"/>
          <w:numId w:val="38"/>
        </w:numPr>
        <w:spacing w:after="120"/>
        <w:ind w:left="1080"/>
        <w:jc w:val="both"/>
      </w:pPr>
      <w:r w:rsidRPr="0094301A">
        <w:t>The</w:t>
      </w:r>
      <w:r w:rsidR="004D66CD" w:rsidRPr="0094301A">
        <w:t xml:space="preserve"> </w:t>
      </w:r>
      <w:r w:rsidR="00B56E94" w:rsidRPr="0094301A">
        <w:rPr>
          <w:b/>
        </w:rPr>
        <w:t>third sub-component</w:t>
      </w:r>
      <w:r w:rsidRPr="0094301A">
        <w:t xml:space="preserve"> will</w:t>
      </w:r>
      <w:r w:rsidR="004E553B" w:rsidRPr="0094301A">
        <w:t xml:space="preserve"> </w:t>
      </w:r>
      <w:r w:rsidRPr="0094301A">
        <w:t xml:space="preserve">(a) </w:t>
      </w:r>
      <w:r w:rsidR="00D51429" w:rsidRPr="0094301A">
        <w:t>prepar</w:t>
      </w:r>
      <w:r w:rsidRPr="0094301A">
        <w:t xml:space="preserve">e </w:t>
      </w:r>
      <w:r w:rsidR="00D51429" w:rsidRPr="0094301A">
        <w:t xml:space="preserve">classification </w:t>
      </w:r>
      <w:r w:rsidR="001B4602" w:rsidRPr="0094301A">
        <w:t xml:space="preserve">proposals </w:t>
      </w:r>
      <w:r w:rsidRPr="0094301A">
        <w:t xml:space="preserve">for selected core areas </w:t>
      </w:r>
      <w:r w:rsidR="00D51429" w:rsidRPr="0094301A">
        <w:t>following a consultative participatory approach and</w:t>
      </w:r>
      <w:r w:rsidRPr="0094301A">
        <w:t xml:space="preserve"> (b)</w:t>
      </w:r>
      <w:r w:rsidR="00D51429" w:rsidRPr="0094301A">
        <w:t xml:space="preserve"> draft management plans for </w:t>
      </w:r>
      <w:r w:rsidR="00673AAB" w:rsidRPr="0094301A">
        <w:t xml:space="preserve">a sub-set of </w:t>
      </w:r>
      <w:r w:rsidR="00164ACF" w:rsidRPr="0094301A">
        <w:t>priority</w:t>
      </w:r>
      <w:r w:rsidR="00585363" w:rsidRPr="0094301A">
        <w:t xml:space="preserve"> “core</w:t>
      </w:r>
      <w:r w:rsidR="00164ACF" w:rsidRPr="0094301A">
        <w:t xml:space="preserve"> </w:t>
      </w:r>
      <w:r w:rsidR="00673AAB" w:rsidRPr="0094301A">
        <w:t>areas</w:t>
      </w:r>
      <w:r w:rsidR="00585363" w:rsidRPr="0094301A">
        <w:t>”</w:t>
      </w:r>
      <w:r w:rsidR="00164ACF" w:rsidRPr="0094301A">
        <w:t xml:space="preserve"> </w:t>
      </w:r>
      <w:r w:rsidR="00673AAB" w:rsidRPr="0094301A">
        <w:t>within</w:t>
      </w:r>
      <w:r w:rsidR="00164ACF" w:rsidRPr="0094301A">
        <w:t xml:space="preserve"> the </w:t>
      </w:r>
      <w:r w:rsidR="00D51429" w:rsidRPr="0094301A">
        <w:t xml:space="preserve">Ngoyla-Mintom Forest </w:t>
      </w:r>
      <w:r w:rsidR="00164ACF" w:rsidRPr="0094301A">
        <w:t>massif</w:t>
      </w:r>
      <w:r w:rsidR="00A77367" w:rsidRPr="0094301A">
        <w:t xml:space="preserve"> that are </w:t>
      </w:r>
      <w:r w:rsidR="00AE25D3">
        <w:t>propos</w:t>
      </w:r>
      <w:r w:rsidR="00AE25D3" w:rsidRPr="0094301A">
        <w:t xml:space="preserve">ed </w:t>
      </w:r>
      <w:r w:rsidR="00A77367" w:rsidRPr="0094301A">
        <w:t>to become part of the permanent forest estate</w:t>
      </w:r>
      <w:r w:rsidR="00554922" w:rsidRPr="0094301A">
        <w:t xml:space="preserve">. </w:t>
      </w:r>
      <w:r w:rsidR="00972ABF" w:rsidRPr="0094301A">
        <w:t>The designated legal status of these “core areas” could be one or more of various options</w:t>
      </w:r>
      <w:r w:rsidR="00972ABF" w:rsidRPr="0094301A">
        <w:rPr>
          <w:rStyle w:val="FootnoteReference"/>
        </w:rPr>
        <w:footnoteReference w:id="9"/>
      </w:r>
      <w:r w:rsidR="00AC0BCD" w:rsidRPr="0094301A">
        <w:t xml:space="preserve"> but will accommodate </w:t>
      </w:r>
      <w:r w:rsidR="00AC0BCD" w:rsidRPr="0094301A">
        <w:lastRenderedPageBreak/>
        <w:t>appropriate community participation in its management and use.</w:t>
      </w:r>
      <w:r w:rsidR="00972ABF" w:rsidRPr="0094301A">
        <w:t xml:space="preserve">  The </w:t>
      </w:r>
      <w:r w:rsidR="004F3EAE">
        <w:t xml:space="preserve">final </w:t>
      </w:r>
      <w:r w:rsidR="00972ABF" w:rsidRPr="0094301A">
        <w:t xml:space="preserve">decision will be the outcome of negotiations with all stakeholders.  </w:t>
      </w:r>
    </w:p>
    <w:p w:rsidR="00030F68" w:rsidRPr="0094301A" w:rsidRDefault="00554922" w:rsidP="00893FC7">
      <w:pPr>
        <w:numPr>
          <w:ilvl w:val="0"/>
          <w:numId w:val="38"/>
        </w:numPr>
        <w:spacing w:after="120"/>
        <w:ind w:left="0" w:firstLine="0"/>
        <w:jc w:val="both"/>
      </w:pPr>
      <w:r w:rsidRPr="0094301A">
        <w:t xml:space="preserve">All three sub-components will be supported by </w:t>
      </w:r>
      <w:r w:rsidR="00337A17" w:rsidRPr="0094301A">
        <w:t xml:space="preserve">the </w:t>
      </w:r>
      <w:r w:rsidR="00673AAB" w:rsidRPr="0094301A">
        <w:t>communication and outreach program</w:t>
      </w:r>
      <w:r w:rsidR="00ED43AE" w:rsidRPr="0094301A">
        <w:t xml:space="preserve"> </w:t>
      </w:r>
      <w:r w:rsidR="00DF2DFD" w:rsidRPr="0094301A">
        <w:t>that communicates to local populations</w:t>
      </w:r>
      <w:r w:rsidR="00232C88" w:rsidRPr="0094301A">
        <w:t xml:space="preserve"> and other stakeholders</w:t>
      </w:r>
      <w:r w:rsidR="00DF2DFD" w:rsidRPr="0094301A">
        <w:t xml:space="preserve"> the importan</w:t>
      </w:r>
      <w:r w:rsidR="00232C88" w:rsidRPr="0094301A">
        <w:t>ce</w:t>
      </w:r>
      <w:r w:rsidR="00DF2DFD" w:rsidRPr="0094301A">
        <w:t xml:space="preserve"> and benefits of successful project implementation.</w:t>
      </w:r>
      <w:r w:rsidR="00ED43AE" w:rsidRPr="0094301A">
        <w:t xml:space="preserve"> </w:t>
      </w:r>
    </w:p>
    <w:p w:rsidR="00C22BCB" w:rsidRDefault="003B6743">
      <w:pPr>
        <w:keepNext/>
        <w:spacing w:after="120"/>
        <w:jc w:val="both"/>
        <w:rPr>
          <w:bCs/>
          <w:i/>
          <w:iCs/>
        </w:rPr>
      </w:pPr>
      <w:r w:rsidRPr="0094301A">
        <w:rPr>
          <w:b/>
          <w:bCs/>
          <w:iCs/>
        </w:rPr>
        <w:t>Component 2 –</w:t>
      </w:r>
      <w:r w:rsidR="008A1915" w:rsidRPr="0094301A">
        <w:rPr>
          <w:b/>
          <w:bCs/>
          <w:iCs/>
        </w:rPr>
        <w:t xml:space="preserve"> </w:t>
      </w:r>
      <w:r w:rsidR="000C53C7" w:rsidRPr="0094301A">
        <w:rPr>
          <w:b/>
          <w:bCs/>
          <w:iCs/>
        </w:rPr>
        <w:t xml:space="preserve">Design and </w:t>
      </w:r>
      <w:r w:rsidR="009E27F8" w:rsidRPr="0094301A">
        <w:rPr>
          <w:b/>
          <w:bCs/>
          <w:iCs/>
        </w:rPr>
        <w:t>Implement</w:t>
      </w:r>
      <w:r w:rsidR="000E62B2" w:rsidRPr="0094301A">
        <w:rPr>
          <w:b/>
          <w:bCs/>
          <w:iCs/>
        </w:rPr>
        <w:t xml:space="preserve"> </w:t>
      </w:r>
      <w:r w:rsidR="008A1915" w:rsidRPr="0094301A">
        <w:rPr>
          <w:b/>
          <w:bCs/>
          <w:iCs/>
        </w:rPr>
        <w:t>a</w:t>
      </w:r>
      <w:r w:rsidRPr="0094301A">
        <w:rPr>
          <w:b/>
          <w:bCs/>
          <w:iCs/>
        </w:rPr>
        <w:t xml:space="preserve"> </w:t>
      </w:r>
      <w:r w:rsidR="00BE7A2C" w:rsidRPr="0094301A">
        <w:rPr>
          <w:b/>
          <w:bCs/>
          <w:iCs/>
        </w:rPr>
        <w:t xml:space="preserve">Livelihood Support </w:t>
      </w:r>
      <w:r w:rsidR="001F11A8" w:rsidRPr="0094301A">
        <w:rPr>
          <w:b/>
          <w:bCs/>
          <w:iCs/>
        </w:rPr>
        <w:t xml:space="preserve">Mechanism </w:t>
      </w:r>
      <w:r w:rsidR="00CF09A0" w:rsidRPr="0094301A">
        <w:rPr>
          <w:b/>
          <w:bCs/>
          <w:iCs/>
        </w:rPr>
        <w:t>(LSM)</w:t>
      </w:r>
      <w:r w:rsidR="003219B1" w:rsidRPr="0094301A">
        <w:rPr>
          <w:b/>
          <w:bCs/>
          <w:iCs/>
        </w:rPr>
        <w:t>.</w:t>
      </w:r>
      <w:r w:rsidR="006F5492">
        <w:rPr>
          <w:bCs/>
          <w:i/>
          <w:iCs/>
        </w:rPr>
        <w:t xml:space="preserve"> </w:t>
      </w:r>
      <w:r w:rsidRPr="0094301A">
        <w:rPr>
          <w:bCs/>
          <w:i/>
          <w:iCs/>
        </w:rPr>
        <w:t>(Indicative budget for componen</w:t>
      </w:r>
      <w:r w:rsidR="002F264D" w:rsidRPr="0094301A">
        <w:rPr>
          <w:bCs/>
          <w:i/>
          <w:iCs/>
        </w:rPr>
        <w:t>t</w:t>
      </w:r>
      <w:r w:rsidRPr="0094301A">
        <w:rPr>
          <w:bCs/>
          <w:i/>
          <w:iCs/>
        </w:rPr>
        <w:t xml:space="preserve">: </w:t>
      </w:r>
      <w:r w:rsidR="005148F6">
        <w:rPr>
          <w:bCs/>
          <w:i/>
          <w:iCs/>
        </w:rPr>
        <w:t xml:space="preserve">US$1.406 </w:t>
      </w:r>
      <w:r w:rsidR="008F6A9A" w:rsidRPr="0094301A">
        <w:rPr>
          <w:bCs/>
          <w:i/>
          <w:iCs/>
        </w:rPr>
        <w:t>GEF</w:t>
      </w:r>
      <w:r w:rsidRPr="0094301A">
        <w:rPr>
          <w:bCs/>
          <w:i/>
          <w:iCs/>
        </w:rPr>
        <w:t>)</w:t>
      </w:r>
    </w:p>
    <w:p w:rsidR="00097C59" w:rsidRPr="0094301A" w:rsidRDefault="003219B1" w:rsidP="004A10D9">
      <w:pPr>
        <w:numPr>
          <w:ilvl w:val="0"/>
          <w:numId w:val="38"/>
        </w:numPr>
        <w:spacing w:after="120"/>
        <w:ind w:left="0" w:firstLine="0"/>
        <w:jc w:val="both"/>
      </w:pPr>
      <w:r w:rsidRPr="0094301A">
        <w:t>This</w:t>
      </w:r>
      <w:r w:rsidR="003B6743" w:rsidRPr="0094301A">
        <w:t xml:space="preserve"> component will </w:t>
      </w:r>
      <w:r w:rsidR="00EA260E" w:rsidRPr="0094301A">
        <w:t xml:space="preserve">design and pilot a Livelihood Support Mechanism </w:t>
      </w:r>
      <w:r w:rsidR="00CF09A0" w:rsidRPr="0094301A">
        <w:t xml:space="preserve">(LSM) </w:t>
      </w:r>
      <w:r w:rsidR="00EA260E" w:rsidRPr="0094301A">
        <w:t xml:space="preserve">that will </w:t>
      </w:r>
      <w:r w:rsidR="003B6743" w:rsidRPr="0094301A">
        <w:t xml:space="preserve">address </w:t>
      </w:r>
      <w:r w:rsidR="00852FE4" w:rsidRPr="0094301A">
        <w:t xml:space="preserve">immediate </w:t>
      </w:r>
      <w:r w:rsidR="003B6743" w:rsidRPr="0094301A">
        <w:t xml:space="preserve">social and development </w:t>
      </w:r>
      <w:r w:rsidR="00852FE4" w:rsidRPr="0094301A">
        <w:t xml:space="preserve">needs </w:t>
      </w:r>
      <w:r w:rsidR="004D66CD" w:rsidRPr="0094301A">
        <w:t xml:space="preserve">of the local communities and indigenous peoples with priority given to those groups that have traditional use rights in the forest and in particular those members of the local community who stand to lose from reduced access to the forest resulting from the future </w:t>
      </w:r>
      <w:r w:rsidR="00B32990" w:rsidRPr="0094301A">
        <w:t>classification</w:t>
      </w:r>
      <w:r w:rsidR="004D66CD" w:rsidRPr="0094301A">
        <w:t xml:space="preserve"> and sustainable management of the core area(s) identified for conservation / low impact forest uses. </w:t>
      </w:r>
    </w:p>
    <w:p w:rsidR="00942CB7" w:rsidRPr="0094301A" w:rsidRDefault="00064C16" w:rsidP="004A10D9">
      <w:pPr>
        <w:numPr>
          <w:ilvl w:val="0"/>
          <w:numId w:val="38"/>
        </w:numPr>
        <w:spacing w:after="120"/>
        <w:ind w:left="0" w:firstLine="0"/>
        <w:jc w:val="both"/>
      </w:pPr>
      <w:r w:rsidRPr="0094301A">
        <w:t xml:space="preserve">The LSM will be managed by an independent Management Contractor under a performance based contract. </w:t>
      </w:r>
      <w:r w:rsidR="004D66CD" w:rsidRPr="0094301A">
        <w:t xml:space="preserve">The LSM will in priority invest in micro-projects that increase economic alternatives and reduce the community’s current dependence on the unsustainable use of natural resources in </w:t>
      </w:r>
      <w:r w:rsidR="006538D2" w:rsidRPr="0094301A">
        <w:t>core areas</w:t>
      </w:r>
      <w:r w:rsidR="004D66CD" w:rsidRPr="0094301A">
        <w:t xml:space="preserve"> in order to support them in transition to more sustainable resource-use patterns.</w:t>
      </w:r>
      <w:r w:rsidR="000E2A2C" w:rsidRPr="0094301A">
        <w:t xml:space="preserve"> Such micro-projects may include: a) </w:t>
      </w:r>
      <w:r w:rsidR="000E2A2C" w:rsidRPr="0094301A">
        <w:rPr>
          <w:rFonts w:eastAsia="Calibri"/>
          <w:color w:val="000000"/>
        </w:rPr>
        <w:t xml:space="preserve">support to establishment and/or improvement of alternative income-generating activities with conservation-compatible / low environmental impact such as crop farming, livestock husbandry, </w:t>
      </w:r>
      <w:proofErr w:type="spellStart"/>
      <w:r w:rsidR="000E2A2C" w:rsidRPr="0094301A">
        <w:rPr>
          <w:rFonts w:eastAsia="Calibri"/>
          <w:color w:val="000000"/>
        </w:rPr>
        <w:t>pisciculture</w:t>
      </w:r>
      <w:proofErr w:type="spellEnd"/>
      <w:r w:rsidR="000E2A2C" w:rsidRPr="0094301A">
        <w:rPr>
          <w:rFonts w:eastAsia="Calibri"/>
          <w:color w:val="000000"/>
        </w:rPr>
        <w:t>, apiculture</w:t>
      </w:r>
      <w:r w:rsidR="00D363B0" w:rsidRPr="0094301A">
        <w:rPr>
          <w:rFonts w:eastAsia="Calibri"/>
          <w:color w:val="000000"/>
        </w:rPr>
        <w:t xml:space="preserve">; simple market places, network building, and trade facilitation; </w:t>
      </w:r>
      <w:r w:rsidR="000E2A2C" w:rsidRPr="0094301A">
        <w:rPr>
          <w:rFonts w:eastAsia="Calibri"/>
          <w:color w:val="000000"/>
        </w:rPr>
        <w:t xml:space="preserve">and b) provision of basic social infrastructure such as wells, latrines, </w:t>
      </w:r>
      <w:r w:rsidR="004F3EAE">
        <w:rPr>
          <w:rFonts w:eastAsia="Calibri"/>
          <w:color w:val="000000"/>
        </w:rPr>
        <w:t xml:space="preserve">basic </w:t>
      </w:r>
      <w:r w:rsidR="000E2A2C" w:rsidRPr="0094301A">
        <w:rPr>
          <w:rFonts w:eastAsia="Calibri"/>
          <w:color w:val="000000"/>
        </w:rPr>
        <w:t>maintenance of critical sectors of access roads.</w:t>
      </w:r>
      <w:r w:rsidR="004D66CD" w:rsidRPr="0094301A">
        <w:t xml:space="preserve">  Support for development of this type is widely considered to be essential to secure community support for the future </w:t>
      </w:r>
      <w:r w:rsidR="00B32990" w:rsidRPr="0094301A">
        <w:t>classification</w:t>
      </w:r>
      <w:r w:rsidR="004D66CD" w:rsidRPr="0094301A">
        <w:t xml:space="preserve"> and conservation oriented management of such a forest.</w:t>
      </w:r>
    </w:p>
    <w:p w:rsidR="00F6643E" w:rsidRPr="0094301A" w:rsidRDefault="00942CB7" w:rsidP="004A10D9">
      <w:pPr>
        <w:numPr>
          <w:ilvl w:val="0"/>
          <w:numId w:val="38"/>
        </w:numPr>
        <w:spacing w:after="120"/>
        <w:ind w:left="0" w:firstLine="0"/>
        <w:jc w:val="both"/>
      </w:pPr>
      <w:r w:rsidRPr="0094301A">
        <w:t xml:space="preserve">Two main sub-components are envisaged: </w:t>
      </w:r>
    </w:p>
    <w:p w:rsidR="00D352F6" w:rsidRPr="0094301A" w:rsidRDefault="00F6643E" w:rsidP="00893FC7">
      <w:pPr>
        <w:numPr>
          <w:ilvl w:val="1"/>
          <w:numId w:val="38"/>
        </w:numPr>
        <w:spacing w:after="120"/>
        <w:ind w:left="1080"/>
        <w:jc w:val="both"/>
      </w:pPr>
      <w:r w:rsidRPr="0094301A">
        <w:rPr>
          <w:b/>
        </w:rPr>
        <w:t>F</w:t>
      </w:r>
      <w:r w:rsidR="00B56E94" w:rsidRPr="0094301A">
        <w:rPr>
          <w:b/>
        </w:rPr>
        <w:t>irst</w:t>
      </w:r>
      <w:r w:rsidRPr="0094301A">
        <w:rPr>
          <w:b/>
        </w:rPr>
        <w:t xml:space="preserve"> sub-component:</w:t>
      </w:r>
      <w:r w:rsidR="00FF2725" w:rsidRPr="0094301A">
        <w:t xml:space="preserve"> </w:t>
      </w:r>
      <w:r w:rsidR="009E27F8" w:rsidRPr="0094301A">
        <w:t xml:space="preserve">Design, and </w:t>
      </w:r>
      <w:r w:rsidR="00512D8E" w:rsidRPr="0094301A">
        <w:t>piloting of a</w:t>
      </w:r>
      <w:r w:rsidR="009E27F8" w:rsidRPr="0094301A">
        <w:t xml:space="preserve"> Livelihood Support Mechanism</w:t>
      </w:r>
      <w:r w:rsidR="004F3EAE">
        <w:t xml:space="preserve"> (LSM)</w:t>
      </w:r>
      <w:r w:rsidR="00942CB7" w:rsidRPr="0094301A">
        <w:t xml:space="preserve"> in accordance with the </w:t>
      </w:r>
      <w:r w:rsidR="00A14C88" w:rsidRPr="0094301A">
        <w:t xml:space="preserve">approved </w:t>
      </w:r>
      <w:r w:rsidR="009A4322" w:rsidRPr="0094301A">
        <w:t xml:space="preserve">Operational </w:t>
      </w:r>
      <w:r w:rsidR="00942CB7" w:rsidRPr="0094301A">
        <w:t xml:space="preserve">Procedures, which will include a series of outreach and training activities to </w:t>
      </w:r>
      <w:r w:rsidR="00E005AC" w:rsidRPr="0094301A">
        <w:t xml:space="preserve">build local capacity to access the </w:t>
      </w:r>
      <w:r w:rsidR="004F3EAE">
        <w:t>LSM</w:t>
      </w:r>
      <w:r w:rsidR="00E005AC" w:rsidRPr="0094301A">
        <w:t xml:space="preserve">; </w:t>
      </w:r>
    </w:p>
    <w:p w:rsidR="00D352F6" w:rsidRPr="0094301A" w:rsidRDefault="00F6643E" w:rsidP="00893FC7">
      <w:pPr>
        <w:numPr>
          <w:ilvl w:val="1"/>
          <w:numId w:val="38"/>
        </w:numPr>
        <w:spacing w:after="120"/>
        <w:ind w:left="1080"/>
        <w:jc w:val="both"/>
      </w:pPr>
      <w:r w:rsidRPr="0094301A">
        <w:rPr>
          <w:b/>
        </w:rPr>
        <w:t>S</w:t>
      </w:r>
      <w:r w:rsidR="00B56E94" w:rsidRPr="0094301A">
        <w:rPr>
          <w:b/>
        </w:rPr>
        <w:t>econd</w:t>
      </w:r>
      <w:r w:rsidRPr="0094301A">
        <w:rPr>
          <w:b/>
        </w:rPr>
        <w:t xml:space="preserve"> sub-component</w:t>
      </w:r>
      <w:r w:rsidR="009E27F8" w:rsidRPr="0094301A">
        <w:t xml:space="preserve">: </w:t>
      </w:r>
      <w:r w:rsidR="00BE1488" w:rsidRPr="0094301A">
        <w:t>E</w:t>
      </w:r>
      <w:r w:rsidR="00942CB7" w:rsidRPr="0094301A">
        <w:t>valuation of the Livelihood Support Mechanism with a view to developing subsequent scale-up recommendations</w:t>
      </w:r>
      <w:r w:rsidR="002D2CDF" w:rsidRPr="00DB6248">
        <w:t>.</w:t>
      </w:r>
      <w:r w:rsidR="00B37798" w:rsidRPr="0094301A">
        <w:t xml:space="preserve"> </w:t>
      </w:r>
    </w:p>
    <w:p w:rsidR="00942CB7" w:rsidRPr="0094301A" w:rsidRDefault="00942CB7" w:rsidP="004A10D9">
      <w:pPr>
        <w:numPr>
          <w:ilvl w:val="0"/>
          <w:numId w:val="38"/>
        </w:numPr>
        <w:spacing w:after="120"/>
        <w:ind w:left="0" w:firstLine="0"/>
        <w:jc w:val="both"/>
      </w:pPr>
      <w:r w:rsidRPr="0094301A">
        <w:t xml:space="preserve">The </w:t>
      </w:r>
      <w:r w:rsidR="00D90184" w:rsidRPr="0094301A">
        <w:t xml:space="preserve">Management Contractor </w:t>
      </w:r>
      <w:r w:rsidR="00D90184">
        <w:t>will</w:t>
      </w:r>
      <w:r w:rsidR="00D90184" w:rsidRPr="0094301A">
        <w:t xml:space="preserve"> </w:t>
      </w:r>
      <w:r w:rsidRPr="0094301A">
        <w:t xml:space="preserve">design </w:t>
      </w:r>
      <w:r w:rsidR="00D90184">
        <w:t xml:space="preserve">the LSM </w:t>
      </w:r>
      <w:r w:rsidRPr="0094301A">
        <w:t>based on a review of existing methodologies for similar successful mechanisms</w:t>
      </w:r>
      <w:r w:rsidR="00BE746D" w:rsidRPr="0094301A">
        <w:t>, and in close consultation with the local stakeholders</w:t>
      </w:r>
      <w:r w:rsidRPr="0094301A">
        <w:t xml:space="preserve">. The </w:t>
      </w:r>
      <w:r w:rsidR="00A14C88" w:rsidRPr="0094301A">
        <w:t xml:space="preserve">Operational Procedures </w:t>
      </w:r>
      <w:r w:rsidR="00D90184">
        <w:t xml:space="preserve">for the LSM </w:t>
      </w:r>
      <w:r w:rsidR="00064C16" w:rsidRPr="0094301A">
        <w:t>will</w:t>
      </w:r>
      <w:r w:rsidRPr="0094301A">
        <w:t xml:space="preserve">: adapt best practice to local conditions; outline procedures for planning and proposing micro-projects; </w:t>
      </w:r>
      <w:r w:rsidR="00064C16" w:rsidRPr="0094301A">
        <w:t xml:space="preserve">define </w:t>
      </w:r>
      <w:r w:rsidRPr="0094301A">
        <w:t xml:space="preserve">eligibility criteria for screening potential beneficiaries and micro-projects that could be supported; </w:t>
      </w:r>
      <w:r w:rsidR="00C40407" w:rsidRPr="0094301A">
        <w:t xml:space="preserve">include financial, </w:t>
      </w:r>
      <w:r w:rsidR="00160FC9" w:rsidRPr="0094301A">
        <w:t>economic</w:t>
      </w:r>
      <w:r w:rsidR="00C40407" w:rsidRPr="0094301A">
        <w:t>, social</w:t>
      </w:r>
      <w:r w:rsidR="00160FC9" w:rsidRPr="0094301A">
        <w:t xml:space="preserve"> </w:t>
      </w:r>
      <w:r w:rsidR="00C40407" w:rsidRPr="0094301A">
        <w:t xml:space="preserve">and environmental </w:t>
      </w:r>
      <w:r w:rsidR="00160FC9" w:rsidRPr="0094301A">
        <w:t xml:space="preserve">screening procedures; </w:t>
      </w:r>
      <w:r w:rsidR="00100315" w:rsidRPr="0094301A">
        <w:t xml:space="preserve">and </w:t>
      </w:r>
      <w:r w:rsidR="00064C16" w:rsidRPr="0094301A">
        <w:t xml:space="preserve">describe </w:t>
      </w:r>
      <w:r w:rsidRPr="0094301A">
        <w:t xml:space="preserve">methods for approval, monitoring and accountability for the micro-projects. </w:t>
      </w:r>
      <w:r w:rsidR="008B0D3B" w:rsidRPr="0094301A">
        <w:t xml:space="preserve">The </w:t>
      </w:r>
      <w:r w:rsidR="00A14C88" w:rsidRPr="0094301A">
        <w:t xml:space="preserve">Operational Procedures </w:t>
      </w:r>
      <w:r w:rsidR="008B0D3B" w:rsidRPr="0094301A">
        <w:t xml:space="preserve">will be adopted </w:t>
      </w:r>
      <w:r w:rsidRPr="0094301A">
        <w:t>through a validation workshop</w:t>
      </w:r>
      <w:r w:rsidR="008B0D3B" w:rsidRPr="0094301A">
        <w:t xml:space="preserve"> with representatives of the local community</w:t>
      </w:r>
      <w:r w:rsidRPr="0094301A">
        <w:t xml:space="preserve"> as a project activity prior to the LSM becoming operational.</w:t>
      </w:r>
    </w:p>
    <w:p w:rsidR="00C22BCB" w:rsidRDefault="003B6743">
      <w:pPr>
        <w:keepNext/>
        <w:spacing w:after="120"/>
        <w:jc w:val="both"/>
        <w:rPr>
          <w:bCs/>
          <w:i/>
          <w:iCs/>
        </w:rPr>
      </w:pPr>
      <w:proofErr w:type="gramStart"/>
      <w:r w:rsidRPr="0094301A">
        <w:rPr>
          <w:b/>
          <w:bCs/>
          <w:iCs/>
        </w:rPr>
        <w:lastRenderedPageBreak/>
        <w:t xml:space="preserve">Component 3 - </w:t>
      </w:r>
      <w:r w:rsidR="002E3B03" w:rsidRPr="0094301A">
        <w:rPr>
          <w:b/>
          <w:bCs/>
          <w:iCs/>
        </w:rPr>
        <w:t>Design and implement a long term Monitoring and Evaluation System for the Ngoyla-Mintom Forest Massif; and Project Management.</w:t>
      </w:r>
      <w:proofErr w:type="gramEnd"/>
      <w:r w:rsidR="006F5492">
        <w:rPr>
          <w:b/>
          <w:bCs/>
          <w:iCs/>
        </w:rPr>
        <w:t xml:space="preserve"> </w:t>
      </w:r>
      <w:r w:rsidRPr="0094301A">
        <w:rPr>
          <w:bCs/>
          <w:i/>
          <w:iCs/>
        </w:rPr>
        <w:t xml:space="preserve">(Indicative budget for component: US$ </w:t>
      </w:r>
      <w:r w:rsidR="002070D6" w:rsidRPr="0094301A">
        <w:rPr>
          <w:bCs/>
          <w:i/>
          <w:iCs/>
        </w:rPr>
        <w:t>0.5</w:t>
      </w:r>
      <w:r w:rsidR="004E43D8" w:rsidRPr="0094301A">
        <w:rPr>
          <w:bCs/>
          <w:i/>
          <w:iCs/>
        </w:rPr>
        <w:t>23</w:t>
      </w:r>
      <w:r w:rsidR="0003538F" w:rsidRPr="0094301A">
        <w:rPr>
          <w:bCs/>
          <w:i/>
          <w:iCs/>
        </w:rPr>
        <w:t xml:space="preserve"> </w:t>
      </w:r>
      <w:r w:rsidRPr="0094301A">
        <w:rPr>
          <w:bCs/>
          <w:i/>
          <w:iCs/>
        </w:rPr>
        <w:t>million</w:t>
      </w:r>
      <w:r w:rsidR="008F6A9A" w:rsidRPr="0094301A">
        <w:rPr>
          <w:bCs/>
          <w:i/>
          <w:iCs/>
        </w:rPr>
        <w:t xml:space="preserve"> GEF</w:t>
      </w:r>
      <w:r w:rsidRPr="0094301A">
        <w:rPr>
          <w:bCs/>
          <w:i/>
          <w:iCs/>
        </w:rPr>
        <w:t>)</w:t>
      </w:r>
    </w:p>
    <w:p w:rsidR="00942CB7" w:rsidRPr="0094301A" w:rsidRDefault="002F264D" w:rsidP="004A10D9">
      <w:pPr>
        <w:numPr>
          <w:ilvl w:val="0"/>
          <w:numId w:val="38"/>
        </w:numPr>
        <w:spacing w:after="120"/>
        <w:ind w:left="0" w:firstLine="0"/>
        <w:jc w:val="both"/>
      </w:pPr>
      <w:r w:rsidRPr="0094301A">
        <w:t xml:space="preserve">This </w:t>
      </w:r>
      <w:r w:rsidR="003B6743" w:rsidRPr="0094301A">
        <w:t xml:space="preserve">component </w:t>
      </w:r>
      <w:r w:rsidR="00592448" w:rsidRPr="0094301A">
        <w:t>has two sub-components</w:t>
      </w:r>
      <w:r w:rsidR="007F7A5F" w:rsidRPr="0094301A">
        <w:t>:</w:t>
      </w:r>
      <w:r w:rsidR="00830CC2" w:rsidRPr="0094301A">
        <w:t xml:space="preserve"> </w:t>
      </w:r>
      <w:r w:rsidR="00942CB7" w:rsidRPr="0094301A">
        <w:t>first,</w:t>
      </w:r>
      <w:r w:rsidR="007F7A5F" w:rsidRPr="0094301A">
        <w:t xml:space="preserve"> </w:t>
      </w:r>
      <w:r w:rsidR="00830CC2" w:rsidRPr="0094301A">
        <w:t xml:space="preserve">the </w:t>
      </w:r>
      <w:r w:rsidR="003B6743" w:rsidRPr="0094301A">
        <w:t xml:space="preserve">design and </w:t>
      </w:r>
      <w:r w:rsidR="008374B2" w:rsidRPr="0094301A">
        <w:t xml:space="preserve">implementation of </w:t>
      </w:r>
      <w:r w:rsidR="003B6743" w:rsidRPr="0094301A">
        <w:t xml:space="preserve">a </w:t>
      </w:r>
      <w:r w:rsidR="007F7A5F" w:rsidRPr="0094301A">
        <w:t>long term</w:t>
      </w:r>
      <w:r w:rsidR="003B6743" w:rsidRPr="0094301A">
        <w:t xml:space="preserve"> monitoring system that tracks social, economic, and ecological information</w:t>
      </w:r>
      <w:r w:rsidR="00942CB7" w:rsidRPr="0094301A">
        <w:t xml:space="preserve"> for </w:t>
      </w:r>
      <w:r w:rsidR="00DB6248">
        <w:t xml:space="preserve">the </w:t>
      </w:r>
      <w:r w:rsidR="00942CB7" w:rsidRPr="0094301A">
        <w:t>Ngoyla Mintom forest massif; and second</w:t>
      </w:r>
      <w:r w:rsidR="00592448" w:rsidRPr="0094301A">
        <w:t xml:space="preserve">, </w:t>
      </w:r>
      <w:r w:rsidR="007F7A5F" w:rsidRPr="0094301A">
        <w:t>project management</w:t>
      </w:r>
      <w:r w:rsidR="00F01AB8" w:rsidRPr="0094301A">
        <w:t xml:space="preserve">. </w:t>
      </w:r>
      <w:r w:rsidR="00D8434F" w:rsidRPr="0094301A">
        <w:t xml:space="preserve">The </w:t>
      </w:r>
      <w:r w:rsidR="00D8434F" w:rsidRPr="0094301A">
        <w:rPr>
          <w:bCs/>
          <w:iCs/>
        </w:rPr>
        <w:t xml:space="preserve">M&amp;E system will be designed to </w:t>
      </w:r>
      <w:r w:rsidR="00345822">
        <w:rPr>
          <w:bCs/>
          <w:iCs/>
        </w:rPr>
        <w:t xml:space="preserve">provide a framework for </w:t>
      </w:r>
      <w:r w:rsidR="00D8434F" w:rsidRPr="0094301A">
        <w:rPr>
          <w:bCs/>
          <w:iCs/>
        </w:rPr>
        <w:t>monitor</w:t>
      </w:r>
      <w:r w:rsidR="00345822">
        <w:rPr>
          <w:bCs/>
          <w:iCs/>
        </w:rPr>
        <w:t>ing</w:t>
      </w:r>
      <w:r w:rsidR="00D8434F" w:rsidRPr="0094301A">
        <w:rPr>
          <w:bCs/>
          <w:iCs/>
        </w:rPr>
        <w:t xml:space="preserve"> socio-economic </w:t>
      </w:r>
      <w:r w:rsidR="00DB6248">
        <w:rPr>
          <w:bCs/>
          <w:iCs/>
        </w:rPr>
        <w:t>changes within</w:t>
      </w:r>
      <w:r w:rsidR="00D8434F" w:rsidRPr="0094301A">
        <w:rPr>
          <w:bCs/>
          <w:iCs/>
        </w:rPr>
        <w:t xml:space="preserve"> the communities living around the larger forest massif, but investment on data collection of forest use and ecological </w:t>
      </w:r>
      <w:r w:rsidR="00EE3350" w:rsidRPr="0094301A">
        <w:rPr>
          <w:bCs/>
          <w:iCs/>
        </w:rPr>
        <w:t>indicators</w:t>
      </w:r>
      <w:r w:rsidR="00D8434F" w:rsidRPr="0094301A">
        <w:rPr>
          <w:bCs/>
          <w:iCs/>
        </w:rPr>
        <w:t xml:space="preserve"> will focus on the core areas for conservation and low impact community use.</w:t>
      </w:r>
      <w:r w:rsidR="00F01AB8" w:rsidRPr="0094301A">
        <w:t xml:space="preserve"> In particular, </w:t>
      </w:r>
      <w:r w:rsidR="00D41E2E" w:rsidRPr="0094301A">
        <w:t xml:space="preserve">the M&amp;E system </w:t>
      </w:r>
      <w:r w:rsidR="00F01AB8" w:rsidRPr="0094301A">
        <w:t xml:space="preserve">will monitor levels of participation and consensus reached </w:t>
      </w:r>
      <w:r w:rsidR="006A3766" w:rsidRPr="0094301A">
        <w:t xml:space="preserve">over time </w:t>
      </w:r>
      <w:r w:rsidR="00F01AB8" w:rsidRPr="0094301A">
        <w:t xml:space="preserve">among local stakeholders </w:t>
      </w:r>
      <w:r w:rsidR="00942CB7" w:rsidRPr="0094301A">
        <w:t>including indigenous peoples and vulnerable groups during the legal classification process, and preparation of management plans</w:t>
      </w:r>
      <w:r w:rsidR="00DB6248">
        <w:t xml:space="preserve"> for core areas</w:t>
      </w:r>
      <w:r w:rsidR="00942CB7" w:rsidRPr="0094301A">
        <w:t xml:space="preserve">.  It will also monitor the number of people benefiting and type of benefit delivered by the project in general, and the Livelihood Support Mechanism in particular. Several tools are envisaged under this component: the GEF Tracking Tool for Biodiversity Projects; Forest cover monitoring; participatory socio-economic </w:t>
      </w:r>
      <w:r w:rsidR="007B3A59" w:rsidRPr="0094301A">
        <w:t xml:space="preserve">and ecological </w:t>
      </w:r>
      <w:r w:rsidR="00942CB7" w:rsidRPr="0094301A">
        <w:t>impact monitoring</w:t>
      </w:r>
      <w:r w:rsidR="00830CC2" w:rsidRPr="0094301A">
        <w:t>.</w:t>
      </w:r>
      <w:r w:rsidR="003B6743" w:rsidRPr="0094301A">
        <w:t xml:space="preserve"> </w:t>
      </w:r>
    </w:p>
    <w:p w:rsidR="00C22BCB" w:rsidRDefault="003B6743">
      <w:pPr>
        <w:pStyle w:val="Heading2"/>
        <w:numPr>
          <w:ilvl w:val="1"/>
          <w:numId w:val="48"/>
        </w:numPr>
        <w:ind w:left="360"/>
      </w:pPr>
      <w:bookmarkStart w:id="15" w:name="_Toc315253618"/>
      <w:r w:rsidRPr="0094301A">
        <w:t>Project Financing</w:t>
      </w:r>
      <w:bookmarkEnd w:id="15"/>
    </w:p>
    <w:p w:rsidR="003B6743" w:rsidRPr="0094301A" w:rsidRDefault="003B6743" w:rsidP="004A10D9">
      <w:pPr>
        <w:numPr>
          <w:ilvl w:val="0"/>
          <w:numId w:val="19"/>
        </w:numPr>
        <w:spacing w:before="240" w:after="120"/>
        <w:jc w:val="both"/>
        <w:rPr>
          <w:b/>
          <w:bCs/>
          <w:iCs/>
        </w:rPr>
      </w:pPr>
      <w:r w:rsidRPr="0094301A">
        <w:rPr>
          <w:b/>
          <w:bCs/>
          <w:iCs/>
        </w:rPr>
        <w:t>Lending Instrument</w:t>
      </w:r>
    </w:p>
    <w:p w:rsidR="00942CB7" w:rsidRPr="0094301A" w:rsidRDefault="003B6743" w:rsidP="004A10D9">
      <w:pPr>
        <w:numPr>
          <w:ilvl w:val="0"/>
          <w:numId w:val="38"/>
        </w:numPr>
        <w:spacing w:after="120"/>
        <w:ind w:left="0" w:firstLine="0"/>
        <w:jc w:val="both"/>
      </w:pPr>
      <w:r w:rsidRPr="0094301A">
        <w:t>The Conservation and Sustainable Management of the Ngoyla Mintom Forest Project is a full-sized, stand-alone GEF Project, with a five-year implementation period, to be financed by a GEF Grant in the amount of US$3.50 million. The GoC</w:t>
      </w:r>
      <w:r w:rsidR="00F6643E" w:rsidRPr="0094301A">
        <w:t xml:space="preserve"> </w:t>
      </w:r>
      <w:r w:rsidRPr="0094301A">
        <w:t xml:space="preserve">contribution to the Project </w:t>
      </w:r>
      <w:r w:rsidR="00CF2868">
        <w:t>is estimated at</w:t>
      </w:r>
      <w:r w:rsidR="004E43D8" w:rsidRPr="0094301A">
        <w:t xml:space="preserve"> </w:t>
      </w:r>
      <w:r w:rsidRPr="0094301A">
        <w:t>US$</w:t>
      </w:r>
      <w:r w:rsidR="004E43D8" w:rsidRPr="0094301A">
        <w:t>2</w:t>
      </w:r>
      <w:r w:rsidRPr="0094301A">
        <w:t>.</w:t>
      </w:r>
      <w:r w:rsidR="004E43D8" w:rsidRPr="0094301A">
        <w:t xml:space="preserve">07million of </w:t>
      </w:r>
      <w:r w:rsidR="004D66CD" w:rsidRPr="0094301A">
        <w:t xml:space="preserve">in-kind contributions in the form of Ministry staff time to manage the project, </w:t>
      </w:r>
      <w:r w:rsidR="002070D6" w:rsidRPr="0094301A">
        <w:t xml:space="preserve">construction of </w:t>
      </w:r>
      <w:r w:rsidR="00CF2868">
        <w:t xml:space="preserve">office and accommodation facilities in </w:t>
      </w:r>
      <w:proofErr w:type="gramStart"/>
      <w:r w:rsidR="00CF2868">
        <w:t xml:space="preserve">the </w:t>
      </w:r>
      <w:r w:rsidR="002070D6" w:rsidRPr="0094301A">
        <w:t xml:space="preserve"> field</w:t>
      </w:r>
      <w:proofErr w:type="gramEnd"/>
      <w:r w:rsidR="002070D6" w:rsidRPr="0094301A">
        <w:t xml:space="preserve"> </w:t>
      </w:r>
      <w:r w:rsidR="00BE746D" w:rsidRPr="0094301A">
        <w:t>in year 2</w:t>
      </w:r>
      <w:r w:rsidR="002070D6" w:rsidRPr="0094301A">
        <w:t xml:space="preserve">, </w:t>
      </w:r>
      <w:r w:rsidR="004E43D8" w:rsidRPr="0094301A">
        <w:t xml:space="preserve">and </w:t>
      </w:r>
      <w:r w:rsidR="004D66CD" w:rsidRPr="0094301A">
        <w:t>provision of administrative services.</w:t>
      </w:r>
    </w:p>
    <w:p w:rsidR="003B6743" w:rsidRPr="0094301A" w:rsidRDefault="003B6743" w:rsidP="004A10D9">
      <w:pPr>
        <w:numPr>
          <w:ilvl w:val="0"/>
          <w:numId w:val="19"/>
        </w:numPr>
        <w:spacing w:before="240" w:after="120"/>
        <w:jc w:val="both"/>
        <w:rPr>
          <w:b/>
          <w:bCs/>
          <w:iCs/>
        </w:rPr>
      </w:pPr>
      <w:r w:rsidRPr="0094301A">
        <w:rPr>
          <w:b/>
          <w:bCs/>
          <w:iCs/>
        </w:rPr>
        <w:t>Project Cost and Financing</w:t>
      </w:r>
    </w:p>
    <w:p w:rsidR="00942CB7" w:rsidRPr="0094301A" w:rsidRDefault="003B6743" w:rsidP="004A10D9">
      <w:pPr>
        <w:numPr>
          <w:ilvl w:val="0"/>
          <w:numId w:val="38"/>
        </w:numPr>
        <w:spacing w:after="120"/>
        <w:ind w:left="0" w:firstLine="0"/>
        <w:jc w:val="both"/>
      </w:pPr>
      <w:r w:rsidRPr="0094301A">
        <w:t xml:space="preserve">Total project financing requirements are estimated at </w:t>
      </w:r>
      <w:r w:rsidR="007A1157" w:rsidRPr="0094301A">
        <w:t xml:space="preserve">US$ </w:t>
      </w:r>
      <w:r w:rsidR="001721A9" w:rsidRPr="0094301A">
        <w:t>5</w:t>
      </w:r>
      <w:r w:rsidR="0003538F" w:rsidRPr="0094301A">
        <w:t>.</w:t>
      </w:r>
      <w:r w:rsidR="00393F4E" w:rsidRPr="0094301A">
        <w:t>5</w:t>
      </w:r>
      <w:r w:rsidR="001721A9" w:rsidRPr="0094301A">
        <w:t>73</w:t>
      </w:r>
      <w:r w:rsidR="00393F4E" w:rsidRPr="0094301A">
        <w:t xml:space="preserve"> </w:t>
      </w:r>
      <w:r w:rsidRPr="0094301A">
        <w:t>million, inclusive</w:t>
      </w:r>
      <w:r w:rsidR="004D66CD" w:rsidRPr="0094301A">
        <w:t xml:space="preserve"> of price and physical contingencies</w:t>
      </w:r>
      <w:r w:rsidR="00875384">
        <w:t>, and government in-kind contributions</w:t>
      </w:r>
      <w:r w:rsidR="004D66CD" w:rsidRPr="0094301A">
        <w:t xml:space="preserve">. A summary of Component costs and financing sources is provided in Table 1 below. </w:t>
      </w:r>
    </w:p>
    <w:p w:rsidR="00606AA9" w:rsidRPr="0094301A" w:rsidRDefault="003B6743" w:rsidP="00592DD7">
      <w:pPr>
        <w:keepNext/>
        <w:keepLines/>
        <w:spacing w:after="120"/>
        <w:jc w:val="both"/>
        <w:rPr>
          <w:b/>
          <w:bCs/>
          <w:iCs/>
        </w:rPr>
      </w:pPr>
      <w:bookmarkStart w:id="16" w:name="RANGE!A1:N27"/>
      <w:bookmarkEnd w:id="16"/>
      <w:proofErr w:type="gramStart"/>
      <w:r w:rsidRPr="0094301A">
        <w:rPr>
          <w:b/>
          <w:bCs/>
          <w:iCs/>
        </w:rPr>
        <w:t>Table 1.</w:t>
      </w:r>
      <w:proofErr w:type="gramEnd"/>
      <w:r w:rsidRPr="0094301A">
        <w:rPr>
          <w:b/>
          <w:bCs/>
          <w:iCs/>
        </w:rPr>
        <w:t xml:space="preserve">  Project Costs by Component and </w:t>
      </w:r>
      <w:r w:rsidR="0003538F" w:rsidRPr="0094301A">
        <w:rPr>
          <w:b/>
          <w:bCs/>
          <w:iCs/>
        </w:rPr>
        <w:t xml:space="preserve">Source </w:t>
      </w:r>
      <w:r w:rsidRPr="0094301A">
        <w:rPr>
          <w:b/>
          <w:bCs/>
          <w:iCs/>
        </w:rPr>
        <w:t>of Financing</w:t>
      </w:r>
      <w:r w:rsidR="0003538F" w:rsidRPr="0094301A">
        <w:rPr>
          <w:b/>
          <w:bCs/>
          <w:iCs/>
        </w:rPr>
        <w:t xml:space="preserve"> (US$ Million)</w:t>
      </w:r>
    </w:p>
    <w:tbl>
      <w:tblPr>
        <w:tblW w:w="492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391"/>
        <w:gridCol w:w="838"/>
        <w:gridCol w:w="1143"/>
        <w:gridCol w:w="1062"/>
      </w:tblGrid>
      <w:tr w:rsidR="006F5492" w:rsidRPr="0094301A" w:rsidTr="006F5492">
        <w:tc>
          <w:tcPr>
            <w:tcW w:w="3387" w:type="pct"/>
            <w:shd w:val="clear" w:color="auto" w:fill="E6E6E6"/>
          </w:tcPr>
          <w:p w:rsidR="0069486E" w:rsidRPr="0094301A" w:rsidRDefault="0069486E" w:rsidP="0003538F">
            <w:pPr>
              <w:keepNext/>
              <w:keepLines/>
              <w:spacing w:after="120"/>
              <w:jc w:val="both"/>
              <w:rPr>
                <w:b/>
                <w:bCs/>
                <w:iCs/>
              </w:rPr>
            </w:pPr>
            <w:r w:rsidRPr="0094301A">
              <w:rPr>
                <w:b/>
                <w:bCs/>
                <w:iCs/>
              </w:rPr>
              <w:t>Components</w:t>
            </w:r>
          </w:p>
        </w:tc>
        <w:tc>
          <w:tcPr>
            <w:tcW w:w="444" w:type="pct"/>
            <w:shd w:val="clear" w:color="auto" w:fill="E6E6E6"/>
          </w:tcPr>
          <w:p w:rsidR="0069486E" w:rsidRPr="0094301A" w:rsidRDefault="0069486E" w:rsidP="0003538F">
            <w:pPr>
              <w:keepNext/>
              <w:keepLines/>
              <w:spacing w:after="120"/>
              <w:jc w:val="both"/>
              <w:rPr>
                <w:b/>
                <w:bCs/>
                <w:iCs/>
              </w:rPr>
            </w:pPr>
            <w:r w:rsidRPr="0094301A">
              <w:rPr>
                <w:b/>
                <w:bCs/>
                <w:iCs/>
              </w:rPr>
              <w:t xml:space="preserve">GEF </w:t>
            </w:r>
          </w:p>
        </w:tc>
        <w:tc>
          <w:tcPr>
            <w:tcW w:w="606" w:type="pct"/>
            <w:shd w:val="clear" w:color="auto" w:fill="E6E6E6"/>
          </w:tcPr>
          <w:p w:rsidR="00F84202" w:rsidRPr="0094301A" w:rsidRDefault="0069486E" w:rsidP="00136A7A">
            <w:pPr>
              <w:keepNext/>
              <w:keepLines/>
              <w:spacing w:after="120"/>
              <w:jc w:val="center"/>
              <w:rPr>
                <w:b/>
                <w:bCs/>
                <w:iCs/>
              </w:rPr>
            </w:pPr>
            <w:proofErr w:type="spellStart"/>
            <w:r w:rsidRPr="0094301A">
              <w:rPr>
                <w:b/>
                <w:bCs/>
                <w:iCs/>
              </w:rPr>
              <w:t>Govt</w:t>
            </w:r>
            <w:proofErr w:type="spellEnd"/>
          </w:p>
          <w:p w:rsidR="004E43D8" w:rsidRPr="0094301A" w:rsidRDefault="00B56E94" w:rsidP="00136A7A">
            <w:pPr>
              <w:keepNext/>
              <w:keepLines/>
              <w:spacing w:after="120"/>
              <w:jc w:val="center"/>
              <w:rPr>
                <w:bCs/>
                <w:iCs/>
              </w:rPr>
            </w:pPr>
            <w:r w:rsidRPr="0094301A">
              <w:rPr>
                <w:bCs/>
                <w:iCs/>
                <w:lang w:val="en-GB"/>
              </w:rPr>
              <w:t>(in kind)</w:t>
            </w:r>
          </w:p>
        </w:tc>
        <w:tc>
          <w:tcPr>
            <w:tcW w:w="564" w:type="pct"/>
            <w:shd w:val="clear" w:color="auto" w:fill="E6E6E6"/>
          </w:tcPr>
          <w:p w:rsidR="0069486E" w:rsidRPr="0094301A" w:rsidRDefault="0069486E" w:rsidP="0003538F">
            <w:pPr>
              <w:keepNext/>
              <w:keepLines/>
              <w:spacing w:after="120"/>
              <w:jc w:val="both"/>
              <w:rPr>
                <w:b/>
                <w:bCs/>
                <w:iCs/>
              </w:rPr>
            </w:pPr>
            <w:r w:rsidRPr="0094301A">
              <w:rPr>
                <w:b/>
                <w:bCs/>
                <w:iCs/>
              </w:rPr>
              <w:t>TOTAL</w:t>
            </w:r>
          </w:p>
        </w:tc>
      </w:tr>
      <w:tr w:rsidR="006F5492" w:rsidRPr="0094301A" w:rsidTr="006F5492">
        <w:trPr>
          <w:trHeight w:val="620"/>
        </w:trPr>
        <w:tc>
          <w:tcPr>
            <w:tcW w:w="3387" w:type="pct"/>
          </w:tcPr>
          <w:p w:rsidR="0069486E" w:rsidRPr="0094301A" w:rsidRDefault="0069486E" w:rsidP="002D2F01">
            <w:pPr>
              <w:keepNext/>
              <w:keepLines/>
              <w:spacing w:after="120"/>
              <w:jc w:val="both"/>
              <w:rPr>
                <w:bCs/>
                <w:iCs/>
                <w:sz w:val="20"/>
              </w:rPr>
            </w:pPr>
            <w:r w:rsidRPr="0094301A">
              <w:rPr>
                <w:bCs/>
                <w:iCs/>
                <w:sz w:val="20"/>
              </w:rPr>
              <w:t>Component 1 – Strengthen government and civil society capacity for participatory planning and management of the core areas.</w:t>
            </w:r>
          </w:p>
        </w:tc>
        <w:tc>
          <w:tcPr>
            <w:tcW w:w="444" w:type="pct"/>
          </w:tcPr>
          <w:p w:rsidR="0069486E" w:rsidRPr="0094301A" w:rsidRDefault="0069486E" w:rsidP="004E43D8">
            <w:pPr>
              <w:keepNext/>
              <w:keepLines/>
              <w:spacing w:after="120"/>
              <w:jc w:val="right"/>
              <w:rPr>
                <w:bCs/>
                <w:iCs/>
              </w:rPr>
            </w:pPr>
            <w:r w:rsidRPr="0094301A">
              <w:rPr>
                <w:bCs/>
                <w:iCs/>
              </w:rPr>
              <w:t>1.</w:t>
            </w:r>
            <w:r w:rsidR="004E43D8" w:rsidRPr="0094301A">
              <w:rPr>
                <w:bCs/>
                <w:iCs/>
              </w:rPr>
              <w:t>571</w:t>
            </w:r>
          </w:p>
        </w:tc>
        <w:tc>
          <w:tcPr>
            <w:tcW w:w="606" w:type="pct"/>
          </w:tcPr>
          <w:p w:rsidR="0069486E" w:rsidRPr="0094301A" w:rsidRDefault="004E43D8" w:rsidP="004E43D8">
            <w:pPr>
              <w:keepNext/>
              <w:keepLines/>
              <w:spacing w:after="120"/>
              <w:jc w:val="right"/>
              <w:rPr>
                <w:bCs/>
                <w:iCs/>
                <w:lang w:val="en-GB"/>
              </w:rPr>
            </w:pPr>
            <w:r w:rsidRPr="0094301A">
              <w:rPr>
                <w:bCs/>
                <w:iCs/>
                <w:lang w:val="en-GB"/>
              </w:rPr>
              <w:t>1</w:t>
            </w:r>
            <w:r w:rsidR="0069486E" w:rsidRPr="0094301A">
              <w:rPr>
                <w:bCs/>
                <w:iCs/>
                <w:lang w:val="en-GB"/>
              </w:rPr>
              <w:t>.</w:t>
            </w:r>
            <w:r w:rsidRPr="0094301A">
              <w:rPr>
                <w:bCs/>
                <w:iCs/>
                <w:lang w:val="en-GB"/>
              </w:rPr>
              <w:t xml:space="preserve">934 </w:t>
            </w:r>
            <w:r w:rsidR="00136A7A" w:rsidRPr="0094301A">
              <w:rPr>
                <w:bCs/>
                <w:iCs/>
                <w:lang w:val="en-GB"/>
              </w:rPr>
              <w:br/>
            </w:r>
          </w:p>
        </w:tc>
        <w:tc>
          <w:tcPr>
            <w:tcW w:w="564" w:type="pct"/>
          </w:tcPr>
          <w:p w:rsidR="0069486E" w:rsidRPr="0094301A" w:rsidRDefault="004E43D8" w:rsidP="004E43D8">
            <w:pPr>
              <w:keepNext/>
              <w:keepLines/>
              <w:spacing w:after="120"/>
              <w:jc w:val="right"/>
              <w:rPr>
                <w:bCs/>
                <w:iCs/>
                <w:lang w:val="en-GB"/>
              </w:rPr>
            </w:pPr>
            <w:r w:rsidRPr="0094301A">
              <w:rPr>
                <w:bCs/>
                <w:iCs/>
                <w:lang w:val="en-GB"/>
              </w:rPr>
              <w:t>3</w:t>
            </w:r>
            <w:r w:rsidR="00393F4E" w:rsidRPr="0094301A">
              <w:rPr>
                <w:bCs/>
                <w:iCs/>
                <w:lang w:val="en-GB"/>
              </w:rPr>
              <w:t>.</w:t>
            </w:r>
            <w:r w:rsidRPr="0094301A">
              <w:rPr>
                <w:bCs/>
                <w:iCs/>
                <w:lang w:val="en-GB"/>
              </w:rPr>
              <w:t>505</w:t>
            </w:r>
          </w:p>
        </w:tc>
      </w:tr>
      <w:tr w:rsidR="006F5492" w:rsidRPr="0094301A" w:rsidTr="006F5492">
        <w:trPr>
          <w:trHeight w:val="422"/>
        </w:trPr>
        <w:tc>
          <w:tcPr>
            <w:tcW w:w="3387" w:type="pct"/>
          </w:tcPr>
          <w:p w:rsidR="0069486E" w:rsidRPr="0094301A" w:rsidRDefault="0069486E" w:rsidP="006F5492">
            <w:pPr>
              <w:keepNext/>
              <w:keepLines/>
              <w:spacing w:after="120"/>
              <w:jc w:val="both"/>
              <w:rPr>
                <w:bCs/>
                <w:iCs/>
                <w:sz w:val="20"/>
              </w:rPr>
            </w:pPr>
            <w:r w:rsidRPr="0094301A">
              <w:rPr>
                <w:bCs/>
                <w:iCs/>
                <w:sz w:val="20"/>
              </w:rPr>
              <w:t xml:space="preserve">Component 2 – Design and implement a Livelihood Support </w:t>
            </w:r>
            <w:r w:rsidR="006F5492">
              <w:rPr>
                <w:bCs/>
                <w:iCs/>
                <w:sz w:val="20"/>
              </w:rPr>
              <w:t>M</w:t>
            </w:r>
            <w:r w:rsidRPr="0094301A">
              <w:rPr>
                <w:bCs/>
                <w:iCs/>
                <w:sz w:val="20"/>
              </w:rPr>
              <w:t>echanism</w:t>
            </w:r>
          </w:p>
        </w:tc>
        <w:tc>
          <w:tcPr>
            <w:tcW w:w="444" w:type="pct"/>
          </w:tcPr>
          <w:p w:rsidR="0069486E" w:rsidRPr="0094301A" w:rsidRDefault="0069486E" w:rsidP="00393F4E">
            <w:pPr>
              <w:keepNext/>
              <w:keepLines/>
              <w:spacing w:after="120"/>
              <w:jc w:val="right"/>
              <w:rPr>
                <w:bCs/>
                <w:iCs/>
                <w:lang w:val="en-GB"/>
              </w:rPr>
            </w:pPr>
            <w:r w:rsidRPr="0094301A">
              <w:rPr>
                <w:bCs/>
                <w:iCs/>
                <w:lang w:val="en-GB"/>
              </w:rPr>
              <w:t>1.4</w:t>
            </w:r>
            <w:r w:rsidR="00393F4E" w:rsidRPr="0094301A">
              <w:rPr>
                <w:bCs/>
                <w:iCs/>
                <w:lang w:val="en-GB"/>
              </w:rPr>
              <w:t>0</w:t>
            </w:r>
            <w:r w:rsidR="004E43D8" w:rsidRPr="0094301A">
              <w:rPr>
                <w:bCs/>
                <w:iCs/>
                <w:lang w:val="en-GB"/>
              </w:rPr>
              <w:t>6</w:t>
            </w:r>
          </w:p>
        </w:tc>
        <w:tc>
          <w:tcPr>
            <w:tcW w:w="606" w:type="pct"/>
          </w:tcPr>
          <w:p w:rsidR="0069486E" w:rsidRPr="0094301A" w:rsidRDefault="0069486E" w:rsidP="00666481">
            <w:pPr>
              <w:keepNext/>
              <w:keepLines/>
              <w:spacing w:after="120"/>
              <w:jc w:val="right"/>
              <w:rPr>
                <w:bCs/>
                <w:iCs/>
                <w:lang w:val="en-GB"/>
              </w:rPr>
            </w:pPr>
            <w:r w:rsidRPr="0094301A">
              <w:rPr>
                <w:bCs/>
                <w:iCs/>
                <w:lang w:val="en-GB"/>
              </w:rPr>
              <w:t>0.0</w:t>
            </w:r>
            <w:r w:rsidR="00666481">
              <w:rPr>
                <w:bCs/>
                <w:iCs/>
                <w:lang w:val="en-GB"/>
              </w:rPr>
              <w:t>36</w:t>
            </w:r>
          </w:p>
        </w:tc>
        <w:tc>
          <w:tcPr>
            <w:tcW w:w="564" w:type="pct"/>
          </w:tcPr>
          <w:p w:rsidR="0069486E" w:rsidRPr="0094301A" w:rsidRDefault="003E56A5" w:rsidP="00393F4E">
            <w:pPr>
              <w:keepNext/>
              <w:keepLines/>
              <w:spacing w:after="120"/>
              <w:jc w:val="right"/>
              <w:rPr>
                <w:bCs/>
                <w:iCs/>
                <w:lang w:val="en-GB"/>
              </w:rPr>
            </w:pPr>
            <w:r w:rsidRPr="003E56A5">
              <w:rPr>
                <w:bCs/>
                <w:iCs/>
                <w:lang w:val="en-GB"/>
              </w:rPr>
              <w:fldChar w:fldCharType="begin"/>
            </w:r>
            <w:r w:rsidR="00393F4E" w:rsidRPr="0094301A">
              <w:rPr>
                <w:bCs/>
                <w:iCs/>
                <w:lang w:val="en-GB"/>
              </w:rPr>
              <w:instrText xml:space="preserve"> =SUM(LEFT) </w:instrText>
            </w:r>
            <w:r w:rsidRPr="003E56A5">
              <w:rPr>
                <w:bCs/>
                <w:iCs/>
                <w:lang w:val="en-GB"/>
              </w:rPr>
              <w:fldChar w:fldCharType="separate"/>
            </w:r>
            <w:r w:rsidR="00393F4E" w:rsidRPr="0094301A">
              <w:rPr>
                <w:bCs/>
                <w:iCs/>
                <w:noProof/>
                <w:lang w:val="en-GB"/>
              </w:rPr>
              <w:t>1.40</w:t>
            </w:r>
            <w:r w:rsidRPr="0094301A">
              <w:rPr>
                <w:bCs/>
                <w:iCs/>
              </w:rPr>
              <w:fldChar w:fldCharType="end"/>
            </w:r>
            <w:r w:rsidR="004E43D8" w:rsidRPr="0094301A">
              <w:rPr>
                <w:bCs/>
                <w:iCs/>
              </w:rPr>
              <w:t>6</w:t>
            </w:r>
          </w:p>
        </w:tc>
      </w:tr>
      <w:tr w:rsidR="006F5492" w:rsidRPr="0094301A" w:rsidTr="006F5492">
        <w:trPr>
          <w:trHeight w:val="197"/>
        </w:trPr>
        <w:tc>
          <w:tcPr>
            <w:tcW w:w="3387" w:type="pct"/>
          </w:tcPr>
          <w:p w:rsidR="0069486E" w:rsidRPr="0094301A" w:rsidRDefault="0069486E" w:rsidP="006F5492">
            <w:pPr>
              <w:keepNext/>
              <w:keepLines/>
              <w:spacing w:after="120"/>
              <w:jc w:val="both"/>
              <w:rPr>
                <w:bCs/>
                <w:iCs/>
                <w:sz w:val="20"/>
              </w:rPr>
            </w:pPr>
            <w:r w:rsidRPr="0094301A">
              <w:rPr>
                <w:bCs/>
                <w:iCs/>
                <w:sz w:val="20"/>
              </w:rPr>
              <w:t xml:space="preserve">Component 3 - Design and implement a long term </w:t>
            </w:r>
            <w:r w:rsidR="006F5492">
              <w:rPr>
                <w:bCs/>
                <w:iCs/>
                <w:sz w:val="20"/>
              </w:rPr>
              <w:t>M&amp;E</w:t>
            </w:r>
            <w:r w:rsidRPr="0094301A">
              <w:rPr>
                <w:bCs/>
                <w:iCs/>
                <w:sz w:val="20"/>
              </w:rPr>
              <w:t xml:space="preserve"> System for the Ngoyla-Mintom Forest Massif; and Project Management</w:t>
            </w:r>
          </w:p>
        </w:tc>
        <w:tc>
          <w:tcPr>
            <w:tcW w:w="444" w:type="pct"/>
          </w:tcPr>
          <w:p w:rsidR="0069486E" w:rsidRPr="0094301A" w:rsidRDefault="0069486E" w:rsidP="004E43D8">
            <w:pPr>
              <w:keepNext/>
              <w:keepLines/>
              <w:spacing w:after="120"/>
              <w:jc w:val="right"/>
              <w:rPr>
                <w:bCs/>
                <w:iCs/>
                <w:lang w:val="en-GB"/>
              </w:rPr>
            </w:pPr>
            <w:r w:rsidRPr="0094301A">
              <w:rPr>
                <w:bCs/>
                <w:iCs/>
                <w:lang w:val="en-GB"/>
              </w:rPr>
              <w:t>0.</w:t>
            </w:r>
            <w:r w:rsidR="004E43D8" w:rsidRPr="0094301A">
              <w:rPr>
                <w:bCs/>
                <w:iCs/>
                <w:lang w:val="en-GB"/>
              </w:rPr>
              <w:t>523</w:t>
            </w:r>
          </w:p>
        </w:tc>
        <w:tc>
          <w:tcPr>
            <w:tcW w:w="606" w:type="pct"/>
          </w:tcPr>
          <w:p w:rsidR="0069486E" w:rsidRPr="0094301A" w:rsidRDefault="0069486E" w:rsidP="004E43D8">
            <w:pPr>
              <w:keepNext/>
              <w:keepLines/>
              <w:spacing w:after="120"/>
              <w:jc w:val="right"/>
              <w:rPr>
                <w:bCs/>
                <w:iCs/>
                <w:lang w:val="en-GB"/>
              </w:rPr>
            </w:pPr>
            <w:r w:rsidRPr="0094301A">
              <w:rPr>
                <w:bCs/>
                <w:iCs/>
                <w:lang w:val="en-GB"/>
              </w:rPr>
              <w:t>0.</w:t>
            </w:r>
            <w:r w:rsidR="004E43D8" w:rsidRPr="0094301A">
              <w:rPr>
                <w:bCs/>
                <w:iCs/>
                <w:lang w:val="en-GB"/>
              </w:rPr>
              <w:t>103</w:t>
            </w:r>
          </w:p>
        </w:tc>
        <w:tc>
          <w:tcPr>
            <w:tcW w:w="564" w:type="pct"/>
          </w:tcPr>
          <w:p w:rsidR="0008422B" w:rsidRPr="0094301A" w:rsidRDefault="004E43D8" w:rsidP="004E43D8">
            <w:pPr>
              <w:keepNext/>
              <w:keepLines/>
              <w:spacing w:after="120"/>
              <w:jc w:val="right"/>
              <w:rPr>
                <w:bCs/>
                <w:iCs/>
                <w:lang w:val="en-GB"/>
              </w:rPr>
            </w:pPr>
            <w:r w:rsidRPr="0094301A">
              <w:rPr>
                <w:bCs/>
                <w:iCs/>
              </w:rPr>
              <w:t>0.626</w:t>
            </w:r>
          </w:p>
        </w:tc>
      </w:tr>
      <w:tr w:rsidR="006F5492" w:rsidRPr="0094301A" w:rsidTr="006F5492">
        <w:tc>
          <w:tcPr>
            <w:tcW w:w="3387" w:type="pct"/>
          </w:tcPr>
          <w:p w:rsidR="0069486E" w:rsidRPr="0094301A" w:rsidRDefault="0069486E" w:rsidP="0003538F">
            <w:pPr>
              <w:keepNext/>
              <w:keepLines/>
              <w:spacing w:after="120"/>
              <w:jc w:val="both"/>
              <w:rPr>
                <w:b/>
                <w:bCs/>
                <w:i/>
                <w:iCs/>
              </w:rPr>
            </w:pPr>
            <w:r w:rsidRPr="0094301A">
              <w:rPr>
                <w:b/>
                <w:bCs/>
                <w:i/>
                <w:iCs/>
              </w:rPr>
              <w:t>TOTAL</w:t>
            </w:r>
          </w:p>
        </w:tc>
        <w:tc>
          <w:tcPr>
            <w:tcW w:w="444" w:type="pct"/>
          </w:tcPr>
          <w:p w:rsidR="0069486E" w:rsidRPr="0094301A" w:rsidRDefault="003E56A5" w:rsidP="00B20BAC">
            <w:pPr>
              <w:keepNext/>
              <w:keepLines/>
              <w:spacing w:after="120"/>
              <w:jc w:val="right"/>
              <w:rPr>
                <w:b/>
                <w:bCs/>
                <w:iCs/>
                <w:lang w:val="en-GB"/>
              </w:rPr>
            </w:pPr>
            <w:r w:rsidRPr="0094301A">
              <w:rPr>
                <w:b/>
                <w:bCs/>
                <w:iCs/>
                <w:lang w:val="en-GB"/>
              </w:rPr>
              <w:fldChar w:fldCharType="begin"/>
            </w:r>
            <w:r w:rsidR="0069486E" w:rsidRPr="0094301A">
              <w:rPr>
                <w:b/>
                <w:bCs/>
                <w:iCs/>
                <w:lang w:val="en-GB"/>
              </w:rPr>
              <w:instrText xml:space="preserve"> =SUM(ABOVE) </w:instrText>
            </w:r>
            <w:r w:rsidRPr="0094301A">
              <w:rPr>
                <w:b/>
                <w:bCs/>
                <w:iCs/>
                <w:lang w:val="en-GB"/>
              </w:rPr>
              <w:fldChar w:fldCharType="separate"/>
            </w:r>
            <w:r w:rsidR="0069486E" w:rsidRPr="0094301A">
              <w:rPr>
                <w:b/>
                <w:bCs/>
                <w:iCs/>
                <w:noProof/>
                <w:lang w:val="en-GB"/>
              </w:rPr>
              <w:t>3.5</w:t>
            </w:r>
            <w:r w:rsidRPr="0094301A">
              <w:rPr>
                <w:b/>
                <w:bCs/>
                <w:iCs/>
                <w:lang w:val="en-GB"/>
              </w:rPr>
              <w:fldChar w:fldCharType="end"/>
            </w:r>
          </w:p>
        </w:tc>
        <w:tc>
          <w:tcPr>
            <w:tcW w:w="606" w:type="pct"/>
          </w:tcPr>
          <w:p w:rsidR="0069486E" w:rsidRPr="0094301A" w:rsidRDefault="004E43D8" w:rsidP="00393F4E">
            <w:pPr>
              <w:keepNext/>
              <w:keepLines/>
              <w:spacing w:after="120"/>
              <w:jc w:val="right"/>
              <w:rPr>
                <w:b/>
                <w:bCs/>
                <w:iCs/>
                <w:lang w:val="en-GB"/>
              </w:rPr>
            </w:pPr>
            <w:r w:rsidRPr="0094301A">
              <w:rPr>
                <w:b/>
                <w:bCs/>
                <w:iCs/>
                <w:lang w:val="en-GB"/>
              </w:rPr>
              <w:t>2</w:t>
            </w:r>
            <w:r w:rsidR="0069486E" w:rsidRPr="0094301A">
              <w:rPr>
                <w:b/>
                <w:bCs/>
                <w:iCs/>
                <w:lang w:val="en-GB"/>
              </w:rPr>
              <w:t>.</w:t>
            </w:r>
            <w:r w:rsidRPr="0094301A">
              <w:rPr>
                <w:b/>
                <w:bCs/>
                <w:iCs/>
                <w:lang w:val="en-GB"/>
              </w:rPr>
              <w:t>073</w:t>
            </w:r>
          </w:p>
        </w:tc>
        <w:tc>
          <w:tcPr>
            <w:tcW w:w="564" w:type="pct"/>
          </w:tcPr>
          <w:p w:rsidR="0069486E" w:rsidRPr="0094301A" w:rsidRDefault="003E56A5" w:rsidP="004E43D8">
            <w:pPr>
              <w:keepNext/>
              <w:keepLines/>
              <w:spacing w:after="120"/>
              <w:jc w:val="right"/>
              <w:rPr>
                <w:b/>
                <w:bCs/>
                <w:iCs/>
                <w:lang w:val="en-GB"/>
              </w:rPr>
            </w:pPr>
            <w:r w:rsidRPr="003E56A5">
              <w:rPr>
                <w:b/>
                <w:bCs/>
                <w:iCs/>
                <w:lang w:val="en-GB"/>
              </w:rPr>
              <w:fldChar w:fldCharType="begin"/>
            </w:r>
            <w:r w:rsidR="004E43D8" w:rsidRPr="0094301A">
              <w:rPr>
                <w:b/>
                <w:bCs/>
                <w:iCs/>
                <w:lang w:val="en-GB"/>
              </w:rPr>
              <w:instrText xml:space="preserve"> =SUM(ABOVE) </w:instrText>
            </w:r>
            <w:r w:rsidRPr="0094301A">
              <w:rPr>
                <w:b/>
                <w:bCs/>
                <w:iCs/>
              </w:rPr>
              <w:fldChar w:fldCharType="end"/>
            </w:r>
            <w:r w:rsidR="004E43D8" w:rsidRPr="0094301A">
              <w:rPr>
                <w:b/>
                <w:bCs/>
                <w:iCs/>
                <w:lang w:val="en-GB"/>
              </w:rPr>
              <w:t>5</w:t>
            </w:r>
            <w:r w:rsidR="00393F4E" w:rsidRPr="0094301A">
              <w:rPr>
                <w:b/>
                <w:bCs/>
                <w:iCs/>
                <w:lang w:val="en-GB"/>
              </w:rPr>
              <w:t>.</w:t>
            </w:r>
            <w:r w:rsidR="004E43D8" w:rsidRPr="0094301A">
              <w:rPr>
                <w:b/>
                <w:bCs/>
                <w:iCs/>
                <w:lang w:val="en-GB"/>
              </w:rPr>
              <w:t>573</w:t>
            </w:r>
          </w:p>
        </w:tc>
      </w:tr>
    </w:tbl>
    <w:p w:rsidR="0067477A" w:rsidRPr="0094301A" w:rsidRDefault="0067477A" w:rsidP="00592DD7"/>
    <w:p w:rsidR="00942CB7" w:rsidRPr="0094301A" w:rsidRDefault="0067477A" w:rsidP="004A10D9">
      <w:pPr>
        <w:numPr>
          <w:ilvl w:val="0"/>
          <w:numId w:val="38"/>
        </w:numPr>
        <w:spacing w:after="120"/>
        <w:ind w:left="0" w:firstLine="0"/>
        <w:jc w:val="both"/>
      </w:pPr>
      <w:r w:rsidRPr="0094301A">
        <w:lastRenderedPageBreak/>
        <w:t>The project will complement</w:t>
      </w:r>
      <w:r w:rsidR="00FE4650" w:rsidRPr="0094301A">
        <w:t xml:space="preserve"> and closely collaborate with</w:t>
      </w:r>
      <w:r w:rsidRPr="0094301A">
        <w:t xml:space="preserve"> two existing</w:t>
      </w:r>
      <w:r w:rsidR="009E27F8" w:rsidRPr="0094301A">
        <w:t xml:space="preserve"> projects, already operational</w:t>
      </w:r>
      <w:r w:rsidR="004D66CD" w:rsidRPr="0094301A">
        <w:t xml:space="preserve"> in the Ngoyla Mintom forest massif: </w:t>
      </w:r>
    </w:p>
    <w:p w:rsidR="00217698" w:rsidRPr="0094301A" w:rsidRDefault="00FE4650" w:rsidP="004A10D9">
      <w:pPr>
        <w:numPr>
          <w:ilvl w:val="0"/>
          <w:numId w:val="34"/>
        </w:numPr>
        <w:spacing w:after="120"/>
        <w:jc w:val="both"/>
        <w:rPr>
          <w:iCs/>
        </w:rPr>
      </w:pPr>
      <w:r w:rsidRPr="0094301A">
        <w:rPr>
          <w:iCs/>
        </w:rPr>
        <w:t xml:space="preserve">A WWF Project entitled “Reduction of deforestation and degradation in the Ngoyla Mintom Forest Massif by implementing integral sustainable management in the framework of the </w:t>
      </w:r>
      <w:proofErr w:type="spellStart"/>
      <w:r w:rsidRPr="0094301A">
        <w:rPr>
          <w:iCs/>
        </w:rPr>
        <w:t>Dja-Odzala-Minkebe</w:t>
      </w:r>
      <w:proofErr w:type="spellEnd"/>
      <w:r w:rsidRPr="0094301A">
        <w:rPr>
          <w:iCs/>
        </w:rPr>
        <w:t xml:space="preserve"> (TRIDOM) Landscape” is a 5 year EUR</w:t>
      </w:r>
      <w:r w:rsidR="00112D9D" w:rsidRPr="0094301A">
        <w:rPr>
          <w:iCs/>
        </w:rPr>
        <w:t>3</w:t>
      </w:r>
      <w:r w:rsidRPr="0094301A">
        <w:rPr>
          <w:iCs/>
        </w:rPr>
        <w:t>m</w:t>
      </w:r>
      <w:r w:rsidR="005C5806" w:rsidRPr="0094301A">
        <w:rPr>
          <w:iCs/>
        </w:rPr>
        <w:t xml:space="preserve"> </w:t>
      </w:r>
      <w:r w:rsidR="00112D9D" w:rsidRPr="0094301A">
        <w:rPr>
          <w:iCs/>
        </w:rPr>
        <w:t>project (EUR 2.5m from the European Union) which</w:t>
      </w:r>
      <w:r w:rsidRPr="0094301A">
        <w:rPr>
          <w:iCs/>
        </w:rPr>
        <w:t xml:space="preserve"> became effective in April 2011.</w:t>
      </w:r>
      <w:r w:rsidR="006B7417" w:rsidRPr="0094301A">
        <w:rPr>
          <w:iCs/>
        </w:rPr>
        <w:t xml:space="preserve"> </w:t>
      </w:r>
    </w:p>
    <w:p w:rsidR="00217698" w:rsidRPr="0094301A" w:rsidRDefault="007F598B" w:rsidP="004A10D9">
      <w:pPr>
        <w:numPr>
          <w:ilvl w:val="0"/>
          <w:numId w:val="34"/>
        </w:numPr>
        <w:spacing w:after="120"/>
        <w:jc w:val="both"/>
        <w:rPr>
          <w:iCs/>
        </w:rPr>
      </w:pPr>
      <w:r w:rsidRPr="0094301A">
        <w:rPr>
          <w:iCs/>
        </w:rPr>
        <w:t xml:space="preserve">A GEF funded Project « Conservation de la </w:t>
      </w:r>
      <w:proofErr w:type="spellStart"/>
      <w:r w:rsidRPr="0094301A">
        <w:rPr>
          <w:iCs/>
        </w:rPr>
        <w:t>Biodiversité</w:t>
      </w:r>
      <w:proofErr w:type="spellEnd"/>
      <w:r w:rsidRPr="0094301A">
        <w:rPr>
          <w:iCs/>
        </w:rPr>
        <w:t xml:space="preserve"> </w:t>
      </w:r>
      <w:proofErr w:type="spellStart"/>
      <w:r w:rsidRPr="0094301A">
        <w:rPr>
          <w:iCs/>
        </w:rPr>
        <w:t>transfrontalière</w:t>
      </w:r>
      <w:proofErr w:type="spellEnd"/>
      <w:r w:rsidRPr="0094301A">
        <w:rPr>
          <w:iCs/>
        </w:rPr>
        <w:t xml:space="preserve"> </w:t>
      </w:r>
      <w:proofErr w:type="spellStart"/>
      <w:r w:rsidRPr="0094301A">
        <w:rPr>
          <w:iCs/>
        </w:rPr>
        <w:t>dans</w:t>
      </w:r>
      <w:proofErr w:type="spellEnd"/>
      <w:r w:rsidRPr="0094301A">
        <w:rPr>
          <w:iCs/>
        </w:rPr>
        <w:t xml:space="preserve"> </w:t>
      </w:r>
      <w:proofErr w:type="spellStart"/>
      <w:r w:rsidRPr="0094301A">
        <w:rPr>
          <w:iCs/>
        </w:rPr>
        <w:t>l’interzone</w:t>
      </w:r>
      <w:proofErr w:type="spellEnd"/>
      <w:r w:rsidRPr="0094301A">
        <w:rPr>
          <w:iCs/>
        </w:rPr>
        <w:t xml:space="preserve"> Tri-National du </w:t>
      </w:r>
      <w:proofErr w:type="spellStart"/>
      <w:r w:rsidRPr="0094301A">
        <w:rPr>
          <w:iCs/>
        </w:rPr>
        <w:t>Dja</w:t>
      </w:r>
      <w:proofErr w:type="spellEnd"/>
      <w:r w:rsidRPr="0094301A">
        <w:rPr>
          <w:iCs/>
        </w:rPr>
        <w:t xml:space="preserve">, </w:t>
      </w:r>
      <w:proofErr w:type="spellStart"/>
      <w:r w:rsidRPr="0094301A">
        <w:rPr>
          <w:iCs/>
        </w:rPr>
        <w:t>Odzala</w:t>
      </w:r>
      <w:proofErr w:type="spellEnd"/>
      <w:r w:rsidRPr="0094301A">
        <w:rPr>
          <w:iCs/>
        </w:rPr>
        <w:t xml:space="preserve">, </w:t>
      </w:r>
      <w:proofErr w:type="spellStart"/>
      <w:r w:rsidRPr="0094301A">
        <w:rPr>
          <w:iCs/>
        </w:rPr>
        <w:t>Minkébé</w:t>
      </w:r>
      <w:proofErr w:type="spellEnd"/>
      <w:r w:rsidRPr="0094301A">
        <w:rPr>
          <w:iCs/>
        </w:rPr>
        <w:t xml:space="preserve"> » (TRIDOM Project) covers Cameroon, Gabon and Congo. </w:t>
      </w:r>
      <w:r w:rsidR="00FE4650" w:rsidRPr="0094301A">
        <w:rPr>
          <w:iCs/>
        </w:rPr>
        <w:t>The project is implemented by UNDP / UNOPS with a budget of $10m from GEF.  It became effective in 2008 and will run for seven years.</w:t>
      </w:r>
      <w:r w:rsidR="00BB0B12" w:rsidRPr="0094301A">
        <w:rPr>
          <w:iCs/>
        </w:rPr>
        <w:t xml:space="preserve"> The financing from this project is not shown in the table above since it is GEF funded.</w:t>
      </w:r>
    </w:p>
    <w:p w:rsidR="00217698" w:rsidRPr="0094301A" w:rsidRDefault="0067477A" w:rsidP="004A10D9">
      <w:pPr>
        <w:numPr>
          <w:ilvl w:val="0"/>
          <w:numId w:val="38"/>
        </w:numPr>
        <w:spacing w:after="120"/>
        <w:ind w:left="0" w:firstLine="0"/>
        <w:jc w:val="both"/>
      </w:pPr>
      <w:r w:rsidRPr="0094301A">
        <w:t xml:space="preserve">Other projects active in the Ngoyla Mintom area include: </w:t>
      </w:r>
    </w:p>
    <w:p w:rsidR="00217698" w:rsidRPr="0080601E" w:rsidRDefault="0067477A" w:rsidP="004A10D9">
      <w:pPr>
        <w:numPr>
          <w:ilvl w:val="0"/>
          <w:numId w:val="33"/>
        </w:numPr>
        <w:spacing w:after="120"/>
        <w:jc w:val="both"/>
        <w:rPr>
          <w:iCs/>
        </w:rPr>
      </w:pPr>
      <w:r w:rsidRPr="0094301A">
        <w:rPr>
          <w:iCs/>
        </w:rPr>
        <w:t xml:space="preserve">SNV support to 10 Community Forests adjacent to the Ngoyla-Mintom forest massif, support to NTFP producers and strengthening capacity </w:t>
      </w:r>
      <w:r w:rsidRPr="0094301A">
        <w:t xml:space="preserve">of civil society organizations in forest management and governance </w:t>
      </w:r>
      <w:r w:rsidRPr="0094301A">
        <w:rPr>
          <w:iCs/>
        </w:rPr>
        <w:t>(funded by EU APV-</w:t>
      </w:r>
      <w:r w:rsidRPr="0080601E">
        <w:rPr>
          <w:iCs/>
        </w:rPr>
        <w:t xml:space="preserve">FLEGT and own resources with budget of EUR3.5m – or </w:t>
      </w:r>
      <w:r w:rsidR="001220F3" w:rsidRPr="0080601E">
        <w:rPr>
          <w:iCs/>
        </w:rPr>
        <w:t>US</w:t>
      </w:r>
      <w:r w:rsidRPr="0080601E">
        <w:rPr>
          <w:iCs/>
        </w:rPr>
        <w:t>$5.1m</w:t>
      </w:r>
      <w:r w:rsidR="00217698" w:rsidRPr="0080601E">
        <w:rPr>
          <w:iCs/>
        </w:rPr>
        <w:t xml:space="preserve">, of which </w:t>
      </w:r>
      <w:r w:rsidR="001220F3" w:rsidRPr="0080601E">
        <w:rPr>
          <w:iCs/>
        </w:rPr>
        <w:t>US</w:t>
      </w:r>
      <w:r w:rsidR="00217698" w:rsidRPr="0080601E">
        <w:rPr>
          <w:iCs/>
        </w:rPr>
        <w:t xml:space="preserve">$0.6m is targeted </w:t>
      </w:r>
      <w:r w:rsidR="001220F3" w:rsidRPr="0080601E">
        <w:rPr>
          <w:iCs/>
        </w:rPr>
        <w:t>at</w:t>
      </w:r>
      <w:r w:rsidR="00217698" w:rsidRPr="0080601E">
        <w:rPr>
          <w:iCs/>
        </w:rPr>
        <w:t xml:space="preserve"> the Ngoyla-Mintom</w:t>
      </w:r>
      <w:r w:rsidR="00A646BE" w:rsidRPr="00A646BE">
        <w:rPr>
          <w:iCs/>
        </w:rPr>
        <w:t xml:space="preserve"> massif</w:t>
      </w:r>
      <w:r w:rsidRPr="0080601E">
        <w:rPr>
          <w:iCs/>
        </w:rPr>
        <w:t xml:space="preserve">); </w:t>
      </w:r>
    </w:p>
    <w:p w:rsidR="00217698" w:rsidRPr="0094301A" w:rsidRDefault="00975AC5" w:rsidP="004A10D9">
      <w:pPr>
        <w:numPr>
          <w:ilvl w:val="0"/>
          <w:numId w:val="33"/>
        </w:numPr>
        <w:spacing w:after="120"/>
        <w:jc w:val="both"/>
        <w:rPr>
          <w:iCs/>
        </w:rPr>
      </w:pPr>
      <w:r w:rsidRPr="0094301A">
        <w:rPr>
          <w:iCs/>
        </w:rPr>
        <w:t>L</w:t>
      </w:r>
      <w:r w:rsidR="0067477A" w:rsidRPr="0094301A">
        <w:rPr>
          <w:iCs/>
        </w:rPr>
        <w:t xml:space="preserve">ocal NGO “OPFCR” which provides technical support to </w:t>
      </w:r>
      <w:r w:rsidR="00466A88" w:rsidRPr="0094301A">
        <w:rPr>
          <w:iCs/>
        </w:rPr>
        <w:t xml:space="preserve">7 </w:t>
      </w:r>
      <w:r w:rsidR="0067477A" w:rsidRPr="0094301A">
        <w:rPr>
          <w:iCs/>
        </w:rPr>
        <w:t xml:space="preserve">local Community Forests to move towards Certification ($0.5m from Rainforest Alliance); and </w:t>
      </w:r>
    </w:p>
    <w:p w:rsidR="00217698" w:rsidRPr="0094301A" w:rsidRDefault="0067477A" w:rsidP="004A10D9">
      <w:pPr>
        <w:numPr>
          <w:ilvl w:val="0"/>
          <w:numId w:val="33"/>
        </w:numPr>
        <w:spacing w:after="120"/>
        <w:jc w:val="both"/>
        <w:rPr>
          <w:iCs/>
        </w:rPr>
      </w:pPr>
      <w:r w:rsidRPr="0094301A">
        <w:rPr>
          <w:iCs/>
        </w:rPr>
        <w:t xml:space="preserve">IUCN REDD/civil society capacity building within TRIDOM; local advocacy and capacity building of civil society groups; and </w:t>
      </w:r>
      <w:r w:rsidR="006F5492">
        <w:rPr>
          <w:iCs/>
        </w:rPr>
        <w:t xml:space="preserve">a </w:t>
      </w:r>
      <w:r w:rsidRPr="0094301A">
        <w:rPr>
          <w:iCs/>
        </w:rPr>
        <w:t xml:space="preserve">Pro-poor project which </w:t>
      </w:r>
      <w:r w:rsidR="006F5492">
        <w:rPr>
          <w:iCs/>
        </w:rPr>
        <w:t>will</w:t>
      </w:r>
      <w:r w:rsidRPr="0094301A">
        <w:rPr>
          <w:iCs/>
        </w:rPr>
        <w:t xml:space="preserve"> support stakeholders’ analysis and identification of main drivers of change within TRIDOM landscapes and Cameroon segment in particular ($0.2m from CBFF, DANIDA and IUCN Netherlands).</w:t>
      </w:r>
      <w:r w:rsidR="004E43D8" w:rsidRPr="0094301A">
        <w:rPr>
          <w:iCs/>
        </w:rPr>
        <w:tab/>
      </w:r>
    </w:p>
    <w:p w:rsidR="004E43D8" w:rsidRPr="0094301A" w:rsidRDefault="004E43D8" w:rsidP="004A10D9">
      <w:pPr>
        <w:numPr>
          <w:ilvl w:val="0"/>
          <w:numId w:val="33"/>
        </w:numPr>
        <w:spacing w:after="120"/>
        <w:jc w:val="both"/>
        <w:rPr>
          <w:iCs/>
        </w:rPr>
      </w:pPr>
      <w:r w:rsidRPr="0094301A">
        <w:rPr>
          <w:iCs/>
        </w:rPr>
        <w:t>WB IDA funded Mining Sector Capacity Building Project (PRECASEM</w:t>
      </w:r>
      <w:r w:rsidR="00A26FF1" w:rsidRPr="0094301A">
        <w:rPr>
          <w:iCs/>
        </w:rPr>
        <w:t xml:space="preserve"> - P122153 - $30m</w:t>
      </w:r>
      <w:r w:rsidRPr="0094301A">
        <w:rPr>
          <w:iCs/>
        </w:rPr>
        <w:t>)</w:t>
      </w:r>
      <w:r w:rsidR="00A26FF1" w:rsidRPr="0094301A">
        <w:rPr>
          <w:iCs/>
        </w:rPr>
        <w:t xml:space="preserve">, has the development objective “to improve efficiency, transparency, and sustainability of mining sector management.” </w:t>
      </w:r>
      <w:r w:rsidR="00192D9C" w:rsidRPr="0094301A">
        <w:rPr>
          <w:iCs/>
        </w:rPr>
        <w:t>Of relevance to the Ngoyla-Mintom project, PRECASEM will support</w:t>
      </w:r>
      <w:r w:rsidRPr="0094301A">
        <w:rPr>
          <w:iCs/>
        </w:rPr>
        <w:t xml:space="preserve"> Social and Environmental management </w:t>
      </w:r>
      <w:r w:rsidR="00192D9C" w:rsidRPr="0094301A">
        <w:rPr>
          <w:iCs/>
        </w:rPr>
        <w:t>of mining ($2.5m); creation and support to accountability Platforms ($1.2m);</w:t>
      </w:r>
      <w:r w:rsidRPr="0094301A">
        <w:rPr>
          <w:iCs/>
        </w:rPr>
        <w:t xml:space="preserve"> Coordination between Mines, Forests and Environment Stakeholders ($1m)</w:t>
      </w:r>
      <w:r w:rsidR="00192D9C" w:rsidRPr="0094301A">
        <w:rPr>
          <w:iCs/>
        </w:rPr>
        <w:t xml:space="preserve">; and Local and Regional Linkages ($2m). </w:t>
      </w:r>
      <w:r w:rsidR="00FC13FB">
        <w:rPr>
          <w:iCs/>
        </w:rPr>
        <w:t xml:space="preserve">Opportunities for synergies with this project </w:t>
      </w:r>
      <w:r w:rsidR="00FC13FB" w:rsidRPr="00FC13FB">
        <w:rPr>
          <w:iCs/>
        </w:rPr>
        <w:t>further strengthen the case for this</w:t>
      </w:r>
      <w:r w:rsidR="00FC13FB">
        <w:rPr>
          <w:iCs/>
        </w:rPr>
        <w:t xml:space="preserve"> current</w:t>
      </w:r>
      <w:r w:rsidR="00FC13FB" w:rsidRPr="00FC13FB">
        <w:rPr>
          <w:iCs/>
        </w:rPr>
        <w:t xml:space="preserve"> investment in Ngoyla-Mintom.</w:t>
      </w:r>
    </w:p>
    <w:p w:rsidR="00192D9C" w:rsidRPr="0094301A" w:rsidRDefault="00192D9C" w:rsidP="004A10D9">
      <w:pPr>
        <w:numPr>
          <w:ilvl w:val="0"/>
          <w:numId w:val="33"/>
        </w:numPr>
        <w:spacing w:after="120"/>
        <w:jc w:val="both"/>
        <w:rPr>
          <w:iCs/>
        </w:rPr>
      </w:pPr>
      <w:r w:rsidRPr="0094301A">
        <w:rPr>
          <w:iCs/>
        </w:rPr>
        <w:t>WB IDA funded Agricultural Competitiveness Project (PACA – P112635</w:t>
      </w:r>
      <w:r w:rsidR="003370C9" w:rsidRPr="0094301A">
        <w:rPr>
          <w:iCs/>
        </w:rPr>
        <w:t xml:space="preserve"> - $56.6m</w:t>
      </w:r>
      <w:r w:rsidRPr="0094301A">
        <w:rPr>
          <w:iCs/>
        </w:rPr>
        <w:t>)</w:t>
      </w:r>
      <w:r w:rsidR="003370C9" w:rsidRPr="0094301A">
        <w:rPr>
          <w:iCs/>
        </w:rPr>
        <w:t xml:space="preserve"> has the development objective to</w:t>
      </w:r>
      <w:r w:rsidR="003370C9" w:rsidRPr="0094301A">
        <w:t xml:space="preserve"> “i</w:t>
      </w:r>
      <w:r w:rsidR="003370C9" w:rsidRPr="0094301A">
        <w:rPr>
          <w:iCs/>
        </w:rPr>
        <w:t>ncrease the competitiveness of beneficiary producer organizations working on target value chains”.  The IDA funded “</w:t>
      </w:r>
      <w:r w:rsidRPr="0094301A">
        <w:rPr>
          <w:iCs/>
        </w:rPr>
        <w:t>Community Development Program Support Project</w:t>
      </w:r>
      <w:r w:rsidR="003370C9" w:rsidRPr="0094301A">
        <w:rPr>
          <w:iCs/>
        </w:rPr>
        <w:t>”</w:t>
      </w:r>
      <w:r w:rsidRPr="0094301A">
        <w:rPr>
          <w:iCs/>
        </w:rPr>
        <w:t xml:space="preserve"> (PNDP – P113027</w:t>
      </w:r>
      <w:r w:rsidR="003370C9" w:rsidRPr="0094301A">
        <w:rPr>
          <w:iCs/>
        </w:rPr>
        <w:t xml:space="preserve"> - $40m total budget</w:t>
      </w:r>
      <w:r w:rsidRPr="0094301A">
        <w:rPr>
          <w:iCs/>
        </w:rPr>
        <w:t xml:space="preserve">) </w:t>
      </w:r>
      <w:r w:rsidR="003370C9" w:rsidRPr="0094301A">
        <w:rPr>
          <w:iCs/>
        </w:rPr>
        <w:t>has the development objective to “improve delivery of specified basic social services in targeted communes and extend the ongoing process in support of decentralization to new regions”. B</w:t>
      </w:r>
      <w:r w:rsidRPr="0094301A">
        <w:rPr>
          <w:iCs/>
        </w:rPr>
        <w:t xml:space="preserve">oth </w:t>
      </w:r>
      <w:r w:rsidR="003370C9" w:rsidRPr="0094301A">
        <w:rPr>
          <w:iCs/>
        </w:rPr>
        <w:t xml:space="preserve">projects </w:t>
      </w:r>
      <w:r w:rsidRPr="0094301A">
        <w:rPr>
          <w:iCs/>
        </w:rPr>
        <w:t>operate in the South Region but have not yet funded activities and investments in the Ngoyla Mintom region. The PNDP project is financing the capacity building of local Councils and the preparation of Council Development Plans for the South Region, which will include the Ngoyla and Mintom municipalities. These two projects will invest up to $1m tot</w:t>
      </w:r>
      <w:r w:rsidR="00BD1639" w:rsidRPr="0094301A">
        <w:rPr>
          <w:iCs/>
        </w:rPr>
        <w:t>al in support to rural developm</w:t>
      </w:r>
      <w:r w:rsidRPr="0094301A">
        <w:rPr>
          <w:iCs/>
        </w:rPr>
        <w:t>e</w:t>
      </w:r>
      <w:r w:rsidR="00BD1639" w:rsidRPr="0094301A">
        <w:rPr>
          <w:iCs/>
        </w:rPr>
        <w:t>n</w:t>
      </w:r>
      <w:r w:rsidRPr="0094301A">
        <w:rPr>
          <w:iCs/>
        </w:rPr>
        <w:t>t initiatives and infrastructure</w:t>
      </w:r>
      <w:r w:rsidR="00875384">
        <w:rPr>
          <w:iCs/>
        </w:rPr>
        <w:t xml:space="preserve"> within the Ngoyla-Mintom area</w:t>
      </w:r>
      <w:r w:rsidRPr="0094301A">
        <w:rPr>
          <w:iCs/>
        </w:rPr>
        <w:t>.</w:t>
      </w:r>
    </w:p>
    <w:p w:rsidR="00942CB7" w:rsidRPr="0094301A" w:rsidRDefault="0067477A" w:rsidP="004A10D9">
      <w:pPr>
        <w:numPr>
          <w:ilvl w:val="0"/>
          <w:numId w:val="38"/>
        </w:numPr>
        <w:spacing w:after="120"/>
        <w:ind w:left="0" w:firstLine="0"/>
        <w:jc w:val="both"/>
      </w:pPr>
      <w:r w:rsidRPr="0094301A">
        <w:lastRenderedPageBreak/>
        <w:t xml:space="preserve">Combined (excluding GEF funding to TRIDOM Project), these projects provide parallel </w:t>
      </w:r>
      <w:r w:rsidR="004D66CD" w:rsidRPr="0094301A">
        <w:t>baseline financing of approximately US$</w:t>
      </w:r>
      <w:r w:rsidR="00F809B8" w:rsidRPr="0094301A">
        <w:t>14</w:t>
      </w:r>
      <w:r w:rsidR="004D66CD" w:rsidRPr="0094301A">
        <w:t>.</w:t>
      </w:r>
      <w:r w:rsidR="00F809B8" w:rsidRPr="0094301A">
        <w:t>9</w:t>
      </w:r>
      <w:r w:rsidR="008F6A9A" w:rsidRPr="0094301A">
        <w:t xml:space="preserve"> </w:t>
      </w:r>
      <w:r w:rsidR="004D66CD" w:rsidRPr="0094301A">
        <w:t>million.</w:t>
      </w:r>
      <w:r w:rsidRPr="0094301A">
        <w:t xml:space="preserve"> This financing supports the baseline and development costs complementary to the GEF alternative.</w:t>
      </w:r>
    </w:p>
    <w:p w:rsidR="00C22BCB" w:rsidRDefault="00752F9F">
      <w:pPr>
        <w:pStyle w:val="Heading2"/>
        <w:numPr>
          <w:ilvl w:val="1"/>
          <w:numId w:val="48"/>
        </w:numPr>
        <w:ind w:left="360"/>
      </w:pPr>
      <w:bookmarkStart w:id="17" w:name="_Ref288991859"/>
      <w:bookmarkStart w:id="18" w:name="_Toc315253619"/>
      <w:r w:rsidRPr="0094301A">
        <w:t>Lessons Learned and Reflected in the Project Design</w:t>
      </w:r>
      <w:bookmarkEnd w:id="17"/>
      <w:bookmarkEnd w:id="18"/>
      <w:r w:rsidRPr="0094301A">
        <w:t xml:space="preserve"> </w:t>
      </w:r>
    </w:p>
    <w:p w:rsidR="00942CB7" w:rsidRPr="0094301A" w:rsidRDefault="00EE50CD" w:rsidP="004A10D9">
      <w:pPr>
        <w:numPr>
          <w:ilvl w:val="0"/>
          <w:numId w:val="38"/>
        </w:numPr>
        <w:spacing w:after="120"/>
        <w:ind w:left="0" w:firstLine="0"/>
        <w:jc w:val="both"/>
      </w:pPr>
      <w:r>
        <w:t xml:space="preserve">The Project design reflects </w:t>
      </w:r>
      <w:r w:rsidR="00102B4E" w:rsidRPr="0094301A">
        <w:t xml:space="preserve">lessons </w:t>
      </w:r>
      <w:r>
        <w:t>drawn</w:t>
      </w:r>
      <w:r w:rsidR="00714233" w:rsidRPr="0094301A">
        <w:t xml:space="preserve"> from </w:t>
      </w:r>
      <w:r w:rsidR="00102B4E" w:rsidRPr="0094301A">
        <w:t>20 years of support in Cameroon:</w:t>
      </w:r>
      <w:r w:rsidR="00B17D13" w:rsidRPr="0094301A">
        <w:t xml:space="preserve"> </w:t>
      </w:r>
    </w:p>
    <w:p w:rsidR="00F321CE" w:rsidRPr="0094301A" w:rsidRDefault="00C82274">
      <w:pPr>
        <w:spacing w:after="120"/>
        <w:jc w:val="both"/>
        <w:rPr>
          <w:bCs/>
        </w:rPr>
      </w:pPr>
      <w:r w:rsidRPr="0094301A">
        <w:rPr>
          <w:b/>
          <w:bCs/>
        </w:rPr>
        <w:t>(</w:t>
      </w:r>
      <w:proofErr w:type="spellStart"/>
      <w:r w:rsidRPr="0094301A">
        <w:rPr>
          <w:b/>
          <w:bCs/>
        </w:rPr>
        <w:t>i</w:t>
      </w:r>
      <w:proofErr w:type="spellEnd"/>
      <w:r w:rsidRPr="0094301A">
        <w:rPr>
          <w:b/>
          <w:bCs/>
        </w:rPr>
        <w:t>)</w:t>
      </w:r>
      <w:r w:rsidR="00DE2EB8" w:rsidRPr="0094301A">
        <w:rPr>
          <w:b/>
          <w:bCs/>
        </w:rPr>
        <w:t>. Protected Areas</w:t>
      </w:r>
      <w:r w:rsidR="00DE2EB8" w:rsidRPr="0094301A">
        <w:rPr>
          <w:bCs/>
        </w:rPr>
        <w:t xml:space="preserve"> </w:t>
      </w:r>
      <w:r w:rsidR="00B56E94" w:rsidRPr="0094301A">
        <w:rPr>
          <w:b/>
          <w:bCs/>
        </w:rPr>
        <w:t>and</w:t>
      </w:r>
      <w:r w:rsidR="006A043B" w:rsidRPr="0094301A">
        <w:rPr>
          <w:bCs/>
        </w:rPr>
        <w:t xml:space="preserve"> </w:t>
      </w:r>
      <w:r w:rsidR="006A043B" w:rsidRPr="0094301A">
        <w:rPr>
          <w:b/>
          <w:bCs/>
        </w:rPr>
        <w:t>Integrated Conservation and Development Projects (ICDPs).</w:t>
      </w:r>
      <w:r w:rsidR="006A043B" w:rsidRPr="0094301A">
        <w:rPr>
          <w:bCs/>
        </w:rPr>
        <w:t xml:space="preserve"> </w:t>
      </w:r>
      <w:r w:rsidR="00DE2EB8" w:rsidRPr="0094301A">
        <w:rPr>
          <w:bCs/>
        </w:rPr>
        <w:t>Cameroon’s low level of tourism development</w:t>
      </w:r>
      <w:r w:rsidR="00102B4E" w:rsidRPr="0094301A">
        <w:rPr>
          <w:bCs/>
        </w:rPr>
        <w:t xml:space="preserve"> </w:t>
      </w:r>
      <w:r w:rsidR="00DE2EB8" w:rsidRPr="0094301A">
        <w:rPr>
          <w:bCs/>
        </w:rPr>
        <w:t>and only sporadic additional project funding from International Community</w:t>
      </w:r>
      <w:r w:rsidR="00102B4E" w:rsidRPr="0094301A">
        <w:rPr>
          <w:bCs/>
        </w:rPr>
        <w:t xml:space="preserve"> means that </w:t>
      </w:r>
      <w:r w:rsidR="00DE2EB8" w:rsidRPr="0094301A">
        <w:rPr>
          <w:bCs/>
        </w:rPr>
        <w:t>P</w:t>
      </w:r>
      <w:r w:rsidR="00A43892" w:rsidRPr="0094301A">
        <w:rPr>
          <w:bCs/>
        </w:rPr>
        <w:t xml:space="preserve">rotected </w:t>
      </w:r>
      <w:r w:rsidR="00DE2EB8" w:rsidRPr="0094301A">
        <w:rPr>
          <w:bCs/>
        </w:rPr>
        <w:t>A</w:t>
      </w:r>
      <w:r w:rsidR="00A43892" w:rsidRPr="0094301A">
        <w:rPr>
          <w:bCs/>
        </w:rPr>
        <w:t>rea</w:t>
      </w:r>
      <w:r w:rsidR="00DE2EB8" w:rsidRPr="0094301A">
        <w:rPr>
          <w:bCs/>
        </w:rPr>
        <w:t xml:space="preserve">s </w:t>
      </w:r>
      <w:r w:rsidR="00102B4E" w:rsidRPr="0094301A">
        <w:rPr>
          <w:bCs/>
        </w:rPr>
        <w:t xml:space="preserve">represent a net cost </w:t>
      </w:r>
      <w:r w:rsidR="00DE2EB8" w:rsidRPr="0094301A">
        <w:rPr>
          <w:bCs/>
        </w:rPr>
        <w:t>to Treasury and local c</w:t>
      </w:r>
      <w:r w:rsidR="00102B4E" w:rsidRPr="0094301A">
        <w:rPr>
          <w:bCs/>
        </w:rPr>
        <w:t xml:space="preserve">ommunities. </w:t>
      </w:r>
      <w:r w:rsidR="005F08F0" w:rsidRPr="0094301A">
        <w:rPr>
          <w:bCs/>
        </w:rPr>
        <w:t xml:space="preserve"> </w:t>
      </w:r>
      <w:r w:rsidR="00DE2EB8" w:rsidRPr="0094301A">
        <w:rPr>
          <w:bCs/>
        </w:rPr>
        <w:t xml:space="preserve">In absence of </w:t>
      </w:r>
      <w:r w:rsidR="005C3A99" w:rsidRPr="0094301A">
        <w:rPr>
          <w:bCs/>
        </w:rPr>
        <w:t>economic alternatives</w:t>
      </w:r>
      <w:r w:rsidR="00DE2EB8" w:rsidRPr="0094301A">
        <w:rPr>
          <w:bCs/>
        </w:rPr>
        <w:t xml:space="preserve">, adjacent communities have resorted to unsustainable use and </w:t>
      </w:r>
      <w:r w:rsidR="00A43892" w:rsidRPr="0094301A">
        <w:rPr>
          <w:bCs/>
        </w:rPr>
        <w:t xml:space="preserve">illegal </w:t>
      </w:r>
      <w:r w:rsidR="00DE2EB8" w:rsidRPr="0094301A">
        <w:rPr>
          <w:bCs/>
        </w:rPr>
        <w:t xml:space="preserve">hunting </w:t>
      </w:r>
      <w:r w:rsidR="00A43892" w:rsidRPr="0094301A">
        <w:rPr>
          <w:bCs/>
        </w:rPr>
        <w:t xml:space="preserve">in </w:t>
      </w:r>
      <w:r w:rsidR="00DE2EB8" w:rsidRPr="0094301A">
        <w:rPr>
          <w:bCs/>
        </w:rPr>
        <w:t xml:space="preserve">"state-owned" protected areas. </w:t>
      </w:r>
      <w:r w:rsidR="006A043B" w:rsidRPr="0094301A">
        <w:rPr>
          <w:bCs/>
        </w:rPr>
        <w:t>The mixed experiences of ICDPs</w:t>
      </w:r>
      <w:r w:rsidR="00A60462" w:rsidRPr="0094301A">
        <w:rPr>
          <w:bCs/>
        </w:rPr>
        <w:t xml:space="preserve"> that aim to </w:t>
      </w:r>
      <w:r w:rsidR="00F03B84" w:rsidRPr="0094301A">
        <w:rPr>
          <w:bCs/>
        </w:rPr>
        <w:t>classify</w:t>
      </w:r>
      <w:r w:rsidR="00BE746D" w:rsidRPr="0094301A">
        <w:rPr>
          <w:bCs/>
        </w:rPr>
        <w:t xml:space="preserve"> </w:t>
      </w:r>
      <w:r w:rsidR="006A043B" w:rsidRPr="0094301A">
        <w:rPr>
          <w:bCs/>
        </w:rPr>
        <w:t xml:space="preserve">Protected Areas that exclude sustainable use, while </w:t>
      </w:r>
      <w:r w:rsidR="00A60462" w:rsidRPr="0094301A">
        <w:rPr>
          <w:bCs/>
        </w:rPr>
        <w:t>support</w:t>
      </w:r>
      <w:r w:rsidR="006A043B" w:rsidRPr="0094301A">
        <w:rPr>
          <w:bCs/>
        </w:rPr>
        <w:t>ing alternative income generating activities outside the Protected Area</w:t>
      </w:r>
      <w:r w:rsidR="00A60462" w:rsidRPr="0094301A">
        <w:rPr>
          <w:bCs/>
        </w:rPr>
        <w:t xml:space="preserve"> have been taken into account</w:t>
      </w:r>
      <w:r w:rsidR="006B5B2D" w:rsidRPr="0094301A">
        <w:rPr>
          <w:bCs/>
        </w:rPr>
        <w:t xml:space="preserve">, resulting in a </w:t>
      </w:r>
      <w:r w:rsidR="00EF4472" w:rsidRPr="0094301A">
        <w:rPr>
          <w:bCs/>
        </w:rPr>
        <w:t xml:space="preserve">project design </w:t>
      </w:r>
      <w:r w:rsidR="006B5B2D" w:rsidRPr="0094301A">
        <w:rPr>
          <w:bCs/>
        </w:rPr>
        <w:t xml:space="preserve">which </w:t>
      </w:r>
      <w:r w:rsidR="00EF4472" w:rsidRPr="0094301A">
        <w:rPr>
          <w:bCs/>
        </w:rPr>
        <w:t>promotes a</w:t>
      </w:r>
      <w:r w:rsidR="00B17D13" w:rsidRPr="0094301A">
        <w:rPr>
          <w:bCs/>
        </w:rPr>
        <w:t xml:space="preserve"> model of conservation based on sustainable use and community management </w:t>
      </w:r>
      <w:r w:rsidR="006B373E" w:rsidRPr="0094301A">
        <w:rPr>
          <w:bCs/>
        </w:rPr>
        <w:t>that</w:t>
      </w:r>
      <w:r w:rsidR="00B17D13" w:rsidRPr="0094301A">
        <w:rPr>
          <w:bCs/>
        </w:rPr>
        <w:t>: avoid</w:t>
      </w:r>
      <w:r w:rsidR="006B373E" w:rsidRPr="0094301A">
        <w:rPr>
          <w:bCs/>
        </w:rPr>
        <w:t>s</w:t>
      </w:r>
      <w:r w:rsidR="00B17D13" w:rsidRPr="0094301A">
        <w:rPr>
          <w:bCs/>
        </w:rPr>
        <w:t xml:space="preserve"> opportunity costs; reduce</w:t>
      </w:r>
      <w:r w:rsidR="006B373E" w:rsidRPr="0094301A">
        <w:rPr>
          <w:bCs/>
        </w:rPr>
        <w:t>s</w:t>
      </w:r>
      <w:r w:rsidR="00B17D13" w:rsidRPr="0094301A">
        <w:rPr>
          <w:bCs/>
        </w:rPr>
        <w:t xml:space="preserve"> costs of management and policing by outsiders</w:t>
      </w:r>
      <w:r w:rsidR="00C4265E" w:rsidRPr="0094301A">
        <w:rPr>
          <w:bCs/>
        </w:rPr>
        <w:t>;</w:t>
      </w:r>
      <w:r w:rsidR="00B17D13" w:rsidRPr="0094301A">
        <w:rPr>
          <w:bCs/>
        </w:rPr>
        <w:t xml:space="preserve"> and minimize</w:t>
      </w:r>
      <w:r w:rsidR="006B373E" w:rsidRPr="0094301A">
        <w:rPr>
          <w:bCs/>
        </w:rPr>
        <w:t>s</w:t>
      </w:r>
      <w:r w:rsidR="00B17D13" w:rsidRPr="0094301A">
        <w:rPr>
          <w:bCs/>
        </w:rPr>
        <w:t xml:space="preserve"> conflicts between external managers and communities. </w:t>
      </w:r>
      <w:r w:rsidR="00A60462" w:rsidRPr="0094301A">
        <w:rPr>
          <w:bCs/>
        </w:rPr>
        <w:t xml:space="preserve">Empowerment of communities to manage and hunt wildlife sustainably, in defined zones to the exclusion of outsiders will be prioritized, instead of investing solely in blanket efforts to eliminate all forms of hunting. </w:t>
      </w:r>
      <w:r w:rsidR="003E1DB5" w:rsidRPr="0094301A">
        <w:rPr>
          <w:bCs/>
        </w:rPr>
        <w:t xml:space="preserve"> Component 2 prioritizes i</w:t>
      </w:r>
      <w:r w:rsidR="006A043B" w:rsidRPr="0094301A">
        <w:rPr>
          <w:bCs/>
        </w:rPr>
        <w:t>nvestments</w:t>
      </w:r>
      <w:r w:rsidR="003E1DB5" w:rsidRPr="0094301A">
        <w:rPr>
          <w:bCs/>
        </w:rPr>
        <w:t xml:space="preserve"> that diffuses technologies to improve</w:t>
      </w:r>
      <w:r w:rsidR="006A043B" w:rsidRPr="0094301A">
        <w:rPr>
          <w:bCs/>
        </w:rPr>
        <w:t xml:space="preserve"> </w:t>
      </w:r>
      <w:r w:rsidR="003E1DB5" w:rsidRPr="0094301A">
        <w:rPr>
          <w:bCs/>
        </w:rPr>
        <w:t xml:space="preserve">a few existing income generating activities (IGAs) that: are proven to be economically viable; do not in themselves threaten biodiversity or attract migrants; </w:t>
      </w:r>
      <w:r w:rsidR="006A043B" w:rsidRPr="0094301A">
        <w:rPr>
          <w:bCs/>
        </w:rPr>
        <w:t xml:space="preserve">improve land </w:t>
      </w:r>
      <w:r w:rsidR="007C1F38" w:rsidRPr="0094301A">
        <w:rPr>
          <w:bCs/>
        </w:rPr>
        <w:t>and</w:t>
      </w:r>
      <w:r w:rsidR="006A043B" w:rsidRPr="0094301A">
        <w:rPr>
          <w:bCs/>
        </w:rPr>
        <w:t xml:space="preserve"> </w:t>
      </w:r>
      <w:r w:rsidR="007C1F38" w:rsidRPr="0094301A">
        <w:rPr>
          <w:bCs/>
        </w:rPr>
        <w:t>labor</w:t>
      </w:r>
      <w:r w:rsidR="006A043B" w:rsidRPr="0094301A">
        <w:rPr>
          <w:bCs/>
        </w:rPr>
        <w:t xml:space="preserve"> productivity </w:t>
      </w:r>
      <w:r w:rsidR="003E1DB5" w:rsidRPr="0094301A">
        <w:rPr>
          <w:bCs/>
        </w:rPr>
        <w:t>in preference to investments that simply</w:t>
      </w:r>
      <w:r w:rsidR="006A043B" w:rsidRPr="0094301A">
        <w:rPr>
          <w:bCs/>
        </w:rPr>
        <w:t xml:space="preserve"> expand agricultural production</w:t>
      </w:r>
      <w:r w:rsidR="003E1DB5" w:rsidRPr="0094301A">
        <w:rPr>
          <w:bCs/>
        </w:rPr>
        <w:t>.</w:t>
      </w:r>
    </w:p>
    <w:p w:rsidR="00BE746D" w:rsidRPr="0094301A" w:rsidRDefault="00C82274">
      <w:pPr>
        <w:spacing w:after="120"/>
        <w:jc w:val="both"/>
        <w:rPr>
          <w:bCs/>
        </w:rPr>
      </w:pPr>
      <w:r w:rsidRPr="0094301A">
        <w:rPr>
          <w:b/>
          <w:bCs/>
        </w:rPr>
        <w:t>(ii)</w:t>
      </w:r>
      <w:r w:rsidR="00DE2EB8" w:rsidRPr="0094301A">
        <w:rPr>
          <w:b/>
          <w:bCs/>
        </w:rPr>
        <w:t>. Land Use Plan</w:t>
      </w:r>
      <w:r w:rsidR="00BE746D" w:rsidRPr="0094301A">
        <w:rPr>
          <w:b/>
          <w:bCs/>
        </w:rPr>
        <w:t>ning</w:t>
      </w:r>
      <w:r w:rsidR="00DE2EB8" w:rsidRPr="0094301A">
        <w:rPr>
          <w:b/>
          <w:bCs/>
        </w:rPr>
        <w:t>.</w:t>
      </w:r>
      <w:r w:rsidR="00F8792E" w:rsidRPr="0094301A">
        <w:rPr>
          <w:bCs/>
        </w:rPr>
        <w:t xml:space="preserve"> </w:t>
      </w:r>
      <w:r w:rsidR="00BE746D" w:rsidRPr="0094301A">
        <w:rPr>
          <w:bCs/>
        </w:rPr>
        <w:t xml:space="preserve">The 1995 Zoning Plan that designated Ngoyla Mintom as part of the future Permanent Forest Estate (PFE) was envisaged to be further fine-tuned during a meso-zoning process prior to legal classification of the PFE. The classification process was to be conducted through </w:t>
      </w:r>
      <w:r w:rsidR="005D4BE9" w:rsidRPr="0094301A">
        <w:rPr>
          <w:bCs/>
        </w:rPr>
        <w:t>in-depth consultation with local communities to determine and take</w:t>
      </w:r>
      <w:r w:rsidR="004C6385" w:rsidRPr="0094301A">
        <w:rPr>
          <w:bCs/>
        </w:rPr>
        <w:t xml:space="preserve"> fully</w:t>
      </w:r>
      <w:r w:rsidR="005D4BE9" w:rsidRPr="0094301A">
        <w:rPr>
          <w:bCs/>
        </w:rPr>
        <w:t xml:space="preserve"> into consideration their traditional and user rights. </w:t>
      </w:r>
      <w:r w:rsidR="00BE746D" w:rsidRPr="0094301A">
        <w:rPr>
          <w:bCs/>
        </w:rPr>
        <w:t>In some cases, the consultation process has lacked sufficient rigor, r</w:t>
      </w:r>
      <w:r w:rsidR="004A09C1" w:rsidRPr="0094301A">
        <w:rPr>
          <w:bCs/>
        </w:rPr>
        <w:t>esulting</w:t>
      </w:r>
      <w:r w:rsidR="00BE746D" w:rsidRPr="0094301A">
        <w:rPr>
          <w:bCs/>
        </w:rPr>
        <w:t xml:space="preserve"> in</w:t>
      </w:r>
      <w:r w:rsidR="005D4BE9" w:rsidRPr="0094301A">
        <w:rPr>
          <w:bCs/>
        </w:rPr>
        <w:t xml:space="preserve"> State owned </w:t>
      </w:r>
      <w:r w:rsidR="00407C1B" w:rsidRPr="0094301A">
        <w:rPr>
          <w:bCs/>
        </w:rPr>
        <w:t xml:space="preserve">Production </w:t>
      </w:r>
      <w:r w:rsidR="005D4BE9" w:rsidRPr="0094301A">
        <w:rPr>
          <w:bCs/>
        </w:rPr>
        <w:t>Forest</w:t>
      </w:r>
      <w:r w:rsidR="00407C1B" w:rsidRPr="0094301A">
        <w:rPr>
          <w:bCs/>
        </w:rPr>
        <w:t>s</w:t>
      </w:r>
      <w:r w:rsidR="005D4BE9" w:rsidRPr="0094301A">
        <w:rPr>
          <w:bCs/>
        </w:rPr>
        <w:t xml:space="preserve"> and Protected Areas </w:t>
      </w:r>
      <w:r w:rsidR="00BE746D" w:rsidRPr="0094301A">
        <w:rPr>
          <w:bCs/>
        </w:rPr>
        <w:t xml:space="preserve">that have </w:t>
      </w:r>
      <w:r w:rsidR="005D4BE9" w:rsidRPr="0094301A">
        <w:rPr>
          <w:bCs/>
        </w:rPr>
        <w:t>tend</w:t>
      </w:r>
      <w:r w:rsidR="00BE746D" w:rsidRPr="0094301A">
        <w:rPr>
          <w:bCs/>
        </w:rPr>
        <w:t>ed</w:t>
      </w:r>
      <w:r w:rsidR="005D4BE9" w:rsidRPr="0094301A">
        <w:rPr>
          <w:bCs/>
        </w:rPr>
        <w:t xml:space="preserve"> to constrain local community customary rights - </w:t>
      </w:r>
      <w:r w:rsidR="00407C1B" w:rsidRPr="0094301A">
        <w:rPr>
          <w:bCs/>
        </w:rPr>
        <w:t xml:space="preserve">sometimes </w:t>
      </w:r>
      <w:r w:rsidR="005D4BE9" w:rsidRPr="0094301A">
        <w:rPr>
          <w:bCs/>
        </w:rPr>
        <w:t xml:space="preserve">without </w:t>
      </w:r>
      <w:r w:rsidR="004A09C1" w:rsidRPr="0094301A">
        <w:rPr>
          <w:bCs/>
        </w:rPr>
        <w:t xml:space="preserve">concrete </w:t>
      </w:r>
      <w:r w:rsidR="005D4BE9" w:rsidRPr="0094301A">
        <w:rPr>
          <w:bCs/>
        </w:rPr>
        <w:t xml:space="preserve">benefits or </w:t>
      </w:r>
      <w:r w:rsidR="004A09C1" w:rsidRPr="0094301A">
        <w:rPr>
          <w:bCs/>
        </w:rPr>
        <w:t xml:space="preserve">adequate </w:t>
      </w:r>
      <w:r w:rsidR="005D4BE9" w:rsidRPr="0094301A">
        <w:rPr>
          <w:bCs/>
        </w:rPr>
        <w:t>compensation</w:t>
      </w:r>
      <w:r w:rsidR="004C6385" w:rsidRPr="0094301A">
        <w:rPr>
          <w:bCs/>
        </w:rPr>
        <w:t xml:space="preserve"> for foregone rights</w:t>
      </w:r>
      <w:r w:rsidR="005D4BE9" w:rsidRPr="0094301A">
        <w:rPr>
          <w:bCs/>
        </w:rPr>
        <w:t xml:space="preserve">. </w:t>
      </w:r>
      <w:r w:rsidR="00BE746D" w:rsidRPr="0094301A">
        <w:rPr>
          <w:bCs/>
        </w:rPr>
        <w:t>Ongoing meso-zoning, and future classification and management planning processes in the Ngoyla-Mintom area will be participatory and transparent, and prioritize local development needs over external interests so that decisions are taken on the basis of the best interests of local communities (in particular Indigenous People).</w:t>
      </w:r>
    </w:p>
    <w:p w:rsidR="008F6EEC" w:rsidRPr="0094301A" w:rsidRDefault="00BE746D">
      <w:pPr>
        <w:spacing w:after="120"/>
        <w:jc w:val="both"/>
        <w:rPr>
          <w:bCs/>
        </w:rPr>
      </w:pPr>
      <w:r w:rsidRPr="0094301A">
        <w:rPr>
          <w:b/>
          <w:bCs/>
        </w:rPr>
        <w:t>(iii) Inter-Ministerial Coordination.</w:t>
      </w:r>
      <w:r w:rsidRPr="0094301A">
        <w:rPr>
          <w:bCs/>
        </w:rPr>
        <w:t xml:space="preserve"> </w:t>
      </w:r>
      <w:r w:rsidR="005C3A99" w:rsidRPr="0094301A">
        <w:rPr>
          <w:bCs/>
        </w:rPr>
        <w:t>In addition, t</w:t>
      </w:r>
      <w:r w:rsidR="004C6385" w:rsidRPr="0094301A">
        <w:rPr>
          <w:bCs/>
        </w:rPr>
        <w:t xml:space="preserve">he </w:t>
      </w:r>
      <w:r w:rsidRPr="0094301A">
        <w:rPr>
          <w:bCs/>
        </w:rPr>
        <w:t xml:space="preserve">1995 </w:t>
      </w:r>
      <w:r w:rsidR="004C6385" w:rsidRPr="0094301A">
        <w:rPr>
          <w:bCs/>
        </w:rPr>
        <w:t xml:space="preserve">indicative land-use </w:t>
      </w:r>
      <w:r w:rsidR="005F08F0" w:rsidRPr="0094301A">
        <w:rPr>
          <w:bCs/>
        </w:rPr>
        <w:t xml:space="preserve">plans </w:t>
      </w:r>
      <w:r w:rsidR="007220A3" w:rsidRPr="0094301A">
        <w:rPr>
          <w:bCs/>
        </w:rPr>
        <w:t xml:space="preserve">have not always been respected by other sectors, which </w:t>
      </w:r>
      <w:r w:rsidR="001C4283" w:rsidRPr="0094301A">
        <w:rPr>
          <w:bCs/>
        </w:rPr>
        <w:t>initiate</w:t>
      </w:r>
      <w:r w:rsidR="00DE2EB8" w:rsidRPr="0094301A">
        <w:rPr>
          <w:bCs/>
        </w:rPr>
        <w:t xml:space="preserve"> their own </w:t>
      </w:r>
      <w:r w:rsidR="005D4BE9" w:rsidRPr="0094301A">
        <w:rPr>
          <w:bCs/>
        </w:rPr>
        <w:t xml:space="preserve">incompatible </w:t>
      </w:r>
      <w:r w:rsidR="00DE2EB8" w:rsidRPr="0094301A">
        <w:rPr>
          <w:bCs/>
        </w:rPr>
        <w:t xml:space="preserve">developments </w:t>
      </w:r>
      <w:r w:rsidR="005D4BE9" w:rsidRPr="0094301A">
        <w:rPr>
          <w:bCs/>
        </w:rPr>
        <w:t>in the same space</w:t>
      </w:r>
      <w:r w:rsidR="001C4283" w:rsidRPr="0094301A">
        <w:rPr>
          <w:bCs/>
        </w:rPr>
        <w:t xml:space="preserve"> -</w:t>
      </w:r>
      <w:r w:rsidR="004A09C1" w:rsidRPr="0094301A">
        <w:rPr>
          <w:bCs/>
        </w:rPr>
        <w:t xml:space="preserve"> for example </w:t>
      </w:r>
      <w:r w:rsidR="00DE2EB8" w:rsidRPr="0094301A">
        <w:rPr>
          <w:bCs/>
        </w:rPr>
        <w:t xml:space="preserve">the Ministry of Mines </w:t>
      </w:r>
      <w:r w:rsidR="00102B4E" w:rsidRPr="0094301A">
        <w:rPr>
          <w:bCs/>
        </w:rPr>
        <w:t>has issued</w:t>
      </w:r>
      <w:r w:rsidR="00DE2EB8" w:rsidRPr="0094301A">
        <w:rPr>
          <w:bCs/>
        </w:rPr>
        <w:t xml:space="preserve"> </w:t>
      </w:r>
      <w:r w:rsidR="00B17D13" w:rsidRPr="0094301A">
        <w:rPr>
          <w:bCs/>
        </w:rPr>
        <w:t xml:space="preserve">two mining concessions overlapping with the </w:t>
      </w:r>
      <w:proofErr w:type="spellStart"/>
      <w:r w:rsidR="00B17D13" w:rsidRPr="0094301A">
        <w:rPr>
          <w:bCs/>
        </w:rPr>
        <w:t>Boumba</w:t>
      </w:r>
      <w:proofErr w:type="spellEnd"/>
      <w:r w:rsidR="00B17D13" w:rsidRPr="0094301A">
        <w:rPr>
          <w:bCs/>
        </w:rPr>
        <w:t xml:space="preserve"> </w:t>
      </w:r>
      <w:proofErr w:type="spellStart"/>
      <w:r w:rsidR="00B17D13" w:rsidRPr="0094301A">
        <w:rPr>
          <w:bCs/>
        </w:rPr>
        <w:t>Bek</w:t>
      </w:r>
      <w:proofErr w:type="spellEnd"/>
      <w:r w:rsidR="00B17D13" w:rsidRPr="0094301A">
        <w:rPr>
          <w:bCs/>
        </w:rPr>
        <w:t xml:space="preserve"> National Park.</w:t>
      </w:r>
      <w:r w:rsidR="0033584E" w:rsidRPr="0094301A">
        <w:rPr>
          <w:bCs/>
        </w:rPr>
        <w:t xml:space="preserve"> </w:t>
      </w:r>
      <w:r w:rsidRPr="0094301A">
        <w:rPr>
          <w:bCs/>
        </w:rPr>
        <w:t xml:space="preserve">The Mining Sector Capacity Building project (PRECASEM) aims to address this shortcoming, and the Ngoyla Mintom Project implementation team will need coordinate closely with </w:t>
      </w:r>
      <w:r w:rsidR="00E47930" w:rsidRPr="0094301A">
        <w:rPr>
          <w:bCs/>
        </w:rPr>
        <w:t>the</w:t>
      </w:r>
      <w:r w:rsidRPr="0094301A">
        <w:rPr>
          <w:bCs/>
        </w:rPr>
        <w:t xml:space="preserve"> PRECASEM</w:t>
      </w:r>
      <w:r w:rsidR="00E47930" w:rsidRPr="0094301A">
        <w:rPr>
          <w:bCs/>
        </w:rPr>
        <w:t xml:space="preserve"> team</w:t>
      </w:r>
      <w:r w:rsidRPr="0094301A">
        <w:rPr>
          <w:bCs/>
        </w:rPr>
        <w:t>.</w:t>
      </w:r>
    </w:p>
    <w:p w:rsidR="008F6EEC" w:rsidRPr="0094301A" w:rsidRDefault="006A043B" w:rsidP="00144B5E">
      <w:pPr>
        <w:spacing w:after="120"/>
        <w:jc w:val="both"/>
        <w:rPr>
          <w:bCs/>
        </w:rPr>
      </w:pPr>
      <w:r w:rsidRPr="0094301A">
        <w:rPr>
          <w:b/>
          <w:bCs/>
        </w:rPr>
        <w:t>(iv</w:t>
      </w:r>
      <w:r w:rsidR="00C82274" w:rsidRPr="0094301A">
        <w:rPr>
          <w:b/>
          <w:bCs/>
        </w:rPr>
        <w:t>)</w:t>
      </w:r>
      <w:r w:rsidR="00DE2EB8" w:rsidRPr="0094301A">
        <w:rPr>
          <w:b/>
          <w:bCs/>
        </w:rPr>
        <w:t xml:space="preserve">. </w:t>
      </w:r>
      <w:r w:rsidR="003524CB" w:rsidRPr="0094301A">
        <w:rPr>
          <w:b/>
          <w:bCs/>
        </w:rPr>
        <w:t>Classification</w:t>
      </w:r>
      <w:r w:rsidR="00DE2EB8" w:rsidRPr="0094301A">
        <w:rPr>
          <w:b/>
          <w:bCs/>
        </w:rPr>
        <w:t xml:space="preserve"> of Permanent Forest Estate </w:t>
      </w:r>
      <w:r w:rsidR="00DE2EB8" w:rsidRPr="0094301A">
        <w:rPr>
          <w:bCs/>
        </w:rPr>
        <w:t xml:space="preserve">–"Long Term" forest concessions </w:t>
      </w:r>
      <w:r w:rsidR="00102B4E" w:rsidRPr="0094301A">
        <w:rPr>
          <w:bCs/>
        </w:rPr>
        <w:t xml:space="preserve">have been allocated </w:t>
      </w:r>
      <w:r w:rsidR="00DE2EB8" w:rsidRPr="0094301A">
        <w:rPr>
          <w:bCs/>
        </w:rPr>
        <w:t xml:space="preserve">without always </w:t>
      </w:r>
      <w:r w:rsidR="00102B4E" w:rsidRPr="0094301A">
        <w:rPr>
          <w:bCs/>
        </w:rPr>
        <w:t xml:space="preserve">first </w:t>
      </w:r>
      <w:r w:rsidR="003B1F11" w:rsidRPr="0094301A">
        <w:rPr>
          <w:bCs/>
        </w:rPr>
        <w:t xml:space="preserve">classifying </w:t>
      </w:r>
      <w:r w:rsidR="00102B4E" w:rsidRPr="0094301A">
        <w:rPr>
          <w:bCs/>
        </w:rPr>
        <w:t xml:space="preserve">the forest </w:t>
      </w:r>
      <w:r w:rsidR="00DE2EB8" w:rsidRPr="0094301A">
        <w:rPr>
          <w:bCs/>
        </w:rPr>
        <w:t xml:space="preserve">as part of the Permanent Forest Estate. This is technically illegal.  Some such Concessions (especially those that have not been well managed) are now degraded and </w:t>
      </w:r>
      <w:r w:rsidR="004C6385" w:rsidRPr="0094301A">
        <w:rPr>
          <w:bCs/>
        </w:rPr>
        <w:t xml:space="preserve">hold </w:t>
      </w:r>
      <w:r w:rsidR="00DE2EB8" w:rsidRPr="0094301A">
        <w:rPr>
          <w:bCs/>
        </w:rPr>
        <w:t xml:space="preserve">little interest to </w:t>
      </w:r>
      <w:r w:rsidR="005546EF" w:rsidRPr="0094301A">
        <w:rPr>
          <w:bCs/>
        </w:rPr>
        <w:t xml:space="preserve">the </w:t>
      </w:r>
      <w:r w:rsidR="00DE2EB8" w:rsidRPr="0094301A">
        <w:rPr>
          <w:bCs/>
        </w:rPr>
        <w:t xml:space="preserve">commercial logging industry.  The State is now </w:t>
      </w:r>
      <w:r w:rsidR="00DE2EB8" w:rsidRPr="0094301A">
        <w:rPr>
          <w:bCs/>
        </w:rPr>
        <w:lastRenderedPageBreak/>
        <w:t xml:space="preserve">very unlikely to complete </w:t>
      </w:r>
      <w:r w:rsidR="003524CB" w:rsidRPr="0094301A">
        <w:rPr>
          <w:bCs/>
        </w:rPr>
        <w:t>classification</w:t>
      </w:r>
      <w:r w:rsidR="00DE2EB8" w:rsidRPr="0094301A">
        <w:rPr>
          <w:bCs/>
        </w:rPr>
        <w:t xml:space="preserve"> of these areas and is instead convert</w:t>
      </w:r>
      <w:r w:rsidR="003B1F11" w:rsidRPr="0094301A">
        <w:rPr>
          <w:bCs/>
        </w:rPr>
        <w:t>ing</w:t>
      </w:r>
      <w:r w:rsidR="00DE2EB8" w:rsidRPr="0094301A">
        <w:rPr>
          <w:bCs/>
        </w:rPr>
        <w:t xml:space="preserve"> </w:t>
      </w:r>
      <w:r w:rsidR="00161219" w:rsidRPr="0094301A">
        <w:rPr>
          <w:bCs/>
        </w:rPr>
        <w:t xml:space="preserve">some of </w:t>
      </w:r>
      <w:r w:rsidR="00DE2EB8" w:rsidRPr="0094301A">
        <w:rPr>
          <w:bCs/>
        </w:rPr>
        <w:t xml:space="preserve">them to other uses (such as agriculture). </w:t>
      </w:r>
      <w:r w:rsidR="00F44ACC" w:rsidRPr="0094301A">
        <w:rPr>
          <w:bCs/>
        </w:rPr>
        <w:t xml:space="preserve">Once broad consensus for </w:t>
      </w:r>
      <w:r w:rsidR="004C6385" w:rsidRPr="0094301A">
        <w:rPr>
          <w:bCs/>
        </w:rPr>
        <w:t xml:space="preserve">a </w:t>
      </w:r>
      <w:r w:rsidR="00D25B3B" w:rsidRPr="0094301A">
        <w:rPr>
          <w:bCs/>
        </w:rPr>
        <w:t>meso</w:t>
      </w:r>
      <w:r w:rsidR="004C6385" w:rsidRPr="0094301A">
        <w:rPr>
          <w:bCs/>
        </w:rPr>
        <w:t xml:space="preserve">-zoning plan for Ngoyla-Mintom </w:t>
      </w:r>
      <w:r w:rsidR="00F44ACC" w:rsidRPr="0094301A">
        <w:rPr>
          <w:bCs/>
        </w:rPr>
        <w:t xml:space="preserve">has been achieved, it </w:t>
      </w:r>
      <w:r w:rsidR="004C6385" w:rsidRPr="0094301A">
        <w:rPr>
          <w:bCs/>
        </w:rPr>
        <w:t xml:space="preserve">must </w:t>
      </w:r>
      <w:r w:rsidR="00F44ACC" w:rsidRPr="0094301A">
        <w:rPr>
          <w:bCs/>
        </w:rPr>
        <w:t>be followed up</w:t>
      </w:r>
      <w:r w:rsidR="004C6385" w:rsidRPr="0094301A">
        <w:rPr>
          <w:bCs/>
        </w:rPr>
        <w:t xml:space="preserve"> immediately</w:t>
      </w:r>
      <w:r w:rsidR="00F44ACC" w:rsidRPr="0094301A">
        <w:rPr>
          <w:bCs/>
        </w:rPr>
        <w:t xml:space="preserve"> by the classification process. The legally defined </w:t>
      </w:r>
      <w:r w:rsidR="003B1F11" w:rsidRPr="0094301A">
        <w:rPr>
          <w:bCs/>
        </w:rPr>
        <w:t>c</w:t>
      </w:r>
      <w:r w:rsidR="00F44ACC" w:rsidRPr="0094301A">
        <w:rPr>
          <w:bCs/>
        </w:rPr>
        <w:t xml:space="preserve">lassification process itself involves further </w:t>
      </w:r>
      <w:r w:rsidR="004C6385" w:rsidRPr="0094301A">
        <w:rPr>
          <w:bCs/>
        </w:rPr>
        <w:t xml:space="preserve">analysis and </w:t>
      </w:r>
      <w:r w:rsidR="00F44ACC" w:rsidRPr="0094301A">
        <w:rPr>
          <w:bCs/>
        </w:rPr>
        <w:t xml:space="preserve">consultation and </w:t>
      </w:r>
      <w:r w:rsidR="003B1F11" w:rsidRPr="0094301A">
        <w:rPr>
          <w:bCs/>
        </w:rPr>
        <w:t>can</w:t>
      </w:r>
      <w:r w:rsidR="00F44ACC" w:rsidRPr="0094301A">
        <w:rPr>
          <w:bCs/>
        </w:rPr>
        <w:t xml:space="preserve"> correct any imperfections in the </w:t>
      </w:r>
      <w:r w:rsidR="005B7264" w:rsidRPr="0094301A">
        <w:rPr>
          <w:bCs/>
        </w:rPr>
        <w:t xml:space="preserve">land use </w:t>
      </w:r>
      <w:r w:rsidR="00072ED4" w:rsidRPr="0094301A">
        <w:rPr>
          <w:bCs/>
        </w:rPr>
        <w:t xml:space="preserve">or </w:t>
      </w:r>
      <w:r w:rsidR="00D25B3B" w:rsidRPr="0094301A">
        <w:rPr>
          <w:bCs/>
        </w:rPr>
        <w:t>meso</w:t>
      </w:r>
      <w:r w:rsidR="00072ED4" w:rsidRPr="0094301A">
        <w:rPr>
          <w:bCs/>
        </w:rPr>
        <w:t xml:space="preserve">-zoning </w:t>
      </w:r>
      <w:r w:rsidR="005B7264" w:rsidRPr="0094301A">
        <w:rPr>
          <w:bCs/>
        </w:rPr>
        <w:t>plan</w:t>
      </w:r>
      <w:r w:rsidR="00F44ACC" w:rsidRPr="0094301A">
        <w:rPr>
          <w:bCs/>
        </w:rPr>
        <w:t xml:space="preserve">s. </w:t>
      </w:r>
    </w:p>
    <w:p w:rsidR="008F6EEC" w:rsidRPr="0094301A" w:rsidRDefault="006A043B">
      <w:pPr>
        <w:spacing w:after="120"/>
        <w:jc w:val="both"/>
        <w:rPr>
          <w:bCs/>
        </w:rPr>
      </w:pPr>
      <w:r w:rsidRPr="0094301A">
        <w:rPr>
          <w:b/>
          <w:bCs/>
        </w:rPr>
        <w:t>(</w:t>
      </w:r>
      <w:proofErr w:type="gramStart"/>
      <w:r w:rsidR="00C82274" w:rsidRPr="0094301A">
        <w:rPr>
          <w:b/>
          <w:bCs/>
        </w:rPr>
        <w:t>v</w:t>
      </w:r>
      <w:proofErr w:type="gramEnd"/>
      <w:r w:rsidR="00C82274" w:rsidRPr="0094301A">
        <w:rPr>
          <w:b/>
          <w:bCs/>
        </w:rPr>
        <w:t>)</w:t>
      </w:r>
      <w:r w:rsidR="00DE2EB8" w:rsidRPr="0094301A">
        <w:rPr>
          <w:b/>
          <w:bCs/>
        </w:rPr>
        <w:t xml:space="preserve">. </w:t>
      </w:r>
      <w:r w:rsidR="00BE746D" w:rsidRPr="0094301A">
        <w:rPr>
          <w:b/>
          <w:bCs/>
        </w:rPr>
        <w:t>Ecological and social sustainability of logging</w:t>
      </w:r>
      <w:r w:rsidR="00DE2EB8" w:rsidRPr="0094301A">
        <w:rPr>
          <w:b/>
          <w:bCs/>
        </w:rPr>
        <w:t>.</w:t>
      </w:r>
      <w:r w:rsidR="00DE2EB8" w:rsidRPr="0094301A">
        <w:rPr>
          <w:bCs/>
        </w:rPr>
        <w:t xml:space="preserve"> Quality of forest management and </w:t>
      </w:r>
      <w:r w:rsidR="005B38F8" w:rsidRPr="0094301A">
        <w:rPr>
          <w:bCs/>
        </w:rPr>
        <w:t xml:space="preserve">support for </w:t>
      </w:r>
      <w:r w:rsidR="00DE2EB8" w:rsidRPr="0094301A">
        <w:rPr>
          <w:bCs/>
        </w:rPr>
        <w:t>social development in concessions has been e</w:t>
      </w:r>
      <w:r w:rsidR="00102B4E" w:rsidRPr="0094301A">
        <w:rPr>
          <w:bCs/>
        </w:rPr>
        <w:t xml:space="preserve">xtremely variable </w:t>
      </w:r>
      <w:r w:rsidR="00102B4E" w:rsidRPr="00A371B0">
        <w:rPr>
          <w:bCs/>
        </w:rPr>
        <w:t>in Cameroon in terms of: respect of the regulations;</w:t>
      </w:r>
      <w:r w:rsidR="00DE2EB8" w:rsidRPr="00A371B0">
        <w:rPr>
          <w:bCs/>
        </w:rPr>
        <w:t xml:space="preserve"> standards of </w:t>
      </w:r>
      <w:r w:rsidR="00102B4E" w:rsidRPr="00A371B0">
        <w:rPr>
          <w:bCs/>
        </w:rPr>
        <w:t>forest management and</w:t>
      </w:r>
      <w:r w:rsidR="00DE2EB8" w:rsidRPr="00A371B0">
        <w:rPr>
          <w:bCs/>
        </w:rPr>
        <w:t xml:space="preserve"> environmental protection</w:t>
      </w:r>
      <w:r w:rsidR="00102B4E" w:rsidRPr="00A371B0">
        <w:rPr>
          <w:bCs/>
        </w:rPr>
        <w:t>;</w:t>
      </w:r>
      <w:r w:rsidR="00DE2EB8" w:rsidRPr="00A371B0">
        <w:rPr>
          <w:bCs/>
        </w:rPr>
        <w:t xml:space="preserve"> respect of commitments to contribute to social development in their vicinity.</w:t>
      </w:r>
      <w:r w:rsidR="00742BCA" w:rsidRPr="00A371B0">
        <w:rPr>
          <w:bCs/>
        </w:rPr>
        <w:t xml:space="preserve"> </w:t>
      </w:r>
      <w:r w:rsidR="009A4617" w:rsidRPr="009A4617">
        <w:rPr>
          <w:bCs/>
        </w:rPr>
        <w:t xml:space="preserve">A number of larger companies have certified their operations (FSC, certified legal wood and other schemes) which have significantly improved their social and environmental management standards. To date almost 800,000 hectares are FSC certified. </w:t>
      </w:r>
      <w:r w:rsidR="009A4617">
        <w:rPr>
          <w:bCs/>
        </w:rPr>
        <w:t>Capacity building to local Councils and Communities to benefit from the share of forestry revenues destined for their development</w:t>
      </w:r>
      <w:r w:rsidR="00DE2EB8" w:rsidRPr="0094301A">
        <w:rPr>
          <w:bCs/>
        </w:rPr>
        <w:t xml:space="preserve"> has been inadequate, and </w:t>
      </w:r>
      <w:r w:rsidR="00B17D13" w:rsidRPr="0094301A">
        <w:rPr>
          <w:bCs/>
        </w:rPr>
        <w:t>monitoring often non-existent. 3</w:t>
      </w:r>
      <w:r w:rsidR="00B17D13" w:rsidRPr="0094301A">
        <w:rPr>
          <w:bCs/>
          <w:vertAlign w:val="superscript"/>
        </w:rPr>
        <w:t>rd</w:t>
      </w:r>
      <w:r w:rsidR="00B17D13" w:rsidRPr="0094301A">
        <w:rPr>
          <w:bCs/>
        </w:rPr>
        <w:t xml:space="preserve"> Party</w:t>
      </w:r>
      <w:r w:rsidR="00DE2EB8" w:rsidRPr="0094301A">
        <w:rPr>
          <w:bCs/>
        </w:rPr>
        <w:t xml:space="preserve"> Certification and independent monitoring by Civil Society has done a lot to improve these standards above the average.</w:t>
      </w:r>
      <w:r w:rsidR="00B17D13" w:rsidRPr="0094301A">
        <w:rPr>
          <w:bCs/>
        </w:rPr>
        <w:t xml:space="preserve">  </w:t>
      </w:r>
      <w:r w:rsidR="004C6385" w:rsidRPr="0094301A">
        <w:rPr>
          <w:bCs/>
        </w:rPr>
        <w:t>The GEF project will i</w:t>
      </w:r>
      <w:r w:rsidR="00B17D13" w:rsidRPr="0094301A">
        <w:rPr>
          <w:bCs/>
        </w:rPr>
        <w:t>nvest in build</w:t>
      </w:r>
      <w:r w:rsidR="004C6385" w:rsidRPr="0094301A">
        <w:rPr>
          <w:bCs/>
        </w:rPr>
        <w:t>ing</w:t>
      </w:r>
      <w:r w:rsidR="003B1F11" w:rsidRPr="0094301A">
        <w:rPr>
          <w:bCs/>
        </w:rPr>
        <w:t xml:space="preserve"> </w:t>
      </w:r>
      <w:r w:rsidR="00B17D13" w:rsidRPr="0094301A">
        <w:rPr>
          <w:bCs/>
        </w:rPr>
        <w:t xml:space="preserve">capacity of </w:t>
      </w:r>
      <w:r w:rsidR="004C6385" w:rsidRPr="0094301A">
        <w:rPr>
          <w:bCs/>
        </w:rPr>
        <w:t>l</w:t>
      </w:r>
      <w:r w:rsidR="00B17D13" w:rsidRPr="0094301A">
        <w:rPr>
          <w:bCs/>
        </w:rPr>
        <w:t xml:space="preserve">ocal </w:t>
      </w:r>
      <w:r w:rsidR="004C6385" w:rsidRPr="0094301A">
        <w:rPr>
          <w:bCs/>
        </w:rPr>
        <w:t>c</w:t>
      </w:r>
      <w:r w:rsidR="00B17D13" w:rsidRPr="0094301A">
        <w:rPr>
          <w:bCs/>
        </w:rPr>
        <w:t xml:space="preserve">ommunities and </w:t>
      </w:r>
      <w:r w:rsidR="004C6385" w:rsidRPr="0094301A">
        <w:rPr>
          <w:bCs/>
        </w:rPr>
        <w:t xml:space="preserve">local government </w:t>
      </w:r>
      <w:r w:rsidR="00B17D13" w:rsidRPr="0094301A">
        <w:rPr>
          <w:bCs/>
        </w:rPr>
        <w:t xml:space="preserve">to better plan and monitor </w:t>
      </w:r>
      <w:r w:rsidR="004C6385" w:rsidRPr="0094301A">
        <w:rPr>
          <w:bCs/>
        </w:rPr>
        <w:t>how project resources</w:t>
      </w:r>
      <w:r w:rsidR="005B38F8" w:rsidRPr="0094301A">
        <w:rPr>
          <w:bCs/>
        </w:rPr>
        <w:t xml:space="preserve"> (through a Livelihood Support Mechanism)</w:t>
      </w:r>
      <w:r w:rsidR="004C6385" w:rsidRPr="0094301A">
        <w:rPr>
          <w:bCs/>
        </w:rPr>
        <w:t xml:space="preserve">, and longer-term natural resource </w:t>
      </w:r>
      <w:r w:rsidR="00B17D13" w:rsidRPr="0094301A">
        <w:rPr>
          <w:bCs/>
        </w:rPr>
        <w:t>revenues</w:t>
      </w:r>
      <w:r w:rsidR="004C6385" w:rsidRPr="0094301A">
        <w:rPr>
          <w:bCs/>
        </w:rPr>
        <w:t>,</w:t>
      </w:r>
      <w:r w:rsidR="00B17D13" w:rsidRPr="0094301A">
        <w:rPr>
          <w:bCs/>
        </w:rPr>
        <w:t xml:space="preserve"> are </w:t>
      </w:r>
      <w:r w:rsidR="004C6385" w:rsidRPr="0094301A">
        <w:rPr>
          <w:bCs/>
        </w:rPr>
        <w:t>used</w:t>
      </w:r>
      <w:r w:rsidR="00B17D13" w:rsidRPr="0094301A">
        <w:rPr>
          <w:bCs/>
        </w:rPr>
        <w:t>.</w:t>
      </w:r>
      <w:r w:rsidR="005546EF" w:rsidRPr="0094301A">
        <w:rPr>
          <w:bCs/>
        </w:rPr>
        <w:t xml:space="preserve"> MINFOF will </w:t>
      </w:r>
      <w:r w:rsidR="00550F0E">
        <w:rPr>
          <w:bCs/>
        </w:rPr>
        <w:t>encourage</w:t>
      </w:r>
      <w:r w:rsidR="005546EF" w:rsidRPr="0094301A">
        <w:rPr>
          <w:bCs/>
        </w:rPr>
        <w:t xml:space="preserve"> forest concessions allocated in the area </w:t>
      </w:r>
      <w:r w:rsidR="00550F0E">
        <w:rPr>
          <w:bCs/>
        </w:rPr>
        <w:t>to pursue certification</w:t>
      </w:r>
      <w:r w:rsidR="005546EF" w:rsidRPr="0094301A">
        <w:rPr>
          <w:bCs/>
        </w:rPr>
        <w:t xml:space="preserve"> within its first 3 years of operations.</w:t>
      </w:r>
    </w:p>
    <w:p w:rsidR="008F6EEC" w:rsidRPr="0094301A" w:rsidRDefault="00C82274">
      <w:pPr>
        <w:spacing w:after="120"/>
        <w:jc w:val="both"/>
        <w:rPr>
          <w:bCs/>
        </w:rPr>
      </w:pPr>
      <w:r w:rsidRPr="0094301A">
        <w:rPr>
          <w:b/>
          <w:bCs/>
        </w:rPr>
        <w:t>(</w:t>
      </w:r>
      <w:proofErr w:type="gramStart"/>
      <w:r w:rsidRPr="0094301A">
        <w:rPr>
          <w:b/>
          <w:bCs/>
        </w:rPr>
        <w:t>v</w:t>
      </w:r>
      <w:r w:rsidR="006A043B" w:rsidRPr="0094301A">
        <w:rPr>
          <w:b/>
          <w:bCs/>
        </w:rPr>
        <w:t>i</w:t>
      </w:r>
      <w:proofErr w:type="gramEnd"/>
      <w:r w:rsidRPr="0094301A">
        <w:rPr>
          <w:b/>
          <w:bCs/>
        </w:rPr>
        <w:t>)</w:t>
      </w:r>
      <w:r w:rsidR="00B17D13" w:rsidRPr="0094301A">
        <w:rPr>
          <w:b/>
          <w:bCs/>
        </w:rPr>
        <w:t xml:space="preserve">. </w:t>
      </w:r>
      <w:r w:rsidR="00DE2EB8" w:rsidRPr="0094301A">
        <w:rPr>
          <w:b/>
          <w:bCs/>
        </w:rPr>
        <w:t xml:space="preserve">Weak </w:t>
      </w:r>
      <w:r w:rsidR="005546EF" w:rsidRPr="0094301A">
        <w:rPr>
          <w:b/>
          <w:bCs/>
        </w:rPr>
        <w:t>Capacity</w:t>
      </w:r>
      <w:r w:rsidR="00DE2EB8" w:rsidRPr="0094301A">
        <w:rPr>
          <w:b/>
          <w:bCs/>
        </w:rPr>
        <w:t xml:space="preserve"> in MINFOF</w:t>
      </w:r>
      <w:r w:rsidR="00AE11B7" w:rsidRPr="0094301A">
        <w:rPr>
          <w:b/>
          <w:bCs/>
        </w:rPr>
        <w:t xml:space="preserve"> </w:t>
      </w:r>
      <w:r w:rsidR="001C194A" w:rsidRPr="0094301A">
        <w:rPr>
          <w:b/>
          <w:bCs/>
        </w:rPr>
        <w:t>i</w:t>
      </w:r>
      <w:r w:rsidR="00AE11B7" w:rsidRPr="0094301A">
        <w:rPr>
          <w:b/>
          <w:bCs/>
        </w:rPr>
        <w:t>n the field</w:t>
      </w:r>
      <w:r w:rsidR="00DE2EB8" w:rsidRPr="0094301A">
        <w:rPr>
          <w:bCs/>
        </w:rPr>
        <w:t xml:space="preserve">. While MINFOF have many highly qualified staff, </w:t>
      </w:r>
      <w:r w:rsidR="00F8792E" w:rsidRPr="0094301A">
        <w:rPr>
          <w:bCs/>
        </w:rPr>
        <w:t>it</w:t>
      </w:r>
      <w:r w:rsidR="00DE2EB8" w:rsidRPr="0094301A">
        <w:rPr>
          <w:bCs/>
        </w:rPr>
        <w:t xml:space="preserve"> remains centralized,</w:t>
      </w:r>
      <w:r w:rsidR="003B1F11" w:rsidRPr="0094301A">
        <w:rPr>
          <w:bCs/>
        </w:rPr>
        <w:t xml:space="preserve"> </w:t>
      </w:r>
      <w:r w:rsidR="00DE2EB8" w:rsidRPr="0094301A">
        <w:rPr>
          <w:bCs/>
        </w:rPr>
        <w:t>with weak presence of pr</w:t>
      </w:r>
      <w:r w:rsidR="00F8792E" w:rsidRPr="0094301A">
        <w:rPr>
          <w:bCs/>
        </w:rPr>
        <w:t>ofessional staff in the field to monitor and control operations</w:t>
      </w:r>
      <w:r w:rsidR="00DE2EB8" w:rsidRPr="0094301A">
        <w:rPr>
          <w:bCs/>
        </w:rPr>
        <w:t xml:space="preserve">.  With low salaries, governance issues abound, </w:t>
      </w:r>
      <w:r w:rsidR="003B1F11" w:rsidRPr="0094301A">
        <w:rPr>
          <w:bCs/>
        </w:rPr>
        <w:t>undermining its capacity to perform its</w:t>
      </w:r>
      <w:r w:rsidR="00DE2EB8" w:rsidRPr="0094301A">
        <w:rPr>
          <w:bCs/>
        </w:rPr>
        <w:t xml:space="preserve"> oversight role</w:t>
      </w:r>
      <w:r w:rsidR="00B17D13" w:rsidRPr="0094301A">
        <w:rPr>
          <w:bCs/>
        </w:rPr>
        <w:t xml:space="preserve">, resulting in very little </w:t>
      </w:r>
      <w:r w:rsidR="00DE2EB8" w:rsidRPr="0094301A">
        <w:rPr>
          <w:bCs/>
        </w:rPr>
        <w:t>downward accountability to stakeholders.</w:t>
      </w:r>
      <w:r w:rsidR="00210106" w:rsidRPr="0094301A">
        <w:rPr>
          <w:bCs/>
        </w:rPr>
        <w:t xml:space="preserve"> The project </w:t>
      </w:r>
      <w:r w:rsidR="004C6385" w:rsidRPr="0094301A">
        <w:rPr>
          <w:bCs/>
        </w:rPr>
        <w:t>will</w:t>
      </w:r>
      <w:r w:rsidR="007E1553" w:rsidRPr="0094301A">
        <w:rPr>
          <w:bCs/>
        </w:rPr>
        <w:t>:</w:t>
      </w:r>
      <w:r w:rsidR="00210106" w:rsidRPr="0094301A">
        <w:rPr>
          <w:bCs/>
        </w:rPr>
        <w:t xml:space="preserve"> </w:t>
      </w:r>
      <w:r w:rsidR="00327389">
        <w:rPr>
          <w:bCs/>
        </w:rPr>
        <w:t>support MINFOF’s</w:t>
      </w:r>
      <w:r w:rsidR="000E06A7">
        <w:rPr>
          <w:bCs/>
        </w:rPr>
        <w:t xml:space="preserve"> </w:t>
      </w:r>
      <w:r w:rsidR="00210106" w:rsidRPr="0094301A">
        <w:rPr>
          <w:bCs/>
        </w:rPr>
        <w:t>establish</w:t>
      </w:r>
      <w:r w:rsidR="000E06A7">
        <w:rPr>
          <w:bCs/>
        </w:rPr>
        <w:t>ment of</w:t>
      </w:r>
      <w:r w:rsidR="004C6385" w:rsidRPr="0094301A">
        <w:rPr>
          <w:bCs/>
        </w:rPr>
        <w:t xml:space="preserve"> a </w:t>
      </w:r>
      <w:r w:rsidR="00210106" w:rsidRPr="0094301A">
        <w:rPr>
          <w:bCs/>
        </w:rPr>
        <w:t>s</w:t>
      </w:r>
      <w:r w:rsidR="00B17D13" w:rsidRPr="0094301A">
        <w:rPr>
          <w:bCs/>
        </w:rPr>
        <w:t xml:space="preserve">pecialized </w:t>
      </w:r>
      <w:r w:rsidR="00210106" w:rsidRPr="0094301A">
        <w:rPr>
          <w:bCs/>
        </w:rPr>
        <w:t>u</w:t>
      </w:r>
      <w:r w:rsidR="00B17D13" w:rsidRPr="0094301A">
        <w:rPr>
          <w:bCs/>
        </w:rPr>
        <w:t xml:space="preserve">nit </w:t>
      </w:r>
      <w:r w:rsidR="00210106" w:rsidRPr="0094301A">
        <w:rPr>
          <w:bCs/>
        </w:rPr>
        <w:t>(</w:t>
      </w:r>
      <w:r w:rsidR="002202B5" w:rsidRPr="0094301A">
        <w:rPr>
          <w:bCs/>
        </w:rPr>
        <w:t>Technical Operation Units</w:t>
      </w:r>
      <w:r w:rsidR="001C194A" w:rsidRPr="0094301A">
        <w:rPr>
          <w:bCs/>
        </w:rPr>
        <w:t xml:space="preserve"> or “UTO” in French</w:t>
      </w:r>
      <w:r w:rsidR="002202B5" w:rsidRPr="0094301A">
        <w:rPr>
          <w:bCs/>
        </w:rPr>
        <w:t xml:space="preserve">) </w:t>
      </w:r>
      <w:r w:rsidR="00B17D13" w:rsidRPr="0094301A">
        <w:rPr>
          <w:bCs/>
        </w:rPr>
        <w:t xml:space="preserve">with </w:t>
      </w:r>
      <w:r w:rsidR="004C6385" w:rsidRPr="0094301A">
        <w:rPr>
          <w:bCs/>
        </w:rPr>
        <w:t xml:space="preserve">a </w:t>
      </w:r>
      <w:r w:rsidR="00B17D13" w:rsidRPr="0094301A">
        <w:rPr>
          <w:bCs/>
        </w:rPr>
        <w:t>defined mandate</w:t>
      </w:r>
      <w:r w:rsidR="000E06A7">
        <w:rPr>
          <w:bCs/>
        </w:rPr>
        <w:t xml:space="preserve"> and</w:t>
      </w:r>
      <w:r w:rsidR="00B17D13" w:rsidRPr="0094301A">
        <w:rPr>
          <w:bCs/>
        </w:rPr>
        <w:t xml:space="preserve"> clear staff job descriptions</w:t>
      </w:r>
      <w:r w:rsidR="007E1553" w:rsidRPr="0094301A">
        <w:rPr>
          <w:bCs/>
        </w:rPr>
        <w:t xml:space="preserve">; </w:t>
      </w:r>
      <w:r w:rsidR="00327389">
        <w:rPr>
          <w:bCs/>
        </w:rPr>
        <w:t>and finance</w:t>
      </w:r>
      <w:r w:rsidR="00327389" w:rsidRPr="0094301A">
        <w:rPr>
          <w:bCs/>
        </w:rPr>
        <w:t xml:space="preserve"> </w:t>
      </w:r>
      <w:r w:rsidR="007E1553" w:rsidRPr="0094301A">
        <w:rPr>
          <w:bCs/>
        </w:rPr>
        <w:t>a comprehensive training package</w:t>
      </w:r>
      <w:r w:rsidR="00327389">
        <w:rPr>
          <w:bCs/>
        </w:rPr>
        <w:t xml:space="preserve"> for the UTO staff</w:t>
      </w:r>
      <w:r w:rsidR="000E06A7">
        <w:rPr>
          <w:bCs/>
        </w:rPr>
        <w:t>.  MINFOF will</w:t>
      </w:r>
      <w:r w:rsidR="00B17D13" w:rsidRPr="0094301A">
        <w:rPr>
          <w:bCs/>
        </w:rPr>
        <w:t xml:space="preserve"> </w:t>
      </w:r>
      <w:r w:rsidR="000E06A7">
        <w:rPr>
          <w:bCs/>
        </w:rPr>
        <w:t xml:space="preserve">use </w:t>
      </w:r>
      <w:r w:rsidR="00327389">
        <w:rPr>
          <w:bCs/>
        </w:rPr>
        <w:t>its</w:t>
      </w:r>
      <w:r w:rsidR="000E06A7">
        <w:rPr>
          <w:bCs/>
        </w:rPr>
        <w:t xml:space="preserve"> own resources to </w:t>
      </w:r>
      <w:r w:rsidR="007E1553" w:rsidRPr="0094301A">
        <w:rPr>
          <w:bCs/>
        </w:rPr>
        <w:t xml:space="preserve">establish </w:t>
      </w:r>
      <w:r w:rsidR="00B17D13" w:rsidRPr="0094301A">
        <w:rPr>
          <w:bCs/>
        </w:rPr>
        <w:t xml:space="preserve">performance-based incentive systems </w:t>
      </w:r>
      <w:r w:rsidR="002202B5" w:rsidRPr="0094301A">
        <w:rPr>
          <w:bCs/>
        </w:rPr>
        <w:t xml:space="preserve">which </w:t>
      </w:r>
      <w:r w:rsidR="00B17D13" w:rsidRPr="0094301A">
        <w:rPr>
          <w:bCs/>
        </w:rPr>
        <w:t>can overcome many of the inherent institutional problems.</w:t>
      </w:r>
      <w:r w:rsidR="003460C3" w:rsidRPr="0094301A">
        <w:rPr>
          <w:bCs/>
        </w:rPr>
        <w:t xml:space="preserve">  </w:t>
      </w:r>
      <w:r w:rsidR="001C194A" w:rsidRPr="0094301A">
        <w:rPr>
          <w:bCs/>
        </w:rPr>
        <w:t xml:space="preserve">UTOs have been established in about 4 other </w:t>
      </w:r>
      <w:r w:rsidR="00400EC9" w:rsidRPr="0094301A">
        <w:rPr>
          <w:bCs/>
        </w:rPr>
        <w:t xml:space="preserve">priority protected areas, securing additional human and financial resources for their effective creation and management. </w:t>
      </w:r>
    </w:p>
    <w:p w:rsidR="00DE2EB8" w:rsidRPr="0094301A" w:rsidRDefault="00C82274" w:rsidP="00144B5E">
      <w:pPr>
        <w:spacing w:after="120"/>
        <w:jc w:val="both"/>
        <w:rPr>
          <w:bCs/>
        </w:rPr>
      </w:pPr>
      <w:r w:rsidRPr="0094301A">
        <w:rPr>
          <w:b/>
          <w:bCs/>
        </w:rPr>
        <w:t>(v</w:t>
      </w:r>
      <w:r w:rsidR="006A043B" w:rsidRPr="0094301A">
        <w:rPr>
          <w:b/>
          <w:bCs/>
        </w:rPr>
        <w:t>i</w:t>
      </w:r>
      <w:r w:rsidRPr="0094301A">
        <w:rPr>
          <w:b/>
          <w:bCs/>
        </w:rPr>
        <w:t>i)</w:t>
      </w:r>
      <w:r w:rsidR="00DE2EB8" w:rsidRPr="0094301A">
        <w:rPr>
          <w:b/>
          <w:bCs/>
        </w:rPr>
        <w:t xml:space="preserve">. Role of </w:t>
      </w:r>
      <w:r w:rsidR="00592448" w:rsidRPr="0094301A">
        <w:rPr>
          <w:b/>
          <w:bCs/>
        </w:rPr>
        <w:t>State and non-state actors in c</w:t>
      </w:r>
      <w:r w:rsidR="00DE2EB8" w:rsidRPr="0094301A">
        <w:rPr>
          <w:b/>
          <w:bCs/>
        </w:rPr>
        <w:t>onservation.</w:t>
      </w:r>
      <w:r w:rsidR="00DE2EB8" w:rsidRPr="0094301A">
        <w:rPr>
          <w:bCs/>
        </w:rPr>
        <w:t xml:space="preserve"> Due to fundamental weaknesses in the state’s institutions </w:t>
      </w:r>
      <w:r w:rsidR="00592448" w:rsidRPr="0094301A">
        <w:rPr>
          <w:bCs/>
        </w:rPr>
        <w:t xml:space="preserve">for Protected Area management </w:t>
      </w:r>
      <w:r w:rsidR="00DE2EB8" w:rsidRPr="0094301A">
        <w:rPr>
          <w:bCs/>
        </w:rPr>
        <w:t>and inadequate financing from Treasury</w:t>
      </w:r>
      <w:r w:rsidR="003B1F11" w:rsidRPr="0094301A">
        <w:rPr>
          <w:bCs/>
        </w:rPr>
        <w:t xml:space="preserve"> (see 1 above)</w:t>
      </w:r>
      <w:r w:rsidR="00DE2EB8" w:rsidRPr="0094301A">
        <w:rPr>
          <w:bCs/>
        </w:rPr>
        <w:t xml:space="preserve">, conservation efforts over the past 20 years have depended heavily on external funding and the involvement of international organizations. While this has led to some degree of protection where support is provided, long-term national ownership of the conservation objective is weak, and conservation efforts have not been sustained when external technical and financial resources are withdrawn. Further, the distinction </w:t>
      </w:r>
      <w:r w:rsidR="005B38F8" w:rsidRPr="0094301A">
        <w:rPr>
          <w:bCs/>
        </w:rPr>
        <w:t xml:space="preserve">of roles </w:t>
      </w:r>
      <w:r w:rsidR="00DE2EB8" w:rsidRPr="0094301A">
        <w:rPr>
          <w:bCs/>
        </w:rPr>
        <w:t>between the State, and external support agencies (such as Conservation NGOs), has become blurred - in particular with respect to law enforcement operations</w:t>
      </w:r>
      <w:r w:rsidR="00592448" w:rsidRPr="0094301A">
        <w:rPr>
          <w:bCs/>
        </w:rPr>
        <w:t>, and monitoring</w:t>
      </w:r>
      <w:r w:rsidR="00DE2EB8" w:rsidRPr="0094301A">
        <w:rPr>
          <w:bCs/>
        </w:rPr>
        <w:t xml:space="preserve">. </w:t>
      </w:r>
      <w:r w:rsidR="00592448" w:rsidRPr="0094301A">
        <w:rPr>
          <w:bCs/>
        </w:rPr>
        <w:t xml:space="preserve">Under the project design, investment in strengthening the State capacity to manage the Ngoyla-Mintom area is envisaged through </w:t>
      </w:r>
      <w:r w:rsidR="00D56186" w:rsidRPr="0094301A">
        <w:rPr>
          <w:bCs/>
        </w:rPr>
        <w:t xml:space="preserve">facilitating the </w:t>
      </w:r>
      <w:r w:rsidR="00592448" w:rsidRPr="0094301A">
        <w:rPr>
          <w:bCs/>
        </w:rPr>
        <w:t>establishment of a Technical Operations Unit.</w:t>
      </w:r>
      <w:r w:rsidR="00144B5E" w:rsidRPr="0094301A">
        <w:rPr>
          <w:bCs/>
        </w:rPr>
        <w:t xml:space="preserve"> </w:t>
      </w:r>
      <w:r w:rsidR="00592448" w:rsidRPr="0094301A">
        <w:rPr>
          <w:bCs/>
        </w:rPr>
        <w:t>Long term ecological and socio-economic monitoring will be contracted out to an independent body</w:t>
      </w:r>
      <w:r w:rsidR="00DE2EB8" w:rsidRPr="0094301A">
        <w:rPr>
          <w:bCs/>
        </w:rPr>
        <w:t>, so as to provide a</w:t>
      </w:r>
      <w:r w:rsidR="005F08F0" w:rsidRPr="0094301A">
        <w:rPr>
          <w:bCs/>
        </w:rPr>
        <w:t>n independent verification</w:t>
      </w:r>
      <w:r w:rsidR="00DE2EB8" w:rsidRPr="0094301A">
        <w:rPr>
          <w:bCs/>
        </w:rPr>
        <w:t xml:space="preserve"> of success of conservation efforts</w:t>
      </w:r>
      <w:r w:rsidR="000C0CA1" w:rsidRPr="0094301A">
        <w:rPr>
          <w:bCs/>
        </w:rPr>
        <w:t xml:space="preserve"> to conservation financiers</w:t>
      </w:r>
      <w:r w:rsidR="005B38F8" w:rsidRPr="0094301A">
        <w:rPr>
          <w:bCs/>
        </w:rPr>
        <w:t>, and of socio-economic impacts to those who contribute funds to development of adjacent communities</w:t>
      </w:r>
      <w:r w:rsidR="00DE2EB8" w:rsidRPr="0094301A">
        <w:rPr>
          <w:bCs/>
        </w:rPr>
        <w:t xml:space="preserve">.  </w:t>
      </w:r>
      <w:r w:rsidR="00EE3350" w:rsidRPr="0094301A">
        <w:rPr>
          <w:bCs/>
        </w:rPr>
        <w:t>The project will also support the strengthening of watch-dog capacities of local communities.</w:t>
      </w:r>
    </w:p>
    <w:p w:rsidR="00471BF9" w:rsidRPr="0094301A" w:rsidRDefault="00471BF9" w:rsidP="00471BF9">
      <w:pPr>
        <w:pStyle w:val="ListParagraph"/>
        <w:spacing w:after="120"/>
        <w:contextualSpacing w:val="0"/>
        <w:jc w:val="both"/>
      </w:pPr>
    </w:p>
    <w:p w:rsidR="00752F9F" w:rsidRPr="0094301A" w:rsidRDefault="00752F9F" w:rsidP="00A126BE">
      <w:pPr>
        <w:pStyle w:val="Heading1"/>
      </w:pPr>
      <w:bookmarkStart w:id="19" w:name="_Toc295141017"/>
      <w:bookmarkStart w:id="20" w:name="_Toc295141092"/>
      <w:bookmarkStart w:id="21" w:name="_Toc295143835"/>
      <w:bookmarkStart w:id="22" w:name="_Toc295143908"/>
      <w:bookmarkStart w:id="23" w:name="_Toc315253620"/>
      <w:bookmarkEnd w:id="19"/>
      <w:bookmarkEnd w:id="20"/>
      <w:bookmarkEnd w:id="21"/>
      <w:bookmarkEnd w:id="22"/>
      <w:r w:rsidRPr="0094301A">
        <w:lastRenderedPageBreak/>
        <w:t>Implementation</w:t>
      </w:r>
      <w:bookmarkEnd w:id="23"/>
    </w:p>
    <w:p w:rsidR="00752F9F" w:rsidRPr="0094301A" w:rsidRDefault="00C603A1" w:rsidP="004A10D9">
      <w:pPr>
        <w:pStyle w:val="Heading2"/>
        <w:numPr>
          <w:ilvl w:val="1"/>
          <w:numId w:val="51"/>
        </w:numPr>
      </w:pPr>
      <w:bookmarkStart w:id="24" w:name="_Toc315253621"/>
      <w:r w:rsidRPr="0094301A">
        <w:t xml:space="preserve">Institutional and </w:t>
      </w:r>
      <w:r w:rsidR="00391544" w:rsidRPr="0094301A">
        <w:t>Implementation Arrangements</w:t>
      </w:r>
      <w:bookmarkEnd w:id="24"/>
    </w:p>
    <w:p w:rsidR="00942CB7" w:rsidRPr="0094301A" w:rsidRDefault="00EF3B23" w:rsidP="004A10D9">
      <w:pPr>
        <w:numPr>
          <w:ilvl w:val="0"/>
          <w:numId w:val="38"/>
        </w:numPr>
        <w:spacing w:after="120"/>
        <w:ind w:left="0" w:firstLine="0"/>
        <w:jc w:val="both"/>
      </w:pPr>
      <w:r w:rsidRPr="0094301A">
        <w:t>The project will be implemented by the Ministry of Forests and Wildlife (</w:t>
      </w:r>
      <w:proofErr w:type="spellStart"/>
      <w:r w:rsidR="00D43A62" w:rsidRPr="00666481">
        <w:t>Ministère</w:t>
      </w:r>
      <w:proofErr w:type="spellEnd"/>
      <w:r w:rsidR="00D43A62" w:rsidRPr="00666481">
        <w:t xml:space="preserve"> des </w:t>
      </w:r>
      <w:proofErr w:type="spellStart"/>
      <w:r w:rsidR="00D43A62" w:rsidRPr="00666481">
        <w:t>Forêts</w:t>
      </w:r>
      <w:proofErr w:type="spellEnd"/>
      <w:r w:rsidR="00D43A62" w:rsidRPr="00666481">
        <w:t xml:space="preserve"> </w:t>
      </w:r>
      <w:proofErr w:type="gramStart"/>
      <w:r w:rsidR="00D43A62" w:rsidRPr="00666481">
        <w:t>et</w:t>
      </w:r>
      <w:proofErr w:type="gramEnd"/>
      <w:r w:rsidR="00D43A62" w:rsidRPr="00666481">
        <w:t xml:space="preserve"> de la </w:t>
      </w:r>
      <w:proofErr w:type="spellStart"/>
      <w:r w:rsidR="00D43A62" w:rsidRPr="00666481">
        <w:t>Faune</w:t>
      </w:r>
      <w:proofErr w:type="spellEnd"/>
      <w:r w:rsidR="003C002A" w:rsidRPr="0094301A">
        <w:t xml:space="preserve">, </w:t>
      </w:r>
      <w:r w:rsidRPr="0094301A">
        <w:t>MINFOF).  The Project management structures will comprise:</w:t>
      </w:r>
    </w:p>
    <w:p w:rsidR="00942CB7" w:rsidRPr="0094301A" w:rsidRDefault="007C1F38" w:rsidP="004A10D9">
      <w:pPr>
        <w:numPr>
          <w:ilvl w:val="0"/>
          <w:numId w:val="38"/>
        </w:numPr>
        <w:spacing w:after="120"/>
        <w:ind w:left="0" w:firstLine="0"/>
        <w:jc w:val="both"/>
      </w:pPr>
      <w:r w:rsidRPr="0094301A">
        <w:rPr>
          <w:b/>
        </w:rPr>
        <w:t>A Steering Committee</w:t>
      </w:r>
      <w:r w:rsidR="00EF3B23" w:rsidRPr="0094301A">
        <w:t xml:space="preserve"> (</w:t>
      </w:r>
      <w:proofErr w:type="spellStart"/>
      <w:r w:rsidR="00EF3B23" w:rsidRPr="0094301A">
        <w:t>Comité</w:t>
      </w:r>
      <w:proofErr w:type="spellEnd"/>
      <w:r w:rsidR="00EF3B23" w:rsidRPr="0094301A">
        <w:t xml:space="preserve"> de </w:t>
      </w:r>
      <w:proofErr w:type="spellStart"/>
      <w:r w:rsidR="008E23DF" w:rsidRPr="0094301A">
        <w:t>Pilotage</w:t>
      </w:r>
      <w:proofErr w:type="spellEnd"/>
      <w:r w:rsidR="00EF3B23" w:rsidRPr="0094301A">
        <w:t>)</w:t>
      </w:r>
      <w:r w:rsidR="005148F6">
        <w:t>:</w:t>
      </w:r>
      <w:r w:rsidR="003C24AF">
        <w:t xml:space="preserve"> </w:t>
      </w:r>
      <w:r w:rsidR="005148F6">
        <w:t xml:space="preserve">It </w:t>
      </w:r>
      <w:r w:rsidR="00EF3B23" w:rsidRPr="0094301A">
        <w:t xml:space="preserve">will </w:t>
      </w:r>
      <w:r w:rsidR="00EF4472" w:rsidRPr="0094301A">
        <w:t xml:space="preserve">be established to </w:t>
      </w:r>
      <w:r w:rsidR="00566DB9" w:rsidRPr="0094301A">
        <w:t xml:space="preserve">oversee </w:t>
      </w:r>
      <w:r w:rsidR="00EE3350" w:rsidRPr="0094301A">
        <w:t xml:space="preserve">the GEF </w:t>
      </w:r>
      <w:r w:rsidR="004D66CD" w:rsidRPr="0094301A">
        <w:t>Ngoyla Mintom</w:t>
      </w:r>
      <w:r w:rsidR="00EE3350" w:rsidRPr="0094301A">
        <w:t xml:space="preserve"> project.  Committee </w:t>
      </w:r>
      <w:r w:rsidR="004D66CD" w:rsidRPr="0094301A">
        <w:t xml:space="preserve">Membership includes representatives of all Ministries who have a role in supervising investments and operations in the Ngoyla Mintom </w:t>
      </w:r>
      <w:r w:rsidR="00C7096A">
        <w:t>massif</w:t>
      </w:r>
      <w:r w:rsidR="004D66CD" w:rsidRPr="0094301A">
        <w:t xml:space="preserve"> (including MINFOF, MINEPAT, MINEP</w:t>
      </w:r>
      <w:r w:rsidR="00CB593D">
        <w:t>DED</w:t>
      </w:r>
      <w:r w:rsidR="004D66CD" w:rsidRPr="0094301A">
        <w:t xml:space="preserve">); 2 representatives of civil society chosen by the </w:t>
      </w:r>
      <w:r w:rsidR="000723BD" w:rsidRPr="0094301A">
        <w:t>2</w:t>
      </w:r>
      <w:r w:rsidR="004D66CD" w:rsidRPr="0094301A">
        <w:t xml:space="preserve"> </w:t>
      </w:r>
      <w:r w:rsidR="000723BD" w:rsidRPr="0094301A">
        <w:t xml:space="preserve">stakeholder </w:t>
      </w:r>
      <w:r w:rsidR="004D66CD" w:rsidRPr="0094301A">
        <w:t xml:space="preserve">platforms </w:t>
      </w:r>
      <w:r w:rsidR="000723BD" w:rsidRPr="0094301A">
        <w:t xml:space="preserve">to be established </w:t>
      </w:r>
      <w:r w:rsidR="004D66CD" w:rsidRPr="0094301A">
        <w:t>in the region</w:t>
      </w:r>
      <w:r w:rsidR="00513126">
        <w:t xml:space="preserve">.  </w:t>
      </w:r>
      <w:r w:rsidR="009A4617">
        <w:t xml:space="preserve">The Steering Committee will </w:t>
      </w:r>
      <w:r w:rsidR="00513126">
        <w:t>invite</w:t>
      </w:r>
      <w:r w:rsidR="009A4617">
        <w:t xml:space="preserve"> other Ministries (such </w:t>
      </w:r>
      <w:r w:rsidR="009A4617" w:rsidRPr="00733AA9">
        <w:t xml:space="preserve">as MINIMIDT, MINAS, MINADER, MINEPIA, MINATD, MINDAC) as and when needed to address specific inter-sectoral issues that relate to them.  This committee will be </w:t>
      </w:r>
      <w:r w:rsidR="001D7F29" w:rsidRPr="00733AA9">
        <w:t>co-</w:t>
      </w:r>
      <w:r w:rsidR="009A4617" w:rsidRPr="00733AA9">
        <w:t xml:space="preserve">chaired by </w:t>
      </w:r>
      <w:r w:rsidR="001D7F29" w:rsidRPr="00733AA9">
        <w:t xml:space="preserve">MINFOF and </w:t>
      </w:r>
      <w:r w:rsidR="009A4617" w:rsidRPr="00733AA9">
        <w:t>MINEPAT and will meet at least once a year to (a) provide overall guidance and ensure coordination between all parties</w:t>
      </w:r>
      <w:r w:rsidR="009A4617">
        <w:t xml:space="preserve">; (b) provide overall supervision for project implementation; (c) approve the annual work plans and budget; (d) review the annual implementation performance report to be prepared by the Project </w:t>
      </w:r>
      <w:r w:rsidR="009A4617" w:rsidRPr="009A4617">
        <w:t xml:space="preserve">Implementation </w:t>
      </w:r>
      <w:r w:rsidR="009A4617">
        <w:t>Unit, and oversee the implementation of corrective actions, when necessary; (e</w:t>
      </w:r>
      <w:r w:rsidR="009A4617" w:rsidRPr="009A4617">
        <w:t xml:space="preserve">) enhance synergy between the GEF project and other initiatives being implemented in the project site; (f) provide advice on strategies for the management of natural resources and sustainable development of the project zone. </w:t>
      </w:r>
      <w:r w:rsidR="00FD14C0" w:rsidRPr="0094301A">
        <w:t xml:space="preserve">1 representative from each of the projects in </w:t>
      </w:r>
      <w:r w:rsidR="00FD14C0">
        <w:t>place in the Ngoyla Mintom area (TRIDOM project, WWF project), and a</w:t>
      </w:r>
      <w:r w:rsidR="009A4617">
        <w:t>ll financial contributors to the</w:t>
      </w:r>
      <w:r w:rsidR="00FD14C0">
        <w:t xml:space="preserve"> development of the</w:t>
      </w:r>
      <w:r w:rsidR="009A4617">
        <w:t xml:space="preserve"> Ngoyla-Mintom zone (donors, and private sector) will be invited to Steering Committee</w:t>
      </w:r>
      <w:r w:rsidR="004D66CD" w:rsidRPr="0094301A">
        <w:t xml:space="preserve"> </w:t>
      </w:r>
      <w:r w:rsidR="005660A7" w:rsidRPr="0094301A">
        <w:t xml:space="preserve">meetings </w:t>
      </w:r>
      <w:r w:rsidR="004D66CD" w:rsidRPr="0094301A">
        <w:t>as observers.</w:t>
      </w:r>
      <w:r w:rsidR="000723BD" w:rsidRPr="0094301A">
        <w:t xml:space="preserve">  </w:t>
      </w:r>
    </w:p>
    <w:p w:rsidR="00942CB7" w:rsidRPr="0094301A" w:rsidRDefault="007C1F38" w:rsidP="004A10D9">
      <w:pPr>
        <w:numPr>
          <w:ilvl w:val="0"/>
          <w:numId w:val="38"/>
        </w:numPr>
        <w:spacing w:after="120"/>
        <w:ind w:left="0" w:firstLine="0"/>
        <w:jc w:val="both"/>
      </w:pPr>
      <w:r w:rsidRPr="007B55FF">
        <w:rPr>
          <w:b/>
        </w:rPr>
        <w:t xml:space="preserve">A </w:t>
      </w:r>
      <w:r w:rsidR="009D70A6" w:rsidRPr="007B55FF">
        <w:rPr>
          <w:b/>
        </w:rPr>
        <w:t>Project Implementation Unit</w:t>
      </w:r>
      <w:r w:rsidR="003E1DF5" w:rsidRPr="007B55FF">
        <w:rPr>
          <w:b/>
        </w:rPr>
        <w:t xml:space="preserve"> (PIU)</w:t>
      </w:r>
      <w:r w:rsidR="00EF3B23" w:rsidRPr="0094301A">
        <w:t xml:space="preserve">: MINFOF will </w:t>
      </w:r>
      <w:r w:rsidR="008718BF" w:rsidRPr="0094301A">
        <w:t>create</w:t>
      </w:r>
      <w:r w:rsidR="00EF3B23" w:rsidRPr="0094301A">
        <w:t xml:space="preserve"> a</w:t>
      </w:r>
      <w:r w:rsidR="009D70A6" w:rsidRPr="0094301A">
        <w:t xml:space="preserve"> </w:t>
      </w:r>
      <w:r w:rsidR="003E1DF5">
        <w:t>PIU</w:t>
      </w:r>
      <w:r w:rsidR="00EF3B23" w:rsidRPr="0094301A">
        <w:t xml:space="preserve"> </w:t>
      </w:r>
      <w:r w:rsidR="008718BF" w:rsidRPr="0094301A">
        <w:t xml:space="preserve">which will </w:t>
      </w:r>
      <w:r w:rsidR="004D66CD" w:rsidRPr="0094301A">
        <w:t>be responsible for project</w:t>
      </w:r>
      <w:r w:rsidR="003E1DF5">
        <w:t xml:space="preserve"> implementation</w:t>
      </w:r>
      <w:r w:rsidR="004D66CD" w:rsidRPr="0094301A">
        <w:t xml:space="preserve">.   This Unit will be headed by </w:t>
      </w:r>
      <w:r w:rsidR="009D70A6" w:rsidRPr="0094301A">
        <w:t xml:space="preserve">a </w:t>
      </w:r>
      <w:r w:rsidR="004D66CD" w:rsidRPr="0094301A">
        <w:t xml:space="preserve">Project Coordinator, </w:t>
      </w:r>
      <w:r w:rsidR="000B4758" w:rsidRPr="0094301A">
        <w:t>who will be supported by a</w:t>
      </w:r>
      <w:r w:rsidR="009D70A6" w:rsidRPr="0094301A">
        <w:t xml:space="preserve"> Financial Management</w:t>
      </w:r>
      <w:r w:rsidR="00A354DA">
        <w:t xml:space="preserve"> </w:t>
      </w:r>
      <w:r w:rsidR="008B0CA3">
        <w:t>Officer</w:t>
      </w:r>
      <w:r w:rsidR="008B0CA3" w:rsidRPr="0094301A">
        <w:t xml:space="preserve"> </w:t>
      </w:r>
      <w:r w:rsidR="009D70A6" w:rsidRPr="0094301A">
        <w:t xml:space="preserve">and </w:t>
      </w:r>
      <w:r w:rsidR="00A354DA">
        <w:t xml:space="preserve">a </w:t>
      </w:r>
      <w:r w:rsidR="009D70A6" w:rsidRPr="0094301A">
        <w:t xml:space="preserve">Procurement </w:t>
      </w:r>
      <w:r w:rsidR="008B0CA3">
        <w:t>Officer</w:t>
      </w:r>
      <w:r w:rsidR="00A354DA">
        <w:t>.  The Unit</w:t>
      </w:r>
      <w:r w:rsidR="004D66CD" w:rsidRPr="0094301A">
        <w:t xml:space="preserve"> will </w:t>
      </w:r>
      <w:r w:rsidR="00D611EB">
        <w:t xml:space="preserve">also </w:t>
      </w:r>
      <w:r w:rsidR="000B4758" w:rsidRPr="0094301A">
        <w:t xml:space="preserve">benefit from inputs from </w:t>
      </w:r>
      <w:r w:rsidR="00D611EB">
        <w:t>4</w:t>
      </w:r>
      <w:r w:rsidR="000B4758" w:rsidRPr="0094301A">
        <w:t xml:space="preserve"> </w:t>
      </w:r>
      <w:r w:rsidR="004D66CD" w:rsidRPr="0094301A">
        <w:t xml:space="preserve">additional </w:t>
      </w:r>
      <w:r w:rsidR="00D611EB">
        <w:t xml:space="preserve">technical </w:t>
      </w:r>
      <w:r w:rsidR="00F03225">
        <w:t>experts</w:t>
      </w:r>
      <w:r w:rsidR="004D66CD" w:rsidRPr="0094301A">
        <w:t xml:space="preserve">, </w:t>
      </w:r>
      <w:r w:rsidR="000B4758" w:rsidRPr="0094301A">
        <w:t xml:space="preserve">all to be designated </w:t>
      </w:r>
      <w:r w:rsidR="004D66CD" w:rsidRPr="0094301A">
        <w:t>by the Ministry</w:t>
      </w:r>
      <w:r w:rsidR="003E1DF5">
        <w:t xml:space="preserve">, </w:t>
      </w:r>
      <w:r w:rsidR="00D611EB" w:rsidRPr="00D611EB">
        <w:t>includ</w:t>
      </w:r>
      <w:r w:rsidR="003E1DF5">
        <w:t>ing</w:t>
      </w:r>
      <w:r w:rsidR="00D611EB" w:rsidRPr="00D611EB">
        <w:t xml:space="preserve"> a </w:t>
      </w:r>
      <w:r w:rsidR="007B55FF" w:rsidRPr="007B55FF">
        <w:t>Regional development / planning</w:t>
      </w:r>
      <w:r w:rsidR="007B55FF">
        <w:t xml:space="preserve"> </w:t>
      </w:r>
      <w:r w:rsidR="00F03225">
        <w:t>expert</w:t>
      </w:r>
      <w:r w:rsidR="007B55FF" w:rsidRPr="007B55FF">
        <w:t xml:space="preserve"> (part time);</w:t>
      </w:r>
      <w:r w:rsidR="007B55FF">
        <w:t xml:space="preserve"> a participatory natural resources m</w:t>
      </w:r>
      <w:r w:rsidR="007B55FF" w:rsidRPr="007B55FF">
        <w:t>anagement</w:t>
      </w:r>
      <w:r w:rsidR="007B55FF">
        <w:t xml:space="preserve"> </w:t>
      </w:r>
      <w:r w:rsidR="00F03225">
        <w:t>expert</w:t>
      </w:r>
      <w:r w:rsidR="007B55FF">
        <w:t xml:space="preserve">; a forest management </w:t>
      </w:r>
      <w:r w:rsidR="00F03225">
        <w:t>expert</w:t>
      </w:r>
      <w:r w:rsidR="007B55FF">
        <w:t>; and an e</w:t>
      </w:r>
      <w:r w:rsidR="00D611EB" w:rsidRPr="00D611EB">
        <w:t xml:space="preserve">nvironmental and </w:t>
      </w:r>
      <w:r w:rsidR="007B55FF">
        <w:t>s</w:t>
      </w:r>
      <w:r w:rsidR="00D611EB" w:rsidRPr="00D611EB">
        <w:t xml:space="preserve">ocial </w:t>
      </w:r>
      <w:r w:rsidR="007B55FF">
        <w:t>m</w:t>
      </w:r>
      <w:r w:rsidR="00D611EB" w:rsidRPr="00D611EB">
        <w:t xml:space="preserve">anagement </w:t>
      </w:r>
      <w:r w:rsidR="00F03225">
        <w:t>e</w:t>
      </w:r>
      <w:r w:rsidR="00D611EB" w:rsidRPr="00D611EB">
        <w:t xml:space="preserve">xpert </w:t>
      </w:r>
      <w:r w:rsidR="007B55FF">
        <w:t xml:space="preserve">(part time) </w:t>
      </w:r>
      <w:r w:rsidR="00D611EB" w:rsidRPr="00D611EB">
        <w:t xml:space="preserve">in charge of overseeing all social and environmental related technical aspects.  </w:t>
      </w:r>
    </w:p>
    <w:p w:rsidR="00942CB7" w:rsidRPr="0094301A" w:rsidRDefault="007C1F38" w:rsidP="004A10D9">
      <w:pPr>
        <w:numPr>
          <w:ilvl w:val="0"/>
          <w:numId w:val="38"/>
        </w:numPr>
        <w:spacing w:after="120"/>
        <w:ind w:left="0" w:firstLine="0"/>
        <w:jc w:val="both"/>
      </w:pPr>
      <w:r w:rsidRPr="0094301A">
        <w:rPr>
          <w:b/>
        </w:rPr>
        <w:t>Fiduciary responsibilities</w:t>
      </w:r>
      <w:r w:rsidR="001C20B0" w:rsidRPr="0094301A">
        <w:t>:</w:t>
      </w:r>
      <w:r w:rsidR="00262594" w:rsidRPr="0094301A">
        <w:t xml:space="preserve"> The financial management and procurement responsibilities will be undertaken by </w:t>
      </w:r>
      <w:r w:rsidR="00AF22E1" w:rsidRPr="0094301A">
        <w:t xml:space="preserve">a Financial Management </w:t>
      </w:r>
      <w:r w:rsidR="008B0CA3">
        <w:t>Officer</w:t>
      </w:r>
      <w:r w:rsidR="008B0CA3" w:rsidRPr="0094301A">
        <w:t xml:space="preserve"> </w:t>
      </w:r>
      <w:r w:rsidR="00AF22E1" w:rsidRPr="0094301A">
        <w:t xml:space="preserve">and a Procurement </w:t>
      </w:r>
      <w:r w:rsidR="008B0CA3">
        <w:t>Officer</w:t>
      </w:r>
      <w:r w:rsidR="00AF22E1" w:rsidRPr="0094301A">
        <w:t xml:space="preserve">, who will be </w:t>
      </w:r>
      <w:r w:rsidR="007E1553" w:rsidRPr="0094301A">
        <w:t xml:space="preserve">appointed by MINFOF, </w:t>
      </w:r>
      <w:r w:rsidR="00AF22E1" w:rsidRPr="0094301A">
        <w:t>and trained by the project to oversee these responsibilities.  They will be physically located in the</w:t>
      </w:r>
      <w:r w:rsidR="00262594" w:rsidRPr="0094301A">
        <w:t xml:space="preserve"> Management Unit of the </w:t>
      </w:r>
      <w:r w:rsidR="004D66CD" w:rsidRPr="0094301A">
        <w:t>Ministry’s Multi-donor Basket Fund (established to manage various donor funds for implementation of the Forest &amp; Environment Sector Program), to ensure linkages with the existing sector program and to benefit from other technical advisory support provided to this unit, for example by GIZ.</w:t>
      </w:r>
    </w:p>
    <w:p w:rsidR="00400EC9" w:rsidRPr="0094301A" w:rsidRDefault="002961BC" w:rsidP="004A10D9">
      <w:pPr>
        <w:numPr>
          <w:ilvl w:val="0"/>
          <w:numId w:val="38"/>
        </w:numPr>
        <w:spacing w:after="120"/>
        <w:ind w:left="0" w:firstLine="0"/>
        <w:jc w:val="both"/>
      </w:pPr>
      <w:r w:rsidRPr="0094301A">
        <w:rPr>
          <w:b/>
        </w:rPr>
        <w:t>Livelihood Support Mechanism</w:t>
      </w:r>
      <w:r w:rsidR="007C1F38" w:rsidRPr="0094301A">
        <w:t>:</w:t>
      </w:r>
      <w:r w:rsidRPr="0094301A">
        <w:t xml:space="preserve"> </w:t>
      </w:r>
      <w:r w:rsidR="004C32D7" w:rsidRPr="0094301A">
        <w:t xml:space="preserve">Component 2 of the project will be tendered to a suitably qualified Management Contractor </w:t>
      </w:r>
      <w:r w:rsidR="00E47930" w:rsidRPr="0094301A">
        <w:t xml:space="preserve">which will be </w:t>
      </w:r>
      <w:r w:rsidR="00E47930" w:rsidRPr="0094301A">
        <w:rPr>
          <w:bCs/>
        </w:rPr>
        <w:t>selected on the basis of terms of reference, qualifications and experience satisfactory to the Association. This Management Contractor</w:t>
      </w:r>
      <w:r w:rsidR="004C32D7" w:rsidRPr="0094301A">
        <w:t xml:space="preserve"> will have full fiduciary responsibility for procurement and financial management of the funds allocated for the LSM.  The Management Contractor will be responsible for the detailed design of the LSM and for its implementation</w:t>
      </w:r>
      <w:r w:rsidR="00745BA8" w:rsidRPr="0094301A">
        <w:t xml:space="preserve">, and will prepare </w:t>
      </w:r>
      <w:r w:rsidR="00612F00">
        <w:t>Operational</w:t>
      </w:r>
      <w:r w:rsidR="00745BA8" w:rsidRPr="0094301A">
        <w:t xml:space="preserve"> </w:t>
      </w:r>
      <w:r w:rsidR="00612F00" w:rsidRPr="0094301A">
        <w:t>Procedur</w:t>
      </w:r>
      <w:r w:rsidR="00612F00">
        <w:t>es</w:t>
      </w:r>
      <w:r w:rsidR="00612F00" w:rsidRPr="0094301A">
        <w:t xml:space="preserve"> </w:t>
      </w:r>
      <w:r w:rsidR="00745BA8" w:rsidRPr="0094301A">
        <w:t>for implementation of the LSM satisfactory to the Association</w:t>
      </w:r>
      <w:r w:rsidR="004C32D7" w:rsidRPr="0094301A">
        <w:t xml:space="preserve">.  </w:t>
      </w:r>
    </w:p>
    <w:p w:rsidR="00EF3B23" w:rsidRPr="0094301A" w:rsidRDefault="00EF3B23" w:rsidP="00D24FE3">
      <w:pPr>
        <w:keepNext/>
        <w:spacing w:after="120"/>
        <w:jc w:val="both"/>
        <w:rPr>
          <w:bCs/>
          <w:i/>
          <w:iCs/>
        </w:rPr>
      </w:pPr>
      <w:r w:rsidRPr="0094301A">
        <w:rPr>
          <w:bCs/>
          <w:i/>
          <w:iCs/>
        </w:rPr>
        <w:lastRenderedPageBreak/>
        <w:t>Collaboration with other projects</w:t>
      </w:r>
    </w:p>
    <w:p w:rsidR="00942CB7" w:rsidRPr="0094301A" w:rsidRDefault="00EF3B23" w:rsidP="004A10D9">
      <w:pPr>
        <w:numPr>
          <w:ilvl w:val="0"/>
          <w:numId w:val="38"/>
        </w:numPr>
        <w:spacing w:after="120"/>
        <w:ind w:left="0" w:firstLine="0"/>
        <w:jc w:val="both"/>
      </w:pPr>
      <w:r w:rsidRPr="0094301A">
        <w:t>Th</w:t>
      </w:r>
      <w:r w:rsidR="009F7D6E" w:rsidRPr="0094301A">
        <w:t>e</w:t>
      </w:r>
      <w:r w:rsidRPr="0094301A">
        <w:t xml:space="preserve"> project </w:t>
      </w:r>
      <w:r w:rsidR="009F7D6E" w:rsidRPr="0094301A">
        <w:t xml:space="preserve">has been prepared, and </w:t>
      </w:r>
      <w:r w:rsidRPr="0094301A">
        <w:t xml:space="preserve">will be implemented in close coordination with </w:t>
      </w:r>
      <w:r w:rsidR="009F7D6E" w:rsidRPr="0094301A">
        <w:t>other projects working in the area</w:t>
      </w:r>
      <w:r w:rsidRPr="0094301A">
        <w:t xml:space="preserve">.  At the national level, there are close links with the National </w:t>
      </w:r>
      <w:r w:rsidR="004D66CD" w:rsidRPr="0094301A">
        <w:t>REDD+ preparation process (managed by MINEP</w:t>
      </w:r>
      <w:r w:rsidR="00CB593D">
        <w:t>DED</w:t>
      </w:r>
      <w:r w:rsidR="004D66CD" w:rsidRPr="0094301A">
        <w:t xml:space="preserve">), and at regional level with the GEF Regional REDD+ Capacity Building Project.  </w:t>
      </w:r>
      <w:r w:rsidR="00513126">
        <w:t>Coordination with</w:t>
      </w:r>
      <w:r w:rsidR="00513126" w:rsidRPr="00513126">
        <w:t xml:space="preserve"> the GEF funded TRIDOM Project (Cameroon component) and the EU funded WWF implemented Projects </w:t>
      </w:r>
      <w:r w:rsidR="00513126">
        <w:t>will be achieved by</w:t>
      </w:r>
      <w:r w:rsidR="00906E17">
        <w:t xml:space="preserve"> holding</w:t>
      </w:r>
      <w:r w:rsidR="00513126">
        <w:t xml:space="preserve"> </w:t>
      </w:r>
      <w:r w:rsidR="00BD1BE1">
        <w:t>regular coordination meetings</w:t>
      </w:r>
      <w:r w:rsidR="00513126">
        <w:t xml:space="preserve"> </w:t>
      </w:r>
      <w:r w:rsidR="00513126" w:rsidRPr="00513126">
        <w:t xml:space="preserve">to ensure administrative efficiency, streamlining of budgeted annual </w:t>
      </w:r>
      <w:proofErr w:type="spellStart"/>
      <w:r w:rsidR="00513126" w:rsidRPr="00513126">
        <w:t>workplans</w:t>
      </w:r>
      <w:proofErr w:type="spellEnd"/>
      <w:r w:rsidR="00513126" w:rsidRPr="00513126">
        <w:t xml:space="preserve"> and close coordination between the three projects.</w:t>
      </w:r>
    </w:p>
    <w:p w:rsidR="00942CB7" w:rsidRPr="0094301A" w:rsidRDefault="004D66CD" w:rsidP="004A10D9">
      <w:pPr>
        <w:numPr>
          <w:ilvl w:val="0"/>
          <w:numId w:val="38"/>
        </w:numPr>
        <w:spacing w:after="120"/>
        <w:ind w:left="0" w:firstLine="0"/>
        <w:jc w:val="both"/>
      </w:pPr>
      <w:r w:rsidRPr="0094301A">
        <w:t>Coordination with the</w:t>
      </w:r>
      <w:r w:rsidR="00E4308D" w:rsidRPr="0094301A">
        <w:t xml:space="preserve"> team implementing the</w:t>
      </w:r>
      <w:r w:rsidRPr="0094301A">
        <w:t xml:space="preserve"> IDA funded Mining </w:t>
      </w:r>
      <w:r w:rsidR="000F1AB3" w:rsidRPr="0094301A">
        <w:t>Sector Capacity Building P</w:t>
      </w:r>
      <w:r w:rsidRPr="0094301A">
        <w:t xml:space="preserve">roject </w:t>
      </w:r>
      <w:r w:rsidR="000F1AB3" w:rsidRPr="0094301A">
        <w:t xml:space="preserve">(PRECASEM – P122153) </w:t>
      </w:r>
      <w:r w:rsidRPr="0094301A">
        <w:t>is strategic, since this project has put some focus on the development of ‘southern corridor’ which passes through Ngoyla Mintom area, and inter alia</w:t>
      </w:r>
      <w:r w:rsidR="00EF3B23" w:rsidRPr="0094301A">
        <w:t xml:space="preserve"> will put emphasis on “integration of mining into local/regional development.” </w:t>
      </w:r>
      <w:r w:rsidR="005866DC" w:rsidRPr="0094301A">
        <w:t xml:space="preserve">The </w:t>
      </w:r>
      <w:r w:rsidR="000B4758" w:rsidRPr="0094301A">
        <w:t>PIU</w:t>
      </w:r>
      <w:r w:rsidR="005866DC" w:rsidRPr="0094301A">
        <w:t xml:space="preserve"> </w:t>
      </w:r>
      <w:r w:rsidR="00E4308D" w:rsidRPr="0094301A">
        <w:t xml:space="preserve">staff </w:t>
      </w:r>
      <w:r w:rsidR="005866DC" w:rsidRPr="0094301A">
        <w:t xml:space="preserve">will also </w:t>
      </w:r>
      <w:r w:rsidR="00E4308D" w:rsidRPr="0094301A">
        <w:t>liaise</w:t>
      </w:r>
      <w:r w:rsidR="005866DC" w:rsidRPr="0094301A">
        <w:t xml:space="preserve"> with </w:t>
      </w:r>
      <w:r w:rsidR="00E4308D" w:rsidRPr="0094301A">
        <w:t xml:space="preserve">teams of </w:t>
      </w:r>
      <w:r w:rsidR="005866DC" w:rsidRPr="0094301A">
        <w:t xml:space="preserve">two other World Bank projects: </w:t>
      </w:r>
      <w:r w:rsidR="00011FD3" w:rsidRPr="0094301A">
        <w:t>T</w:t>
      </w:r>
      <w:r w:rsidR="005866DC" w:rsidRPr="0094301A">
        <w:t>he Agricultural Competitiveness Project (PACA</w:t>
      </w:r>
      <w:r w:rsidR="000F1AB3" w:rsidRPr="0094301A">
        <w:t xml:space="preserve"> – P112635</w:t>
      </w:r>
      <w:r w:rsidR="005866DC" w:rsidRPr="0094301A">
        <w:t xml:space="preserve">) and the Development </w:t>
      </w:r>
      <w:r w:rsidR="000F1AB3" w:rsidRPr="0094301A">
        <w:t xml:space="preserve">Program Support </w:t>
      </w:r>
      <w:r w:rsidR="005866DC" w:rsidRPr="0094301A">
        <w:t>Project (PNDP</w:t>
      </w:r>
      <w:r w:rsidR="000F1AB3" w:rsidRPr="0094301A">
        <w:t xml:space="preserve"> – P113027</w:t>
      </w:r>
      <w:r w:rsidR="005866DC" w:rsidRPr="0094301A">
        <w:t xml:space="preserve">) </w:t>
      </w:r>
      <w:r w:rsidR="003E1DF5">
        <w:t xml:space="preserve">which </w:t>
      </w:r>
      <w:r w:rsidR="005866DC" w:rsidRPr="0094301A">
        <w:t xml:space="preserve">both operate in the South Region </w:t>
      </w:r>
      <w:r w:rsidR="000F1AB3" w:rsidRPr="0094301A">
        <w:t xml:space="preserve">but </w:t>
      </w:r>
      <w:r w:rsidR="005866DC" w:rsidRPr="0094301A">
        <w:t xml:space="preserve">have </w:t>
      </w:r>
      <w:r w:rsidR="000F1AB3" w:rsidRPr="0094301A">
        <w:t xml:space="preserve">not yet </w:t>
      </w:r>
      <w:r w:rsidR="005866DC" w:rsidRPr="0094301A">
        <w:t xml:space="preserve">funded activities and investments in the Ngoyla Mintom region. The PNDP project is financing the </w:t>
      </w:r>
      <w:r w:rsidR="000F1AB3" w:rsidRPr="0094301A">
        <w:t xml:space="preserve">capacity building of local Councils </w:t>
      </w:r>
      <w:r w:rsidR="005866DC" w:rsidRPr="0094301A">
        <w:t xml:space="preserve">and the preparation of </w:t>
      </w:r>
      <w:r w:rsidR="000F1AB3" w:rsidRPr="0094301A">
        <w:t xml:space="preserve">Council </w:t>
      </w:r>
      <w:r w:rsidR="005866DC" w:rsidRPr="0094301A">
        <w:t>Development Plans for the South Region, which will include the Ngoyla and Mintom municipalities</w:t>
      </w:r>
      <w:r w:rsidR="00985C78" w:rsidRPr="0094301A">
        <w:t xml:space="preserve">.  The project will </w:t>
      </w:r>
      <w:r w:rsidR="00A07A3C" w:rsidRPr="0094301A">
        <w:t xml:space="preserve">support preparation of </w:t>
      </w:r>
      <w:r w:rsidR="000F1AB3" w:rsidRPr="0094301A">
        <w:t xml:space="preserve">Local Development Plans </w:t>
      </w:r>
      <w:r w:rsidR="00F809B8" w:rsidRPr="0094301A">
        <w:t>(</w:t>
      </w:r>
      <w:r w:rsidR="00A07A3C" w:rsidRPr="0094301A">
        <w:t>LDPs</w:t>
      </w:r>
      <w:r w:rsidR="00F809B8" w:rsidRPr="0094301A">
        <w:t>)</w:t>
      </w:r>
      <w:r w:rsidR="00A07A3C" w:rsidRPr="0094301A">
        <w:t xml:space="preserve"> where they do not exist, or, build on existing plans to integrate</w:t>
      </w:r>
      <w:r w:rsidR="00985C78" w:rsidRPr="0094301A">
        <w:t xml:space="preserve"> forest resource management related activities that may be supported by the project</w:t>
      </w:r>
      <w:r w:rsidR="005866DC" w:rsidRPr="0094301A">
        <w:t xml:space="preserve">. </w:t>
      </w:r>
    </w:p>
    <w:p w:rsidR="008F6EEC" w:rsidRPr="0094301A" w:rsidRDefault="00966353" w:rsidP="00F40863">
      <w:pPr>
        <w:pStyle w:val="Heading2"/>
      </w:pPr>
      <w:bookmarkStart w:id="25" w:name="_Toc295141020"/>
      <w:bookmarkStart w:id="26" w:name="_Toc295141095"/>
      <w:bookmarkStart w:id="27" w:name="_Toc295143838"/>
      <w:bookmarkStart w:id="28" w:name="_Toc295143911"/>
      <w:bookmarkStart w:id="29" w:name="_Toc315253622"/>
      <w:bookmarkEnd w:id="25"/>
      <w:bookmarkEnd w:id="26"/>
      <w:bookmarkEnd w:id="27"/>
      <w:bookmarkEnd w:id="28"/>
      <w:r w:rsidRPr="0094301A">
        <w:t>Results Monitoring and Evaluation</w:t>
      </w:r>
      <w:bookmarkEnd w:id="29"/>
    </w:p>
    <w:p w:rsidR="00942CB7" w:rsidRPr="0094301A" w:rsidRDefault="005546EF" w:rsidP="004A10D9">
      <w:pPr>
        <w:numPr>
          <w:ilvl w:val="0"/>
          <w:numId w:val="38"/>
        </w:numPr>
        <w:spacing w:after="120"/>
        <w:ind w:left="0" w:firstLine="0"/>
        <w:jc w:val="both"/>
      </w:pPr>
      <w:r w:rsidRPr="0094301A">
        <w:t xml:space="preserve">The </w:t>
      </w:r>
      <w:r w:rsidR="000B4758" w:rsidRPr="0094301A">
        <w:t xml:space="preserve">PIU </w:t>
      </w:r>
      <w:r w:rsidRPr="0094301A">
        <w:t xml:space="preserve">established by MINFOF will be responsible for the overall management and implementation of the project results and output level M&amp;E framework, to evaluate project performance. This will include managing the flow of information from the field to the Ministry, and producing periodic monitoring reports.  </w:t>
      </w:r>
    </w:p>
    <w:p w:rsidR="00942CB7" w:rsidRPr="0094301A" w:rsidRDefault="009F7D6E" w:rsidP="004A10D9">
      <w:pPr>
        <w:numPr>
          <w:ilvl w:val="0"/>
          <w:numId w:val="38"/>
        </w:numPr>
        <w:spacing w:after="120"/>
        <w:ind w:left="0" w:firstLine="0"/>
        <w:jc w:val="both"/>
      </w:pPr>
      <w:r w:rsidRPr="0094301A">
        <w:t xml:space="preserve">In order to strengthen reporting capacities for </w:t>
      </w:r>
      <w:r w:rsidR="00D12AF2" w:rsidRPr="0094301A">
        <w:t>monitoring t</w:t>
      </w:r>
      <w:r w:rsidR="004D66CD" w:rsidRPr="0094301A">
        <w:t xml:space="preserve">he impacts of the project, the project will invest in additional external support to develop a long term M&amp;E system and baseline that monitors both ecological indicators for the core area, and socio-economic well-being of the local communities that have historically used this core area (Sub-Component 3.1). External expertise will be contracted to provide ongoing technical assistance to MINFOF in the design and implementation of this long term environmental and social M&amp;E system. </w:t>
      </w:r>
    </w:p>
    <w:p w:rsidR="00942CB7" w:rsidRPr="0094301A" w:rsidRDefault="004D66CD" w:rsidP="004A10D9">
      <w:pPr>
        <w:numPr>
          <w:ilvl w:val="0"/>
          <w:numId w:val="38"/>
        </w:numPr>
        <w:spacing w:after="120"/>
        <w:ind w:left="0" w:firstLine="0"/>
        <w:jc w:val="both"/>
      </w:pPr>
      <w:r w:rsidRPr="0094301A">
        <w:t xml:space="preserve">The results framework </w:t>
      </w:r>
      <w:r w:rsidR="003E1DF5">
        <w:t>(</w:t>
      </w:r>
      <w:r w:rsidRPr="0094301A">
        <w:t>Annex 1</w:t>
      </w:r>
      <w:r w:rsidR="003E1DF5">
        <w:t>)</w:t>
      </w:r>
      <w:r w:rsidRPr="0094301A">
        <w:t xml:space="preserve"> outlines key performance indicators, data collection methods, database maintenance, a timetable for collection, and responsible agencies to supervise and monitor the implementation of the project and its progress towards meeting its objectives.  </w:t>
      </w:r>
    </w:p>
    <w:p w:rsidR="00E73130" w:rsidRPr="0094301A" w:rsidRDefault="00E73130" w:rsidP="00F40863">
      <w:pPr>
        <w:pStyle w:val="Heading2"/>
      </w:pPr>
      <w:bookmarkStart w:id="30" w:name="_Toc295141022"/>
      <w:bookmarkStart w:id="31" w:name="_Toc295141097"/>
      <w:bookmarkStart w:id="32" w:name="_Toc295143840"/>
      <w:bookmarkStart w:id="33" w:name="_Toc295143913"/>
      <w:bookmarkStart w:id="34" w:name="_Toc295141023"/>
      <w:bookmarkStart w:id="35" w:name="_Toc295141098"/>
      <w:bookmarkStart w:id="36" w:name="_Toc295143841"/>
      <w:bookmarkStart w:id="37" w:name="_Toc295143914"/>
      <w:bookmarkStart w:id="38" w:name="_Toc315253623"/>
      <w:bookmarkEnd w:id="30"/>
      <w:bookmarkEnd w:id="31"/>
      <w:bookmarkEnd w:id="32"/>
      <w:bookmarkEnd w:id="33"/>
      <w:bookmarkEnd w:id="34"/>
      <w:bookmarkEnd w:id="35"/>
      <w:bookmarkEnd w:id="36"/>
      <w:bookmarkEnd w:id="37"/>
      <w:r w:rsidRPr="0094301A">
        <w:t>Sustainability</w:t>
      </w:r>
      <w:bookmarkEnd w:id="38"/>
    </w:p>
    <w:p w:rsidR="008F6EEC" w:rsidRPr="0094301A" w:rsidRDefault="00EE50CD" w:rsidP="004A10D9">
      <w:pPr>
        <w:numPr>
          <w:ilvl w:val="0"/>
          <w:numId w:val="38"/>
        </w:numPr>
        <w:spacing w:after="120"/>
        <w:ind w:left="0" w:firstLine="0"/>
        <w:jc w:val="both"/>
        <w:rPr>
          <w:iCs/>
        </w:rPr>
      </w:pPr>
      <w:r>
        <w:t>The project puts the following elements in place to address s</w:t>
      </w:r>
      <w:r w:rsidR="00DA4306" w:rsidRPr="0094301A">
        <w:t>ustainability</w:t>
      </w:r>
      <w:r w:rsidR="00DA4306" w:rsidRPr="0094301A">
        <w:rPr>
          <w:iCs/>
        </w:rPr>
        <w:t>:</w:t>
      </w:r>
    </w:p>
    <w:p w:rsidR="00DA4306" w:rsidRPr="0094301A" w:rsidRDefault="009E27F8" w:rsidP="004A10D9">
      <w:pPr>
        <w:numPr>
          <w:ilvl w:val="0"/>
          <w:numId w:val="20"/>
        </w:numPr>
        <w:spacing w:after="120"/>
        <w:jc w:val="both"/>
        <w:rPr>
          <w:iCs/>
        </w:rPr>
      </w:pPr>
      <w:r w:rsidRPr="0094301A">
        <w:rPr>
          <w:iCs/>
        </w:rPr>
        <w:t xml:space="preserve">Preparation for </w:t>
      </w:r>
      <w:r w:rsidR="00B32990" w:rsidRPr="0094301A">
        <w:rPr>
          <w:iCs/>
        </w:rPr>
        <w:t>classification</w:t>
      </w:r>
      <w:r w:rsidR="00011FD3" w:rsidRPr="0094301A">
        <w:rPr>
          <w:iCs/>
        </w:rPr>
        <w:t xml:space="preserve"> and subsequent management of </w:t>
      </w:r>
      <w:r w:rsidR="00400EC9" w:rsidRPr="0094301A">
        <w:rPr>
          <w:iCs/>
        </w:rPr>
        <w:t xml:space="preserve">core </w:t>
      </w:r>
      <w:r w:rsidR="00011FD3" w:rsidRPr="0094301A">
        <w:rPr>
          <w:iCs/>
        </w:rPr>
        <w:t>areas</w:t>
      </w:r>
      <w:r w:rsidR="00DA4306" w:rsidRPr="0094301A">
        <w:rPr>
          <w:iCs/>
        </w:rPr>
        <w:t xml:space="preserve"> will be </w:t>
      </w:r>
      <w:r w:rsidR="00692FC0" w:rsidRPr="0094301A">
        <w:rPr>
          <w:iCs/>
        </w:rPr>
        <w:t xml:space="preserve">supported </w:t>
      </w:r>
      <w:r w:rsidR="00DA4306" w:rsidRPr="0094301A">
        <w:rPr>
          <w:iCs/>
        </w:rPr>
        <w:t xml:space="preserve">through participation and consultations with all stakeholders </w:t>
      </w:r>
      <w:r w:rsidR="00F45D7E" w:rsidRPr="0094301A">
        <w:rPr>
          <w:iCs/>
        </w:rPr>
        <w:t xml:space="preserve">to </w:t>
      </w:r>
      <w:r w:rsidR="00DA4306" w:rsidRPr="0094301A">
        <w:rPr>
          <w:iCs/>
        </w:rPr>
        <w:t>ensure that the impacts of the project are sustained</w:t>
      </w:r>
      <w:r w:rsidR="00F45D7E" w:rsidRPr="0094301A">
        <w:rPr>
          <w:iCs/>
        </w:rPr>
        <w:t xml:space="preserve">, and </w:t>
      </w:r>
      <w:r w:rsidR="00DA4306" w:rsidRPr="0094301A">
        <w:rPr>
          <w:iCs/>
        </w:rPr>
        <w:t xml:space="preserve">conflicts and illegal activities are </w:t>
      </w:r>
      <w:r w:rsidR="00F45D7E" w:rsidRPr="0094301A">
        <w:rPr>
          <w:iCs/>
        </w:rPr>
        <w:t>reduced</w:t>
      </w:r>
      <w:r w:rsidR="00DA4306" w:rsidRPr="0094301A">
        <w:rPr>
          <w:iCs/>
        </w:rPr>
        <w:t xml:space="preserve">. This change in attitudes and behaviors can result in ecological and social sustainability. </w:t>
      </w:r>
      <w:r w:rsidR="002219F5" w:rsidRPr="0094301A">
        <w:rPr>
          <w:iCs/>
        </w:rPr>
        <w:t xml:space="preserve">The sustainability of the core </w:t>
      </w:r>
      <w:r w:rsidR="002219F5" w:rsidRPr="0094301A">
        <w:rPr>
          <w:iCs/>
        </w:rPr>
        <w:lastRenderedPageBreak/>
        <w:t xml:space="preserve">area </w:t>
      </w:r>
      <w:r w:rsidR="0043289E" w:rsidRPr="0094301A">
        <w:rPr>
          <w:iCs/>
        </w:rPr>
        <w:t xml:space="preserve">will be </w:t>
      </w:r>
      <w:r w:rsidR="00BA6F86" w:rsidRPr="0094301A">
        <w:rPr>
          <w:iCs/>
        </w:rPr>
        <w:t>assured by MINFOF commitment</w:t>
      </w:r>
      <w:r w:rsidR="0043289E" w:rsidRPr="0094301A">
        <w:rPr>
          <w:iCs/>
        </w:rPr>
        <w:t xml:space="preserve"> of its own human and financial resources </w:t>
      </w:r>
      <w:r w:rsidR="002219F5" w:rsidRPr="0094301A">
        <w:rPr>
          <w:iCs/>
        </w:rPr>
        <w:t>for its management and protection</w:t>
      </w:r>
      <w:r w:rsidR="0043289E" w:rsidRPr="0094301A">
        <w:rPr>
          <w:iCs/>
        </w:rPr>
        <w:t xml:space="preserve"> as part of its </w:t>
      </w:r>
      <w:r w:rsidR="00A06529" w:rsidRPr="0094301A">
        <w:rPr>
          <w:iCs/>
        </w:rPr>
        <w:t>contribution to the project</w:t>
      </w:r>
      <w:r w:rsidR="002219F5" w:rsidRPr="0094301A">
        <w:rPr>
          <w:iCs/>
        </w:rPr>
        <w:t xml:space="preserve">.  Formal links with </w:t>
      </w:r>
      <w:r w:rsidR="00400EC9" w:rsidRPr="0094301A">
        <w:rPr>
          <w:iCs/>
        </w:rPr>
        <w:t xml:space="preserve">implementation teams of </w:t>
      </w:r>
      <w:r w:rsidR="002219F5" w:rsidRPr="0094301A">
        <w:rPr>
          <w:iCs/>
        </w:rPr>
        <w:t xml:space="preserve">other parallel projects in the area (GEF TRIDOM, and GEF Regional Protected Area Sustainable Financing Projects) will be secured to explore potential long-term financing mechanism for Ngoyla-Mintom.  The expressed interest of mining companies to support conservation </w:t>
      </w:r>
      <w:r w:rsidR="00B50DDB" w:rsidRPr="0094301A">
        <w:rPr>
          <w:iCs/>
        </w:rPr>
        <w:t xml:space="preserve">underpins </w:t>
      </w:r>
      <w:r w:rsidR="002219F5" w:rsidRPr="0094301A">
        <w:rPr>
          <w:iCs/>
        </w:rPr>
        <w:t>optimism that private sector funds will become available to continue to finance conservation in the area.</w:t>
      </w:r>
    </w:p>
    <w:p w:rsidR="004E4F26" w:rsidRPr="0094301A" w:rsidRDefault="004E4F26" w:rsidP="004E4F26">
      <w:pPr>
        <w:numPr>
          <w:ilvl w:val="0"/>
          <w:numId w:val="20"/>
        </w:numPr>
        <w:spacing w:after="120"/>
        <w:jc w:val="both"/>
        <w:rPr>
          <w:iCs/>
        </w:rPr>
      </w:pPr>
      <w:r w:rsidRPr="0094301A">
        <w:rPr>
          <w:iCs/>
        </w:rPr>
        <w:t>At the national level, sustainability of the project will be increased by the cross-sectoral nature of the Project Steering Committee, which includes all relevant ministries including MINEPAT which is responsible for Land Use Planning and MINEP</w:t>
      </w:r>
      <w:r w:rsidR="00CB593D">
        <w:rPr>
          <w:iCs/>
        </w:rPr>
        <w:t>DED</w:t>
      </w:r>
      <w:r w:rsidRPr="0094301A">
        <w:rPr>
          <w:iCs/>
        </w:rPr>
        <w:t xml:space="preserve"> which is responsible for environmental protection, biodiversity conservation, and coordinating REDD+ initiatives, making it easier to address cross-sectoral issues.  </w:t>
      </w:r>
    </w:p>
    <w:p w:rsidR="00DA4306" w:rsidRPr="0094301A" w:rsidRDefault="004E4F26" w:rsidP="004A10D9">
      <w:pPr>
        <w:numPr>
          <w:ilvl w:val="0"/>
          <w:numId w:val="20"/>
        </w:numPr>
        <w:spacing w:after="120"/>
        <w:jc w:val="both"/>
        <w:rPr>
          <w:iCs/>
        </w:rPr>
      </w:pPr>
      <w:r>
        <w:rPr>
          <w:iCs/>
        </w:rPr>
        <w:t xml:space="preserve">At the local level, </w:t>
      </w:r>
      <w:r w:rsidR="00745BA8" w:rsidRPr="0094301A">
        <w:rPr>
          <w:iCs/>
        </w:rPr>
        <w:t>the Stakeholder Platforms established or supported by the project will constitute a</w:t>
      </w:r>
      <w:r w:rsidR="00DA4306" w:rsidRPr="0094301A">
        <w:rPr>
          <w:iCs/>
        </w:rPr>
        <w:t>n inclusive institutional framework for inter-sectoral coordination, consultation and sustainable forest management</w:t>
      </w:r>
      <w:r w:rsidR="00745BA8" w:rsidRPr="0094301A">
        <w:rPr>
          <w:iCs/>
        </w:rPr>
        <w:t>. This</w:t>
      </w:r>
      <w:r w:rsidR="00DA4306" w:rsidRPr="0094301A">
        <w:rPr>
          <w:iCs/>
        </w:rPr>
        <w:t xml:space="preserve"> will </w:t>
      </w:r>
      <w:r w:rsidR="00745BA8" w:rsidRPr="0094301A">
        <w:rPr>
          <w:iCs/>
        </w:rPr>
        <w:t>help</w:t>
      </w:r>
      <w:r w:rsidR="00DA4306" w:rsidRPr="0094301A">
        <w:rPr>
          <w:iCs/>
        </w:rPr>
        <w:t xml:space="preserve"> to ensure that collaborative relationships are developed and sustained between the project and other external actors on the one hand and the local communities and indigenous peoples in the area on the other</w:t>
      </w:r>
      <w:r w:rsidR="00BF51D0" w:rsidRPr="0094301A">
        <w:rPr>
          <w:iCs/>
        </w:rPr>
        <w:t>.</w:t>
      </w:r>
      <w:r w:rsidR="001242A6">
        <w:rPr>
          <w:iCs/>
        </w:rPr>
        <w:t xml:space="preserve"> </w:t>
      </w:r>
    </w:p>
    <w:p w:rsidR="00F45D7E" w:rsidRPr="0094301A" w:rsidRDefault="00B16E38" w:rsidP="004A10D9">
      <w:pPr>
        <w:numPr>
          <w:ilvl w:val="0"/>
          <w:numId w:val="20"/>
        </w:numPr>
        <w:spacing w:after="120"/>
        <w:jc w:val="both"/>
        <w:rPr>
          <w:iCs/>
        </w:rPr>
      </w:pPr>
      <w:r w:rsidRPr="0094301A">
        <w:rPr>
          <w:bCs/>
          <w:iCs/>
        </w:rPr>
        <w:t>At the local level, t</w:t>
      </w:r>
      <w:r w:rsidR="00F45D7E" w:rsidRPr="0094301A">
        <w:rPr>
          <w:bCs/>
          <w:iCs/>
        </w:rPr>
        <w:t xml:space="preserve">he </w:t>
      </w:r>
      <w:r w:rsidR="00D56186" w:rsidRPr="0094301A">
        <w:rPr>
          <w:bCs/>
          <w:iCs/>
        </w:rPr>
        <w:t xml:space="preserve">project will facilitate </w:t>
      </w:r>
      <w:r w:rsidR="00422AF0">
        <w:rPr>
          <w:bCs/>
          <w:iCs/>
        </w:rPr>
        <w:t xml:space="preserve">MINFOF </w:t>
      </w:r>
      <w:r w:rsidR="001242A6">
        <w:rPr>
          <w:bCs/>
          <w:iCs/>
        </w:rPr>
        <w:t>to</w:t>
      </w:r>
      <w:r w:rsidR="00D56186" w:rsidRPr="0094301A">
        <w:rPr>
          <w:bCs/>
          <w:iCs/>
        </w:rPr>
        <w:t xml:space="preserve"> establish</w:t>
      </w:r>
      <w:r w:rsidR="001242A6">
        <w:rPr>
          <w:bCs/>
          <w:iCs/>
        </w:rPr>
        <w:t xml:space="preserve"> </w:t>
      </w:r>
      <w:r w:rsidR="00D56186" w:rsidRPr="0094301A">
        <w:rPr>
          <w:bCs/>
          <w:iCs/>
        </w:rPr>
        <w:t xml:space="preserve">a </w:t>
      </w:r>
      <w:r w:rsidR="00F45D7E" w:rsidRPr="0094301A">
        <w:rPr>
          <w:bCs/>
          <w:iCs/>
        </w:rPr>
        <w:t xml:space="preserve">special purpose Technical Operations Unit </w:t>
      </w:r>
      <w:r w:rsidR="004E4F26">
        <w:rPr>
          <w:bCs/>
          <w:iCs/>
        </w:rPr>
        <w:t xml:space="preserve">(UTO) </w:t>
      </w:r>
      <w:r w:rsidR="00F45D7E" w:rsidRPr="0094301A">
        <w:rPr>
          <w:bCs/>
          <w:iCs/>
        </w:rPr>
        <w:t>to manage th</w:t>
      </w:r>
      <w:r w:rsidR="000B4758" w:rsidRPr="0094301A">
        <w:rPr>
          <w:bCs/>
          <w:iCs/>
        </w:rPr>
        <w:t>e Ngoyla Mintom forest massif</w:t>
      </w:r>
      <w:r w:rsidR="00433874">
        <w:rPr>
          <w:bCs/>
          <w:iCs/>
        </w:rPr>
        <w:t xml:space="preserve">. </w:t>
      </w:r>
      <w:r w:rsidR="00433874" w:rsidRPr="00433874">
        <w:rPr>
          <w:bCs/>
          <w:iCs/>
        </w:rPr>
        <w:t xml:space="preserve">The Project will provide technical and financial support to the creation and functioning of the UTO and PIU staff will work closely with those of the UTO. </w:t>
      </w:r>
      <w:r w:rsidR="00D56186" w:rsidRPr="0094301A">
        <w:rPr>
          <w:bCs/>
          <w:iCs/>
        </w:rPr>
        <w:t>The UTO</w:t>
      </w:r>
      <w:r w:rsidR="000B4758" w:rsidRPr="0094301A">
        <w:rPr>
          <w:bCs/>
          <w:iCs/>
        </w:rPr>
        <w:t xml:space="preserve"> </w:t>
      </w:r>
      <w:r w:rsidR="00F45D7E" w:rsidRPr="0094301A">
        <w:rPr>
          <w:iCs/>
        </w:rPr>
        <w:t xml:space="preserve">will be a permanent structure, thereby </w:t>
      </w:r>
      <w:r w:rsidR="004E4F26">
        <w:rPr>
          <w:iCs/>
        </w:rPr>
        <w:t xml:space="preserve">taking over the role played by the PIU, and </w:t>
      </w:r>
      <w:r w:rsidR="00F45D7E" w:rsidRPr="0094301A">
        <w:rPr>
          <w:iCs/>
        </w:rPr>
        <w:t xml:space="preserve">guaranteeing the maintenance of institutional capacity to manage the site beyond the lifetime of the project. This UTO will include staff of three Ministries (MINFOF, </w:t>
      </w:r>
      <w:r w:rsidR="00D521C8">
        <w:rPr>
          <w:iCs/>
        </w:rPr>
        <w:t>MINEPDED</w:t>
      </w:r>
      <w:r w:rsidR="0006335D">
        <w:rPr>
          <w:iCs/>
        </w:rPr>
        <w:t xml:space="preserve"> </w:t>
      </w:r>
      <w:r w:rsidR="00F45D7E" w:rsidRPr="0094301A">
        <w:rPr>
          <w:iCs/>
        </w:rPr>
        <w:t>and MINEPAT) and will serve as the Government’s focal point for all projects supporting work relating to Ngoyla Mintom.</w:t>
      </w:r>
      <w:r w:rsidR="00195E39">
        <w:rPr>
          <w:iCs/>
        </w:rPr>
        <w:t xml:space="preserve">  </w:t>
      </w:r>
    </w:p>
    <w:p w:rsidR="008F6EEC" w:rsidRPr="0094301A" w:rsidRDefault="00541526" w:rsidP="004A10D9">
      <w:pPr>
        <w:numPr>
          <w:ilvl w:val="0"/>
          <w:numId w:val="20"/>
        </w:numPr>
        <w:spacing w:after="120"/>
        <w:jc w:val="both"/>
        <w:rPr>
          <w:iCs/>
        </w:rPr>
      </w:pPr>
      <w:r>
        <w:rPr>
          <w:iCs/>
        </w:rPr>
        <w:t>Component 2 of the</w:t>
      </w:r>
      <w:r w:rsidRPr="0094301A">
        <w:rPr>
          <w:iCs/>
        </w:rPr>
        <w:t xml:space="preserve"> </w:t>
      </w:r>
      <w:r w:rsidR="00DA4306" w:rsidRPr="0094301A">
        <w:rPr>
          <w:iCs/>
        </w:rPr>
        <w:t xml:space="preserve">project will </w:t>
      </w:r>
      <w:r w:rsidR="0000756F" w:rsidRPr="0094301A">
        <w:rPr>
          <w:iCs/>
        </w:rPr>
        <w:t xml:space="preserve">contract a Management Contractor to </w:t>
      </w:r>
      <w:r w:rsidR="00DA4306" w:rsidRPr="0094301A">
        <w:rPr>
          <w:iCs/>
        </w:rPr>
        <w:t>design</w:t>
      </w:r>
      <w:r w:rsidR="0000756F" w:rsidRPr="0094301A">
        <w:rPr>
          <w:iCs/>
        </w:rPr>
        <w:t xml:space="preserve"> and implement</w:t>
      </w:r>
      <w:r w:rsidR="00DA4306" w:rsidRPr="0094301A">
        <w:rPr>
          <w:iCs/>
        </w:rPr>
        <w:t xml:space="preserve"> a </w:t>
      </w:r>
      <w:r w:rsidR="00BE7A2C" w:rsidRPr="0094301A">
        <w:rPr>
          <w:iCs/>
        </w:rPr>
        <w:t xml:space="preserve">Livelihood Support </w:t>
      </w:r>
      <w:r w:rsidR="00D72785" w:rsidRPr="0094301A">
        <w:rPr>
          <w:iCs/>
        </w:rPr>
        <w:t xml:space="preserve">Mechanism </w:t>
      </w:r>
      <w:r w:rsidR="0000756F" w:rsidRPr="0094301A">
        <w:rPr>
          <w:iCs/>
        </w:rPr>
        <w:t xml:space="preserve">(LSM) </w:t>
      </w:r>
      <w:r w:rsidR="00011FD3" w:rsidRPr="0094301A">
        <w:rPr>
          <w:iCs/>
        </w:rPr>
        <w:t>through consult</w:t>
      </w:r>
      <w:r w:rsidR="009E27F8" w:rsidRPr="0094301A">
        <w:rPr>
          <w:iCs/>
        </w:rPr>
        <w:t>ation</w:t>
      </w:r>
      <w:r w:rsidR="00011FD3" w:rsidRPr="0094301A">
        <w:rPr>
          <w:iCs/>
        </w:rPr>
        <w:t xml:space="preserve"> with all stakehol</w:t>
      </w:r>
      <w:r w:rsidR="00072ED4" w:rsidRPr="0094301A">
        <w:rPr>
          <w:iCs/>
        </w:rPr>
        <w:t>ders</w:t>
      </w:r>
      <w:r w:rsidR="00011FD3" w:rsidRPr="0094301A">
        <w:rPr>
          <w:iCs/>
        </w:rPr>
        <w:t>. The resulting m</w:t>
      </w:r>
      <w:r w:rsidR="00072ED4" w:rsidRPr="0094301A">
        <w:rPr>
          <w:iCs/>
        </w:rPr>
        <w:t>echanism</w:t>
      </w:r>
      <w:r w:rsidR="00DA4306" w:rsidRPr="0094301A">
        <w:rPr>
          <w:iCs/>
        </w:rPr>
        <w:t xml:space="preserve"> can </w:t>
      </w:r>
      <w:r w:rsidR="008376B5" w:rsidRPr="0094301A">
        <w:rPr>
          <w:iCs/>
        </w:rPr>
        <w:t xml:space="preserve">serve as a common </w:t>
      </w:r>
      <w:r w:rsidR="00B16E38" w:rsidRPr="0094301A">
        <w:rPr>
          <w:iCs/>
        </w:rPr>
        <w:t xml:space="preserve">framework </w:t>
      </w:r>
      <w:r w:rsidR="008376B5" w:rsidRPr="0094301A">
        <w:rPr>
          <w:iCs/>
        </w:rPr>
        <w:t>for</w:t>
      </w:r>
      <w:r w:rsidR="00DA4306" w:rsidRPr="0094301A">
        <w:rPr>
          <w:iCs/>
        </w:rPr>
        <w:t xml:space="preserve"> </w:t>
      </w:r>
      <w:r w:rsidR="00D41E2E" w:rsidRPr="0094301A">
        <w:rPr>
          <w:iCs/>
        </w:rPr>
        <w:t>distribution of forest and wildlife derived revenues</w:t>
      </w:r>
      <w:r w:rsidR="00011FD3" w:rsidRPr="0094301A">
        <w:rPr>
          <w:iCs/>
        </w:rPr>
        <w:t xml:space="preserve"> </w:t>
      </w:r>
      <w:r w:rsidR="008376B5" w:rsidRPr="0094301A">
        <w:rPr>
          <w:iCs/>
        </w:rPr>
        <w:t xml:space="preserve">from multiple sources </w:t>
      </w:r>
      <w:r w:rsidR="00DA4306" w:rsidRPr="0094301A">
        <w:rPr>
          <w:iCs/>
        </w:rPr>
        <w:t xml:space="preserve">to sustain conservation and community development activities in the Ngoyla Mintom </w:t>
      </w:r>
      <w:r w:rsidR="00ED43AE" w:rsidRPr="0094301A">
        <w:rPr>
          <w:iCs/>
        </w:rPr>
        <w:t>forest massif</w:t>
      </w:r>
      <w:r w:rsidR="008376B5" w:rsidRPr="0094301A">
        <w:rPr>
          <w:iCs/>
        </w:rPr>
        <w:t xml:space="preserve">.  It is anticipated that </w:t>
      </w:r>
      <w:r w:rsidR="0000756F" w:rsidRPr="0094301A">
        <w:rPr>
          <w:iCs/>
        </w:rPr>
        <w:t xml:space="preserve">the LSM </w:t>
      </w:r>
      <w:r w:rsidR="008376B5" w:rsidRPr="0094301A">
        <w:rPr>
          <w:iCs/>
        </w:rPr>
        <w:t xml:space="preserve">will become a key component of a </w:t>
      </w:r>
      <w:r w:rsidR="00D41E2E" w:rsidRPr="0094301A">
        <w:rPr>
          <w:iCs/>
        </w:rPr>
        <w:t xml:space="preserve">longer term </w:t>
      </w:r>
      <w:r w:rsidR="008376B5" w:rsidRPr="0094301A">
        <w:rPr>
          <w:iCs/>
        </w:rPr>
        <w:t xml:space="preserve">sustainable financing mechanism that will serve to support local development </w:t>
      </w:r>
      <w:r w:rsidR="00DA4306" w:rsidRPr="0094301A">
        <w:rPr>
          <w:iCs/>
        </w:rPr>
        <w:t>beyond the lifetime of the project.  The interest of third party financiers to put funds into one shared mechanism will be explored with other donors and the private sector.</w:t>
      </w:r>
      <w:r w:rsidR="0000756F" w:rsidRPr="0094301A">
        <w:rPr>
          <w:iCs/>
        </w:rPr>
        <w:t xml:space="preserve">  The Management Contractor will build capacity of the local councils and local committees at village level to prepare Local Development Plans and select and implement small scale investments.  In the long term, once local council capacities have been built, these activities will continue without necessarily involving a Management Contractor. However, if the Management Contractor offers value for money as a partner for service delivery and local development, councils and their development partners may opt to continue with them.  </w:t>
      </w:r>
    </w:p>
    <w:p w:rsidR="008F6EEC" w:rsidRDefault="00DA4306" w:rsidP="004A10D9">
      <w:pPr>
        <w:numPr>
          <w:ilvl w:val="0"/>
          <w:numId w:val="20"/>
        </w:numPr>
        <w:spacing w:after="120"/>
        <w:jc w:val="both"/>
        <w:rPr>
          <w:bCs/>
          <w:iCs/>
        </w:rPr>
      </w:pPr>
      <w:r w:rsidRPr="0094301A">
        <w:rPr>
          <w:bCs/>
          <w:iCs/>
        </w:rPr>
        <w:t xml:space="preserve">Local Committees will be established by the project, and will play a key role in managing the </w:t>
      </w:r>
      <w:r w:rsidR="00BE7A2C" w:rsidRPr="0094301A">
        <w:rPr>
          <w:bCs/>
          <w:iCs/>
        </w:rPr>
        <w:t xml:space="preserve">Livelihood Support </w:t>
      </w:r>
      <w:r w:rsidR="00D72785" w:rsidRPr="0094301A">
        <w:rPr>
          <w:bCs/>
          <w:iCs/>
        </w:rPr>
        <w:t>Mechanism</w:t>
      </w:r>
      <w:r w:rsidRPr="0094301A">
        <w:rPr>
          <w:bCs/>
          <w:iCs/>
        </w:rPr>
        <w:t xml:space="preserve">.  By modeling them on </w:t>
      </w:r>
      <w:r w:rsidR="004E4F26">
        <w:rPr>
          <w:bCs/>
          <w:iCs/>
        </w:rPr>
        <w:t>an</w:t>
      </w:r>
      <w:r w:rsidR="004E4F26" w:rsidRPr="0094301A">
        <w:rPr>
          <w:bCs/>
          <w:iCs/>
        </w:rPr>
        <w:t xml:space="preserve"> </w:t>
      </w:r>
      <w:r w:rsidR="00E95008">
        <w:rPr>
          <w:bCs/>
          <w:iCs/>
        </w:rPr>
        <w:t xml:space="preserve">existing </w:t>
      </w:r>
      <w:r w:rsidRPr="0094301A">
        <w:rPr>
          <w:bCs/>
          <w:iCs/>
        </w:rPr>
        <w:t>legal text</w:t>
      </w:r>
      <w:r w:rsidRPr="0094301A">
        <w:rPr>
          <w:bCs/>
          <w:iCs/>
          <w:vertAlign w:val="superscript"/>
        </w:rPr>
        <w:footnoteReference w:id="10"/>
      </w:r>
      <w:r w:rsidRPr="0094301A">
        <w:rPr>
          <w:bCs/>
          <w:iCs/>
        </w:rPr>
        <w:t xml:space="preserve">, the project is </w:t>
      </w:r>
      <w:r w:rsidRPr="0094301A">
        <w:rPr>
          <w:bCs/>
          <w:iCs/>
        </w:rPr>
        <w:lastRenderedPageBreak/>
        <w:t xml:space="preserve">creating a built in </w:t>
      </w:r>
      <w:r w:rsidR="001D2B34">
        <w:rPr>
          <w:bCs/>
          <w:iCs/>
        </w:rPr>
        <w:t xml:space="preserve">financial </w:t>
      </w:r>
      <w:r w:rsidRPr="0094301A">
        <w:rPr>
          <w:bCs/>
          <w:iCs/>
        </w:rPr>
        <w:t>sustainability, since these committees will continue to exist after the project completion.  The same committees will be able to process incoming funds from other sources, as envisaged in the text of the Decision.</w:t>
      </w:r>
    </w:p>
    <w:p w:rsidR="00471BF9" w:rsidRPr="0094301A" w:rsidRDefault="00471BF9" w:rsidP="00471BF9">
      <w:pPr>
        <w:spacing w:after="120"/>
        <w:jc w:val="both"/>
        <w:rPr>
          <w:bCs/>
          <w:iCs/>
        </w:rPr>
      </w:pPr>
    </w:p>
    <w:p w:rsidR="000F6E04" w:rsidRDefault="003C045C" w:rsidP="00A126BE">
      <w:pPr>
        <w:pStyle w:val="Heading1"/>
      </w:pPr>
      <w:bookmarkStart w:id="39" w:name="_Toc294343816"/>
      <w:bookmarkStart w:id="40" w:name="_Toc294346363"/>
      <w:bookmarkStart w:id="41" w:name="_Toc315253624"/>
      <w:bookmarkEnd w:id="39"/>
      <w:bookmarkEnd w:id="40"/>
      <w:r w:rsidRPr="0094301A">
        <w:t>Key Risks</w:t>
      </w:r>
      <w:r w:rsidR="00110AA7" w:rsidRPr="0094301A">
        <w:t xml:space="preserve"> and Mitigation Measures</w:t>
      </w:r>
      <w:bookmarkEnd w:id="41"/>
    </w:p>
    <w:p w:rsidR="00471BF9" w:rsidRPr="00471BF9" w:rsidRDefault="00471BF9" w:rsidP="00471BF9"/>
    <w:p w:rsidR="00942CB7" w:rsidRPr="0094301A" w:rsidRDefault="00D75A9C" w:rsidP="004A10D9">
      <w:pPr>
        <w:numPr>
          <w:ilvl w:val="0"/>
          <w:numId w:val="38"/>
        </w:numPr>
        <w:spacing w:after="120"/>
        <w:ind w:left="0" w:firstLine="0"/>
        <w:jc w:val="both"/>
      </w:pPr>
      <w:r w:rsidRPr="0094301A">
        <w:t>The key risks identified that could hinder achievement of the Project Development Objective</w:t>
      </w:r>
      <w:r w:rsidR="009B1E4E" w:rsidRPr="0094301A">
        <w:t>,</w:t>
      </w:r>
      <w:r w:rsidRPr="0094301A">
        <w:t xml:space="preserve"> and the proposed mitigation measures to address them, </w:t>
      </w:r>
      <w:r w:rsidR="0012206B" w:rsidRPr="0094301A">
        <w:t xml:space="preserve">are </w:t>
      </w:r>
      <w:r w:rsidR="004D66CD" w:rsidRPr="0094301A">
        <w:t xml:space="preserve">summarized in the Operational Risk Assessment Framework (Annex 4). They are mostly tied to the sector context and development of other economic sectors. These risks will be addressed through strategic planning, improvement of consultation participatory processes and capacity building.  </w:t>
      </w:r>
    </w:p>
    <w:p w:rsidR="00942CB7" w:rsidRPr="0094301A" w:rsidRDefault="004D66CD" w:rsidP="004A10D9">
      <w:pPr>
        <w:numPr>
          <w:ilvl w:val="0"/>
          <w:numId w:val="38"/>
        </w:numPr>
        <w:spacing w:after="120"/>
        <w:ind w:left="0" w:firstLine="0"/>
        <w:jc w:val="both"/>
      </w:pPr>
      <w:r w:rsidRPr="0094301A">
        <w:t xml:space="preserve">The overall risks are therefore rated as Medium-L during preparation and High during implementation.  </w:t>
      </w:r>
      <w:r w:rsidR="0012206B" w:rsidRPr="0094301A">
        <w:t>Below are a few highlights</w:t>
      </w:r>
      <w:r w:rsidR="00D75A9C" w:rsidRPr="0094301A">
        <w:t>:</w:t>
      </w:r>
    </w:p>
    <w:p w:rsidR="00942CB7" w:rsidRPr="0094301A" w:rsidRDefault="00EA0C74" w:rsidP="004A10D9">
      <w:pPr>
        <w:numPr>
          <w:ilvl w:val="0"/>
          <w:numId w:val="38"/>
        </w:numPr>
        <w:spacing w:after="120"/>
        <w:ind w:left="0" w:firstLine="0"/>
        <w:jc w:val="both"/>
      </w:pPr>
      <w:r w:rsidRPr="0094301A">
        <w:rPr>
          <w:b/>
        </w:rPr>
        <w:t xml:space="preserve"> The imminent</w:t>
      </w:r>
      <w:r w:rsidR="003C70BE" w:rsidRPr="0094301A">
        <w:rPr>
          <w:b/>
        </w:rPr>
        <w:t xml:space="preserve"> </w:t>
      </w:r>
      <w:r w:rsidR="00723543" w:rsidRPr="0094301A">
        <w:rPr>
          <w:b/>
        </w:rPr>
        <w:t xml:space="preserve">construction of a </w:t>
      </w:r>
      <w:r w:rsidR="0012206B" w:rsidRPr="0094301A">
        <w:rPr>
          <w:b/>
        </w:rPr>
        <w:t xml:space="preserve">new international highway, and </w:t>
      </w:r>
      <w:r w:rsidRPr="0094301A">
        <w:rPr>
          <w:b/>
        </w:rPr>
        <w:t xml:space="preserve">likely </w:t>
      </w:r>
      <w:r w:rsidR="0012206B" w:rsidRPr="0094301A">
        <w:rPr>
          <w:b/>
        </w:rPr>
        <w:t xml:space="preserve">construction of </w:t>
      </w:r>
      <w:r w:rsidR="00723543" w:rsidRPr="0094301A">
        <w:rPr>
          <w:b/>
        </w:rPr>
        <w:t>an</w:t>
      </w:r>
      <w:r w:rsidR="0012206B" w:rsidRPr="0094301A">
        <w:rPr>
          <w:b/>
        </w:rPr>
        <w:t xml:space="preserve"> </w:t>
      </w:r>
      <w:r w:rsidR="00723543" w:rsidRPr="0094301A">
        <w:rPr>
          <w:b/>
        </w:rPr>
        <w:t>iron ore m</w:t>
      </w:r>
      <w:r w:rsidR="0012206B" w:rsidRPr="0094301A">
        <w:rPr>
          <w:b/>
        </w:rPr>
        <w:t>ine and associated railway</w:t>
      </w:r>
      <w:r w:rsidR="0012206B" w:rsidRPr="0094301A" w:rsidDel="00BE4550">
        <w:rPr>
          <w:b/>
        </w:rPr>
        <w:t xml:space="preserve"> </w:t>
      </w:r>
      <w:r w:rsidR="00631660" w:rsidRPr="0094301A">
        <w:rPr>
          <w:b/>
        </w:rPr>
        <w:t xml:space="preserve">and energy infrastructure </w:t>
      </w:r>
      <w:r w:rsidR="003C70BE" w:rsidRPr="0094301A">
        <w:rPr>
          <w:b/>
        </w:rPr>
        <w:t>in the area</w:t>
      </w:r>
      <w:r w:rsidRPr="0094301A">
        <w:rPr>
          <w:b/>
        </w:rPr>
        <w:t xml:space="preserve"> within the project lifetime</w:t>
      </w:r>
      <w:r w:rsidR="00723543" w:rsidRPr="0094301A">
        <w:rPr>
          <w:b/>
        </w:rPr>
        <w:t>,</w:t>
      </w:r>
      <w:r w:rsidR="003C70BE" w:rsidRPr="0094301A">
        <w:t xml:space="preserve"> </w:t>
      </w:r>
      <w:r w:rsidR="00ED20CF" w:rsidRPr="0094301A">
        <w:t>will greatly alter</w:t>
      </w:r>
      <w:r w:rsidR="003C70BE" w:rsidRPr="0094301A">
        <w:t xml:space="preserve"> the local social dynamics</w:t>
      </w:r>
      <w:r w:rsidR="007D0263" w:rsidRPr="0094301A">
        <w:t xml:space="preserve"> and economics of land use</w:t>
      </w:r>
      <w:r w:rsidR="003C70BE" w:rsidRPr="0094301A">
        <w:t>, increas</w:t>
      </w:r>
      <w:r w:rsidR="007D0263" w:rsidRPr="0094301A">
        <w:t>ing</w:t>
      </w:r>
      <w:r w:rsidR="003C70BE" w:rsidRPr="0094301A">
        <w:t xml:space="preserve"> the risk that </w:t>
      </w:r>
      <w:r w:rsidR="00ED20CF" w:rsidRPr="0094301A">
        <w:t xml:space="preserve">both local and </w:t>
      </w:r>
      <w:r w:rsidR="003C70BE" w:rsidRPr="0094301A">
        <w:t>ex</w:t>
      </w:r>
      <w:r w:rsidR="00D75A9C" w:rsidRPr="0094301A">
        <w:t xml:space="preserve">ternal stakeholders </w:t>
      </w:r>
      <w:r w:rsidR="003C70BE" w:rsidRPr="0094301A">
        <w:t xml:space="preserve">will </w:t>
      </w:r>
      <w:r w:rsidR="00D75A9C" w:rsidRPr="0094301A">
        <w:t>challenge the adopt</w:t>
      </w:r>
      <w:r w:rsidR="005546EF" w:rsidRPr="0094301A">
        <w:t xml:space="preserve">ion of forest management options geared towards </w:t>
      </w:r>
      <w:r w:rsidR="00D75A9C" w:rsidRPr="0094301A">
        <w:t>conservation</w:t>
      </w:r>
      <w:r w:rsidR="005546EF" w:rsidRPr="0094301A">
        <w:t xml:space="preserve"> and low-impact community use</w:t>
      </w:r>
      <w:r w:rsidR="00D75A9C" w:rsidRPr="0094301A">
        <w:t xml:space="preserve">. </w:t>
      </w:r>
    </w:p>
    <w:p w:rsidR="00942CB7" w:rsidRPr="0094301A" w:rsidRDefault="001C20B0" w:rsidP="004A10D9">
      <w:pPr>
        <w:numPr>
          <w:ilvl w:val="0"/>
          <w:numId w:val="38"/>
        </w:numPr>
        <w:spacing w:after="120"/>
        <w:ind w:left="0" w:firstLine="0"/>
        <w:jc w:val="both"/>
      </w:pPr>
      <w:r w:rsidRPr="0094301A">
        <w:rPr>
          <w:b/>
          <w:bCs/>
        </w:rPr>
        <w:t>The existence of multiple donors and investors in the area</w:t>
      </w:r>
      <w:r w:rsidRPr="0094301A">
        <w:rPr>
          <w:bCs/>
        </w:rPr>
        <w:t xml:space="preserve"> is both a risk</w:t>
      </w:r>
      <w:r w:rsidR="005546EF" w:rsidRPr="0094301A">
        <w:rPr>
          <w:bCs/>
        </w:rPr>
        <w:t>, due to increasing complexity of coordination multiple interventions,</w:t>
      </w:r>
      <w:r w:rsidRPr="0094301A">
        <w:rPr>
          <w:bCs/>
        </w:rPr>
        <w:t xml:space="preserve"> and an advantage</w:t>
      </w:r>
      <w:r w:rsidR="005546EF" w:rsidRPr="0094301A">
        <w:rPr>
          <w:bCs/>
        </w:rPr>
        <w:t>, because it can provide the capacity and resources to transform the area</w:t>
      </w:r>
      <w:r w:rsidR="00B50DDB" w:rsidRPr="0094301A">
        <w:rPr>
          <w:bCs/>
        </w:rPr>
        <w:t>, and ensure that there is close third party monitoring of the Ministry’s GEF funded operations</w:t>
      </w:r>
      <w:r w:rsidR="005546EF" w:rsidRPr="0094301A">
        <w:rPr>
          <w:bCs/>
        </w:rPr>
        <w:t xml:space="preserve">. </w:t>
      </w:r>
      <w:r w:rsidR="00906E17">
        <w:rPr>
          <w:bCs/>
        </w:rPr>
        <w:t>T</w:t>
      </w:r>
      <w:r w:rsidR="00612CA5" w:rsidRPr="0094301A">
        <w:rPr>
          <w:bCs/>
        </w:rPr>
        <w:t>he establishment of a UTO</w:t>
      </w:r>
      <w:r w:rsidR="005546EF" w:rsidRPr="0094301A">
        <w:rPr>
          <w:bCs/>
        </w:rPr>
        <w:t>, which</w:t>
      </w:r>
      <w:r w:rsidR="00612CA5">
        <w:rPr>
          <w:bCs/>
        </w:rPr>
        <w:t xml:space="preserve"> will coordinate all projects</w:t>
      </w:r>
      <w:r w:rsidR="005546EF" w:rsidRPr="0094301A">
        <w:rPr>
          <w:bCs/>
        </w:rPr>
        <w:t xml:space="preserve"> in the area</w:t>
      </w:r>
      <w:r w:rsidR="00612CA5">
        <w:rPr>
          <w:bCs/>
        </w:rPr>
        <w:t>,</w:t>
      </w:r>
      <w:r w:rsidR="005546EF" w:rsidRPr="0094301A">
        <w:rPr>
          <w:bCs/>
        </w:rPr>
        <w:t xml:space="preserve"> </w:t>
      </w:r>
      <w:r w:rsidR="00906E17">
        <w:rPr>
          <w:bCs/>
        </w:rPr>
        <w:t xml:space="preserve">and regular coordination meetings between all project </w:t>
      </w:r>
      <w:proofErr w:type="gramStart"/>
      <w:r w:rsidR="00906E17">
        <w:rPr>
          <w:bCs/>
        </w:rPr>
        <w:t>teams</w:t>
      </w:r>
      <w:proofErr w:type="gramEnd"/>
      <w:r w:rsidR="00906E17">
        <w:rPr>
          <w:bCs/>
        </w:rPr>
        <w:t xml:space="preserve"> </w:t>
      </w:r>
      <w:r w:rsidR="005546EF" w:rsidRPr="0094301A">
        <w:rPr>
          <w:bCs/>
        </w:rPr>
        <w:t>will address this risk</w:t>
      </w:r>
      <w:r w:rsidR="00B50DDB" w:rsidRPr="0094301A">
        <w:t>.</w:t>
      </w:r>
    </w:p>
    <w:p w:rsidR="00942CB7" w:rsidRPr="0094301A" w:rsidRDefault="001C20B0" w:rsidP="004A10D9">
      <w:pPr>
        <w:numPr>
          <w:ilvl w:val="0"/>
          <w:numId w:val="38"/>
        </w:numPr>
        <w:spacing w:after="120"/>
        <w:ind w:left="0" w:firstLine="0"/>
        <w:jc w:val="both"/>
      </w:pPr>
      <w:r w:rsidRPr="0094301A">
        <w:rPr>
          <w:b/>
          <w:bCs/>
        </w:rPr>
        <w:t xml:space="preserve">Weak MINFOF capacity </w:t>
      </w:r>
      <w:r w:rsidRPr="0094301A">
        <w:rPr>
          <w:bCs/>
        </w:rPr>
        <w:t>for community based conservation.</w:t>
      </w:r>
      <w:r w:rsidR="007F598B" w:rsidRPr="0094301A">
        <w:t xml:space="preserve"> </w:t>
      </w:r>
      <w:r w:rsidR="00B50DDB" w:rsidRPr="0094301A">
        <w:t xml:space="preserve">This risk </w:t>
      </w:r>
      <w:r w:rsidR="007F598B" w:rsidRPr="0094301A">
        <w:t xml:space="preserve">is addressed by </w:t>
      </w:r>
      <w:r w:rsidR="007E1553" w:rsidRPr="0094301A">
        <w:t>the project through institutional strengthening (</w:t>
      </w:r>
      <w:r w:rsidR="00906E17">
        <w:t xml:space="preserve">support to the </w:t>
      </w:r>
      <w:r w:rsidR="00745BA8" w:rsidRPr="0094301A">
        <w:t xml:space="preserve">creation and </w:t>
      </w:r>
      <w:r w:rsidR="00906E17">
        <w:t>operations</w:t>
      </w:r>
      <w:r w:rsidR="00906E17" w:rsidRPr="0094301A">
        <w:t xml:space="preserve"> </w:t>
      </w:r>
      <w:r w:rsidR="00745BA8" w:rsidRPr="0094301A">
        <w:t xml:space="preserve">of the UTO </w:t>
      </w:r>
      <w:r w:rsidR="007E1553" w:rsidRPr="0094301A">
        <w:t xml:space="preserve">and targeted training) and also by </w:t>
      </w:r>
      <w:r w:rsidR="007F598B" w:rsidRPr="0094301A">
        <w:t>simultaneous investment</w:t>
      </w:r>
      <w:r w:rsidR="007E1553" w:rsidRPr="0094301A">
        <w:t>s</w:t>
      </w:r>
      <w:r w:rsidR="007F598B" w:rsidRPr="0094301A">
        <w:t xml:space="preserve"> </w:t>
      </w:r>
      <w:r w:rsidR="007E1553" w:rsidRPr="0094301A">
        <w:t xml:space="preserve">by </w:t>
      </w:r>
      <w:r w:rsidR="00B50DDB" w:rsidRPr="0094301A">
        <w:t xml:space="preserve">various </w:t>
      </w:r>
      <w:r w:rsidR="007E1553" w:rsidRPr="0094301A">
        <w:t xml:space="preserve">other </w:t>
      </w:r>
      <w:r w:rsidR="007F598B" w:rsidRPr="0094301A">
        <w:t>support projects</w:t>
      </w:r>
      <w:r w:rsidR="00B50DDB" w:rsidRPr="0094301A">
        <w:t xml:space="preserve"> in the area.</w:t>
      </w:r>
      <w:r w:rsidR="00DF31DE" w:rsidRPr="0094301A">
        <w:t xml:space="preserve"> </w:t>
      </w:r>
    </w:p>
    <w:p w:rsidR="00942CB7" w:rsidRPr="0094301A" w:rsidRDefault="001C20B0" w:rsidP="004A10D9">
      <w:pPr>
        <w:numPr>
          <w:ilvl w:val="0"/>
          <w:numId w:val="38"/>
        </w:numPr>
        <w:spacing w:after="120"/>
        <w:ind w:left="0" w:firstLine="0"/>
        <w:jc w:val="both"/>
      </w:pPr>
      <w:r w:rsidRPr="0094301A">
        <w:rPr>
          <w:b/>
          <w:bCs/>
        </w:rPr>
        <w:t xml:space="preserve">The Government has </w:t>
      </w:r>
      <w:r w:rsidR="00DF31DE" w:rsidRPr="0094301A">
        <w:rPr>
          <w:b/>
          <w:bCs/>
        </w:rPr>
        <w:t xml:space="preserve">sent contradictory signals over the past few years </w:t>
      </w:r>
      <w:r w:rsidR="007C1F38" w:rsidRPr="0094301A">
        <w:rPr>
          <w:bCs/>
        </w:rPr>
        <w:t xml:space="preserve">on </w:t>
      </w:r>
      <w:r w:rsidR="00DF31DE" w:rsidRPr="0094301A">
        <w:rPr>
          <w:bCs/>
        </w:rPr>
        <w:t xml:space="preserve">uses it </w:t>
      </w:r>
      <w:r w:rsidR="007C1F38" w:rsidRPr="0094301A">
        <w:rPr>
          <w:bCs/>
        </w:rPr>
        <w:t xml:space="preserve">intends to </w:t>
      </w:r>
      <w:r w:rsidR="00DF31DE" w:rsidRPr="0094301A">
        <w:rPr>
          <w:bCs/>
        </w:rPr>
        <w:t xml:space="preserve">promote in </w:t>
      </w:r>
      <w:r w:rsidR="007C1F38" w:rsidRPr="0094301A">
        <w:rPr>
          <w:bCs/>
        </w:rPr>
        <w:t>the Ngoyla-Mintom Forest massif.</w:t>
      </w:r>
      <w:r w:rsidR="00DF31DE" w:rsidRPr="0094301A">
        <w:rPr>
          <w:bCs/>
        </w:rPr>
        <w:t xml:space="preserve"> While the Ngoyla-Mintom was under the “Productive forest” category under the 1995 zoning plan, the MINFOF earl</w:t>
      </w:r>
      <w:r w:rsidR="00745BA8" w:rsidRPr="0094301A">
        <w:rPr>
          <w:bCs/>
        </w:rPr>
        <w:t>ier</w:t>
      </w:r>
      <w:r w:rsidR="00DF31DE" w:rsidRPr="0094301A">
        <w:rPr>
          <w:bCs/>
        </w:rPr>
        <w:t xml:space="preserve"> considered pioneer</w:t>
      </w:r>
      <w:r w:rsidR="0058276B" w:rsidRPr="0094301A">
        <w:rPr>
          <w:bCs/>
        </w:rPr>
        <w:t>ing</w:t>
      </w:r>
      <w:r w:rsidR="00DF31DE" w:rsidRPr="0094301A">
        <w:rPr>
          <w:bCs/>
        </w:rPr>
        <w:t xml:space="preserve"> the “Conservation Concession” concept in this area. A back-and forth dialogue with the international community (donors as well as conservation NGOs) ha</w:t>
      </w:r>
      <w:r w:rsidR="00745BA8" w:rsidRPr="0094301A">
        <w:rPr>
          <w:bCs/>
        </w:rPr>
        <w:t>s</w:t>
      </w:r>
      <w:r w:rsidR="00DF31DE" w:rsidRPr="0094301A">
        <w:rPr>
          <w:bCs/>
        </w:rPr>
        <w:t xml:space="preserve"> been on-going for the last 10 years without reaching a firm commitment from the Government</w:t>
      </w:r>
      <w:r w:rsidR="00433874">
        <w:rPr>
          <w:bCs/>
        </w:rPr>
        <w:t xml:space="preserve"> (see Annex 8)</w:t>
      </w:r>
      <w:r w:rsidR="00DF31DE" w:rsidRPr="0094301A">
        <w:rPr>
          <w:bCs/>
        </w:rPr>
        <w:t xml:space="preserve">. </w:t>
      </w:r>
      <w:r w:rsidR="00745BA8" w:rsidRPr="0094301A">
        <w:rPr>
          <w:bCs/>
        </w:rPr>
        <w:t xml:space="preserve"> </w:t>
      </w:r>
      <w:r w:rsidR="00DF31DE" w:rsidRPr="0094301A">
        <w:rPr>
          <w:bCs/>
        </w:rPr>
        <w:t xml:space="preserve">In 2009, the Government of Cameroon launched a </w:t>
      </w:r>
      <w:r w:rsidR="0050713A" w:rsidRPr="0094301A">
        <w:rPr>
          <w:bCs/>
        </w:rPr>
        <w:t xml:space="preserve">call for expressions of interest for the Ngoyla-Mintom Forests: while several proposals were submitted for commercial timber exploitations, others presented biodiversity conservation and carbon finance options. In addition, as indicated above, infrastructure developments are planned in this area. There is thus a risk that the Government </w:t>
      </w:r>
      <w:r w:rsidRPr="0094301A">
        <w:rPr>
          <w:bCs/>
        </w:rPr>
        <w:t>take</w:t>
      </w:r>
      <w:r w:rsidR="00C519DF" w:rsidRPr="0094301A">
        <w:rPr>
          <w:bCs/>
        </w:rPr>
        <w:t>s</w:t>
      </w:r>
      <w:r w:rsidRPr="0094301A">
        <w:rPr>
          <w:bCs/>
        </w:rPr>
        <w:t xml:space="preserve"> an early decision to allocate parts of the Ngoyla-Mintom Forest massif for industrial logging and/or a REDD deal</w:t>
      </w:r>
      <w:r w:rsidR="00612CA5">
        <w:rPr>
          <w:bCs/>
        </w:rPr>
        <w:t>,</w:t>
      </w:r>
      <w:r w:rsidRPr="0094301A">
        <w:rPr>
          <w:bCs/>
        </w:rPr>
        <w:t xml:space="preserve"> before local stakeholders </w:t>
      </w:r>
      <w:r w:rsidR="00D41E2E" w:rsidRPr="0094301A">
        <w:rPr>
          <w:bCs/>
        </w:rPr>
        <w:t>have been adequately informed and consulted</w:t>
      </w:r>
      <w:r w:rsidRPr="0094301A">
        <w:rPr>
          <w:bCs/>
        </w:rPr>
        <w:t>, and before they have provided broad support for the proposals.</w:t>
      </w:r>
      <w:r w:rsidR="009B1E4E" w:rsidRPr="0094301A">
        <w:t xml:space="preserve"> </w:t>
      </w:r>
      <w:r w:rsidR="00D41E2E" w:rsidRPr="0094301A">
        <w:t xml:space="preserve"> The Project will therefore </w:t>
      </w:r>
      <w:r w:rsidR="00C519DF" w:rsidRPr="0094301A">
        <w:t>work towards secur</w:t>
      </w:r>
      <w:r w:rsidR="0058276B" w:rsidRPr="0094301A">
        <w:t>ing</w:t>
      </w:r>
      <w:r w:rsidR="00C519DF" w:rsidRPr="0094301A">
        <w:t xml:space="preserve"> </w:t>
      </w:r>
      <w:r w:rsidR="006E2854" w:rsidRPr="0094301A">
        <w:t xml:space="preserve">core </w:t>
      </w:r>
      <w:r w:rsidR="00D41E2E" w:rsidRPr="0094301A">
        <w:t xml:space="preserve">areas for conservation and low-impact community use and ensure that all project funded activities are compliant with </w:t>
      </w:r>
      <w:r w:rsidR="005756B1" w:rsidRPr="0094301A">
        <w:t xml:space="preserve">Bank </w:t>
      </w:r>
      <w:r w:rsidR="00D41E2E" w:rsidRPr="0094301A">
        <w:t>safeguard</w:t>
      </w:r>
      <w:r w:rsidR="005756B1" w:rsidRPr="0094301A">
        <w:t xml:space="preserve"> policies</w:t>
      </w:r>
      <w:r w:rsidR="00D41E2E" w:rsidRPr="0094301A">
        <w:t>.</w:t>
      </w:r>
    </w:p>
    <w:p w:rsidR="00471BF9" w:rsidRDefault="00B16E38" w:rsidP="004A10D9">
      <w:pPr>
        <w:numPr>
          <w:ilvl w:val="0"/>
          <w:numId w:val="38"/>
        </w:numPr>
        <w:spacing w:after="120"/>
        <w:ind w:left="0" w:firstLine="0"/>
        <w:jc w:val="both"/>
      </w:pPr>
      <w:r w:rsidRPr="00983631">
        <w:rPr>
          <w:b/>
        </w:rPr>
        <w:lastRenderedPageBreak/>
        <w:t xml:space="preserve">Risk of not implementing the project: </w:t>
      </w:r>
      <w:r w:rsidR="00144B5E" w:rsidRPr="0094301A">
        <w:t>T</w:t>
      </w:r>
      <w:r w:rsidR="00D75A9C" w:rsidRPr="0094301A">
        <w:t xml:space="preserve">he existence of valuable natural resources in the Ngoyla Mintom forest </w:t>
      </w:r>
      <w:r w:rsidR="00FA6CE8" w:rsidRPr="0094301A">
        <w:t xml:space="preserve">and expansion of road infrastructure through the area </w:t>
      </w:r>
      <w:r w:rsidR="00D75A9C" w:rsidRPr="0094301A">
        <w:t xml:space="preserve">will in itself likely lead to widespread development of industrial </w:t>
      </w:r>
      <w:r w:rsidR="00AA490B" w:rsidRPr="0094301A">
        <w:t>and artisanal logging, expansion of commercial cocoa plantations, and potentially</w:t>
      </w:r>
      <w:r w:rsidR="00D75A9C" w:rsidRPr="0094301A">
        <w:t xml:space="preserve"> </w:t>
      </w:r>
      <w:r w:rsidR="00AA490B" w:rsidRPr="0094301A">
        <w:t xml:space="preserve">the installation of </w:t>
      </w:r>
      <w:r w:rsidR="00D75A9C" w:rsidRPr="0094301A">
        <w:t>large scale agricultural plantations in the area.</w:t>
      </w:r>
      <w:r w:rsidR="00AA490B" w:rsidRPr="0094301A">
        <w:t xml:space="preserve">  </w:t>
      </w:r>
      <w:r w:rsidR="00D75A9C" w:rsidRPr="0094301A">
        <w:t xml:space="preserve">These developments would in turn stimulate rapid immigration to the area, thereby increasing pressure on its natural resources, </w:t>
      </w:r>
      <w:r w:rsidR="00AA490B" w:rsidRPr="0094301A">
        <w:t xml:space="preserve">particularly wildlife for </w:t>
      </w:r>
      <w:proofErr w:type="spellStart"/>
      <w:r w:rsidR="00AA490B" w:rsidRPr="0094301A">
        <w:t>bushmeat</w:t>
      </w:r>
      <w:proofErr w:type="spellEnd"/>
      <w:r w:rsidR="00AA490B" w:rsidRPr="0094301A">
        <w:t xml:space="preserve"> to feed </w:t>
      </w:r>
      <w:r w:rsidR="00AA490B" w:rsidRPr="00050A09">
        <w:t xml:space="preserve">the expanding population, </w:t>
      </w:r>
      <w:r w:rsidR="00D75A9C" w:rsidRPr="00050A09">
        <w:t xml:space="preserve">and contributing to degradation of habitats, loss of biodiversity, reduction of environmental services and undermining indigenous </w:t>
      </w:r>
      <w:r w:rsidR="0016423E" w:rsidRPr="00050A09">
        <w:t xml:space="preserve">peoples’ </w:t>
      </w:r>
      <w:r w:rsidR="00D75A9C" w:rsidRPr="00050A09">
        <w:t xml:space="preserve">communities’ way of life. </w:t>
      </w:r>
      <w:r w:rsidR="00AA490B" w:rsidRPr="00050A09">
        <w:t xml:space="preserve"> While the planned iron ore mining will not extend beyond the known deposits, artisanal gold mining is already expanding into the Ngoyla-Mintom forest</w:t>
      </w:r>
      <w:r w:rsidR="002973BB" w:rsidRPr="00050A09">
        <w:t xml:space="preserve">. </w:t>
      </w:r>
      <w:r w:rsidR="00050A09">
        <w:t xml:space="preserve">By contributing to the establishment of protected areas the project can </w:t>
      </w:r>
      <w:r w:rsidR="00983631">
        <w:t>limit environmental degradation and loss of biodiversity in core areas</w:t>
      </w:r>
      <w:r w:rsidR="00AA490B" w:rsidRPr="00050A09">
        <w:t xml:space="preserve">.  </w:t>
      </w:r>
      <w:r w:rsidR="00D75A9C" w:rsidRPr="00050A09">
        <w:t xml:space="preserve">Therefore, the risks of not implementing the project are perceived as much greater than </w:t>
      </w:r>
      <w:r w:rsidR="00144B5E" w:rsidRPr="00050A09">
        <w:t xml:space="preserve">those </w:t>
      </w:r>
      <w:r w:rsidR="00D75A9C" w:rsidRPr="00050A09">
        <w:t>entailed in project implementation.</w:t>
      </w:r>
    </w:p>
    <w:p w:rsidR="00471BF9" w:rsidRPr="0094301A" w:rsidRDefault="00471BF9" w:rsidP="00471BF9">
      <w:pPr>
        <w:spacing w:after="120"/>
        <w:jc w:val="both"/>
      </w:pPr>
    </w:p>
    <w:p w:rsidR="0045241C" w:rsidRPr="0094301A" w:rsidRDefault="009E37D1" w:rsidP="00A126BE">
      <w:pPr>
        <w:pStyle w:val="Heading1"/>
      </w:pPr>
      <w:bookmarkStart w:id="42" w:name="_Toc315253625"/>
      <w:r w:rsidRPr="0094301A">
        <w:t xml:space="preserve">Appraisal </w:t>
      </w:r>
      <w:r w:rsidR="00391544" w:rsidRPr="0094301A">
        <w:t>Summary</w:t>
      </w:r>
      <w:bookmarkEnd w:id="42"/>
    </w:p>
    <w:p w:rsidR="003C045C" w:rsidRPr="0094301A" w:rsidRDefault="003C045C" w:rsidP="004A10D9">
      <w:pPr>
        <w:pStyle w:val="Heading2"/>
        <w:numPr>
          <w:ilvl w:val="1"/>
          <w:numId w:val="50"/>
        </w:numPr>
      </w:pPr>
      <w:bookmarkStart w:id="43" w:name="_Toc315253626"/>
      <w:r w:rsidRPr="0094301A">
        <w:t>Economic and Financial A</w:t>
      </w:r>
      <w:r w:rsidR="00CC5DCD" w:rsidRPr="0094301A">
        <w:t>nalysis</w:t>
      </w:r>
      <w:bookmarkEnd w:id="43"/>
    </w:p>
    <w:p w:rsidR="00942CB7" w:rsidRPr="0094301A" w:rsidRDefault="009B22BC" w:rsidP="004A10D9">
      <w:pPr>
        <w:numPr>
          <w:ilvl w:val="0"/>
          <w:numId w:val="38"/>
        </w:numPr>
        <w:spacing w:after="120"/>
        <w:ind w:left="0" w:firstLine="0"/>
        <w:jc w:val="both"/>
      </w:pPr>
      <w:r w:rsidRPr="0094301A">
        <w:t xml:space="preserve">Based on the nature of the project, classical financial and economic analyses cannot accurately measure its local impacts, and even less so those at country or global level. The paucity of </w:t>
      </w:r>
      <w:r w:rsidRPr="0094301A">
        <w:rPr>
          <w:lang w:val="en-GB"/>
        </w:rPr>
        <w:t xml:space="preserve">robust, reliable environmental databases </w:t>
      </w:r>
      <w:r w:rsidRPr="0094301A">
        <w:t xml:space="preserve">in Cameroon, and the difficulty in monetizing environmental and social benefits, such as conservation of biodiversity and other ecosystem services and prevention of social conflict, exacerbates the difficulty of measuring and valuing many of the effects involved, especially the likely off-site benefits (positive externalities) of </w:t>
      </w:r>
      <w:r w:rsidR="00407C1B" w:rsidRPr="0094301A">
        <w:t xml:space="preserve">any future </w:t>
      </w:r>
      <w:r w:rsidR="004F5E83" w:rsidRPr="0094301A">
        <w:t xml:space="preserve">forest </w:t>
      </w:r>
      <w:r w:rsidR="00B32990" w:rsidRPr="0094301A">
        <w:t>classification</w:t>
      </w:r>
      <w:r w:rsidR="00407C1B" w:rsidRPr="0094301A">
        <w:t xml:space="preserve"> </w:t>
      </w:r>
      <w:r w:rsidR="00B41F01" w:rsidRPr="0094301A">
        <w:t xml:space="preserve">under various options of </w:t>
      </w:r>
      <w:r w:rsidR="00407C1B" w:rsidRPr="0094301A">
        <w:t xml:space="preserve">legal </w:t>
      </w:r>
      <w:r w:rsidR="00B41F01" w:rsidRPr="0094301A">
        <w:t xml:space="preserve">protection </w:t>
      </w:r>
      <w:r w:rsidR="00407C1B" w:rsidRPr="0094301A">
        <w:t>of forest</w:t>
      </w:r>
      <w:r w:rsidRPr="0094301A">
        <w:t xml:space="preserve">. Consequently, while a quantitative cost benefit analysis of this project has not been conducted, a more qualitative Incremental Cost Analysis, following GEF guidelines, has been prepared and is presented in Annex 7. In addition, all proposals for sub-projects / investments under the planned </w:t>
      </w:r>
      <w:r w:rsidR="00BE7A2C" w:rsidRPr="0094301A">
        <w:t xml:space="preserve">Livelihood Support </w:t>
      </w:r>
      <w:r w:rsidR="00F15778" w:rsidRPr="0094301A">
        <w:t xml:space="preserve">Mechanism </w:t>
      </w:r>
      <w:r w:rsidRPr="0094301A">
        <w:t xml:space="preserve">(see </w:t>
      </w:r>
      <w:r w:rsidR="00E218BE" w:rsidRPr="0094301A">
        <w:t>C</w:t>
      </w:r>
      <w:r w:rsidRPr="0094301A">
        <w:t xml:space="preserve">omponent 2) will be evaluated for financial and economic soundness </w:t>
      </w:r>
      <w:r w:rsidR="000D722F" w:rsidRPr="0094301A">
        <w:t xml:space="preserve">under the </w:t>
      </w:r>
      <w:r w:rsidRPr="0094301A">
        <w:t>selection</w:t>
      </w:r>
      <w:r w:rsidR="000D722F" w:rsidRPr="0094301A">
        <w:t xml:space="preserve"> process</w:t>
      </w:r>
      <w:r w:rsidRPr="0094301A">
        <w:t xml:space="preserve">. </w:t>
      </w:r>
    </w:p>
    <w:p w:rsidR="00942CB7" w:rsidRPr="0094301A" w:rsidRDefault="009B22BC" w:rsidP="004A10D9">
      <w:pPr>
        <w:numPr>
          <w:ilvl w:val="0"/>
          <w:numId w:val="38"/>
        </w:numPr>
        <w:spacing w:after="120"/>
        <w:ind w:left="0" w:firstLine="0"/>
        <w:jc w:val="both"/>
      </w:pPr>
      <w:r w:rsidRPr="0094301A">
        <w:t xml:space="preserve">The project will bring about a range of environmental, economic, social and institutional benefits. Institutional capacity building provides the enabling environment for more sustainable forest management, improved governance and transparency in the forest sector, and an increased flow of benefits from forests to communities and the government. More transparent, participatory </w:t>
      </w:r>
      <w:r w:rsidR="00916346" w:rsidRPr="0094301A">
        <w:t xml:space="preserve">forest </w:t>
      </w:r>
      <w:r w:rsidRPr="0094301A">
        <w:t xml:space="preserve">management practices will likely result in social benefits such as reduced conflict among </w:t>
      </w:r>
      <w:r w:rsidR="00916346" w:rsidRPr="0094301A">
        <w:t xml:space="preserve">forest </w:t>
      </w:r>
      <w:r w:rsidRPr="0094301A">
        <w:t xml:space="preserve">users, and </w:t>
      </w:r>
      <w:r w:rsidR="00916346" w:rsidRPr="0094301A">
        <w:t xml:space="preserve">broad </w:t>
      </w:r>
      <w:r w:rsidRPr="0094301A">
        <w:t xml:space="preserve">participation of civil society </w:t>
      </w:r>
      <w:r w:rsidR="00B41F01" w:rsidRPr="0094301A">
        <w:t xml:space="preserve">during </w:t>
      </w:r>
      <w:r w:rsidR="00916346" w:rsidRPr="0094301A">
        <w:t xml:space="preserve">the </w:t>
      </w:r>
      <w:r w:rsidR="00B41F01" w:rsidRPr="0094301A">
        <w:t xml:space="preserve">future </w:t>
      </w:r>
      <w:r w:rsidR="00B32990" w:rsidRPr="0094301A">
        <w:t>classification</w:t>
      </w:r>
      <w:r w:rsidR="00916346" w:rsidRPr="0094301A">
        <w:t>, management</w:t>
      </w:r>
      <w:r w:rsidRPr="0094301A">
        <w:t xml:space="preserve"> planning and decision-making </w:t>
      </w:r>
      <w:r w:rsidR="00916346" w:rsidRPr="0094301A">
        <w:t xml:space="preserve">processes, which is </w:t>
      </w:r>
      <w:r w:rsidRPr="0094301A">
        <w:t>expected to lead to greater trust between citizens and government.</w:t>
      </w:r>
      <w:r w:rsidR="00144B5E" w:rsidRPr="0094301A">
        <w:t xml:space="preserve">  </w:t>
      </w:r>
      <w:r w:rsidRPr="0094301A">
        <w:t xml:space="preserve">The ensuing, more easily quantifiable economic benefits are </w:t>
      </w:r>
      <w:r w:rsidR="00E218BE" w:rsidRPr="0094301A">
        <w:t xml:space="preserve">the </w:t>
      </w:r>
      <w:r w:rsidRPr="0094301A">
        <w:t xml:space="preserve">direct economic benefits to local communities from investment in sustainable socio-economic development activities </w:t>
      </w:r>
      <w:r w:rsidR="00E218BE" w:rsidRPr="0094301A">
        <w:t xml:space="preserve">via a </w:t>
      </w:r>
      <w:r w:rsidR="00BE7A2C" w:rsidRPr="0094301A">
        <w:t xml:space="preserve">Livelihood Support </w:t>
      </w:r>
      <w:r w:rsidR="00F15778" w:rsidRPr="0094301A">
        <w:t xml:space="preserve">Mechanism </w:t>
      </w:r>
      <w:r w:rsidRPr="0094301A">
        <w:t>under component 2 (and enabled by the capacity building of component 1)</w:t>
      </w:r>
      <w:r w:rsidR="00E218BE" w:rsidRPr="0094301A">
        <w:t>.</w:t>
      </w:r>
    </w:p>
    <w:p w:rsidR="00942CB7" w:rsidRPr="0094301A" w:rsidRDefault="009B22BC" w:rsidP="004A10D9">
      <w:pPr>
        <w:numPr>
          <w:ilvl w:val="0"/>
          <w:numId w:val="38"/>
        </w:numPr>
        <w:spacing w:after="120"/>
        <w:ind w:left="0" w:firstLine="0"/>
        <w:jc w:val="both"/>
        <w:rPr>
          <w:lang w:val="en-GB"/>
        </w:rPr>
      </w:pPr>
      <w:r w:rsidRPr="0094301A">
        <w:rPr>
          <w:lang w:val="en-GB"/>
        </w:rPr>
        <w:t>Long-term availability of natural resources essential for local livelihoods (</w:t>
      </w:r>
      <w:proofErr w:type="spellStart"/>
      <w:r w:rsidRPr="0094301A">
        <w:rPr>
          <w:lang w:val="en-GB"/>
        </w:rPr>
        <w:t>fuelwood</w:t>
      </w:r>
      <w:proofErr w:type="spellEnd"/>
      <w:r w:rsidRPr="0094301A">
        <w:rPr>
          <w:lang w:val="en-GB"/>
        </w:rPr>
        <w:t xml:space="preserve">, water, fertile soil, </w:t>
      </w:r>
      <w:r w:rsidR="001220F3" w:rsidRPr="0094301A">
        <w:rPr>
          <w:lang w:val="en-GB"/>
        </w:rPr>
        <w:t xml:space="preserve">wildlife and </w:t>
      </w:r>
      <w:r w:rsidR="00916346" w:rsidRPr="0094301A">
        <w:rPr>
          <w:lang w:val="en-GB"/>
        </w:rPr>
        <w:t xml:space="preserve">various non-timber forest products, </w:t>
      </w:r>
      <w:r w:rsidRPr="0094301A">
        <w:rPr>
          <w:lang w:val="en-GB"/>
        </w:rPr>
        <w:t xml:space="preserve">etc.), resulting from </w:t>
      </w:r>
      <w:r w:rsidRPr="0094301A">
        <w:t>improved management of the area’s natural resources</w:t>
      </w:r>
      <w:r w:rsidRPr="0094301A">
        <w:rPr>
          <w:lang w:val="en-GB"/>
        </w:rPr>
        <w:t xml:space="preserve"> will also generate a sustainable flow of economic </w:t>
      </w:r>
      <w:r w:rsidRPr="0094301A">
        <w:rPr>
          <w:lang w:val="en-GB"/>
        </w:rPr>
        <w:lastRenderedPageBreak/>
        <w:t xml:space="preserve">and social benefits for local communities. On the other hand, project implementation may </w:t>
      </w:r>
      <w:r w:rsidRPr="0094301A">
        <w:t xml:space="preserve">reduce short-term benefits by limiting unsustainable activities, i.e. incurring opportunity costs from foregone use of </w:t>
      </w:r>
      <w:r w:rsidR="00407C1B" w:rsidRPr="0094301A">
        <w:t>certain parts of the forest</w:t>
      </w:r>
      <w:r w:rsidRPr="0094301A">
        <w:t xml:space="preserve"> by local communities for other productive uses such as hunting</w:t>
      </w:r>
      <w:r w:rsidR="00407C1B" w:rsidRPr="0094301A">
        <w:t xml:space="preserve"> and gathering</w:t>
      </w:r>
      <w:r w:rsidR="00916346" w:rsidRPr="0094301A">
        <w:t>, or by enforcement of laws relating to the hunting of protected species</w:t>
      </w:r>
      <w:r w:rsidRPr="0094301A">
        <w:t xml:space="preserve">. </w:t>
      </w:r>
      <w:r w:rsidR="00407C1B" w:rsidRPr="0094301A">
        <w:t xml:space="preserve"> By design, the project sets out to minimize such restrictions but a return to sustainable off</w:t>
      </w:r>
      <w:r w:rsidR="001220F3" w:rsidRPr="0094301A">
        <w:t>-</w:t>
      </w:r>
      <w:r w:rsidR="00407C1B" w:rsidRPr="0094301A">
        <w:t>take levels, and suspension of illegal activities</w:t>
      </w:r>
      <w:r w:rsidR="00E95008">
        <w:t>, which</w:t>
      </w:r>
      <w:r w:rsidR="00407C1B" w:rsidRPr="0094301A">
        <w:t xml:space="preserve"> will cause short term reductions of income.  </w:t>
      </w:r>
      <w:r w:rsidRPr="0094301A">
        <w:t xml:space="preserve">Since </w:t>
      </w:r>
      <w:r w:rsidRPr="0094301A">
        <w:rPr>
          <w:lang w:val="en-GB"/>
        </w:rPr>
        <w:t xml:space="preserve">opportunity costs are likely to occur in the short-term, </w:t>
      </w:r>
      <w:r w:rsidR="00E95008">
        <w:rPr>
          <w:lang w:val="en-GB"/>
        </w:rPr>
        <w:t>and</w:t>
      </w:r>
      <w:r w:rsidR="00E95008" w:rsidRPr="0094301A">
        <w:rPr>
          <w:lang w:val="en-GB"/>
        </w:rPr>
        <w:t xml:space="preserve"> </w:t>
      </w:r>
      <w:r w:rsidRPr="0094301A">
        <w:rPr>
          <w:lang w:val="en-GB"/>
        </w:rPr>
        <w:t xml:space="preserve">some of the benefits </w:t>
      </w:r>
      <w:r w:rsidR="007D0263" w:rsidRPr="0094301A">
        <w:rPr>
          <w:lang w:val="en-GB"/>
        </w:rPr>
        <w:t xml:space="preserve">will only materialize </w:t>
      </w:r>
      <w:r w:rsidRPr="0094301A">
        <w:rPr>
          <w:lang w:val="en-GB"/>
        </w:rPr>
        <w:t xml:space="preserve">over </w:t>
      </w:r>
      <w:r w:rsidR="00996414" w:rsidRPr="0094301A">
        <w:rPr>
          <w:lang w:val="en-GB"/>
        </w:rPr>
        <w:t xml:space="preserve">the </w:t>
      </w:r>
      <w:r w:rsidRPr="0094301A">
        <w:rPr>
          <w:lang w:val="en-GB"/>
        </w:rPr>
        <w:t>longer</w:t>
      </w:r>
      <w:r w:rsidR="007D0263" w:rsidRPr="0094301A">
        <w:rPr>
          <w:lang w:val="en-GB"/>
        </w:rPr>
        <w:t xml:space="preserve"> </w:t>
      </w:r>
      <w:r w:rsidRPr="0094301A">
        <w:rPr>
          <w:lang w:val="en-GB"/>
        </w:rPr>
        <w:t>term, active engagement and buy-in of local stakeholders is necessary, as well as support for local socio-economic development initiatives that go beyond usual protected area management activities.</w:t>
      </w:r>
      <w:r w:rsidR="00E218BE" w:rsidRPr="0094301A">
        <w:rPr>
          <w:lang w:val="en-GB"/>
        </w:rPr>
        <w:t xml:space="preserve">  The </w:t>
      </w:r>
      <w:r w:rsidR="00BE7A2C" w:rsidRPr="0094301A">
        <w:rPr>
          <w:lang w:val="en-GB"/>
        </w:rPr>
        <w:t xml:space="preserve">Livelihood Support </w:t>
      </w:r>
      <w:r w:rsidR="00F15778" w:rsidRPr="0094301A">
        <w:rPr>
          <w:lang w:val="en-GB"/>
        </w:rPr>
        <w:t xml:space="preserve">Mechanism </w:t>
      </w:r>
      <w:r w:rsidR="00475D38">
        <w:rPr>
          <w:lang w:val="en-GB"/>
        </w:rPr>
        <w:t xml:space="preserve">(LSM) </w:t>
      </w:r>
      <w:r w:rsidR="00E218BE" w:rsidRPr="0094301A">
        <w:rPr>
          <w:lang w:val="en-GB"/>
        </w:rPr>
        <w:t xml:space="preserve">developed under Component 2 will </w:t>
      </w:r>
      <w:r w:rsidR="00996414" w:rsidRPr="0094301A">
        <w:rPr>
          <w:lang w:val="en-GB"/>
        </w:rPr>
        <w:t xml:space="preserve">contribute to the sustainable socio-economic development of the local population and </w:t>
      </w:r>
      <w:r w:rsidR="001220F3" w:rsidRPr="0094301A">
        <w:rPr>
          <w:lang w:val="en-GB"/>
        </w:rPr>
        <w:t>ensure community support for conservation activities</w:t>
      </w:r>
      <w:r w:rsidR="00E218BE" w:rsidRPr="0094301A">
        <w:rPr>
          <w:lang w:val="en-GB"/>
        </w:rPr>
        <w:t>, while longer term sustainable financing mechanisms are being put in place</w:t>
      </w:r>
      <w:r w:rsidR="007D0263" w:rsidRPr="0094301A">
        <w:rPr>
          <w:lang w:val="en-GB"/>
        </w:rPr>
        <w:t xml:space="preserve"> by other projects</w:t>
      </w:r>
      <w:r w:rsidR="00E218BE" w:rsidRPr="0094301A">
        <w:rPr>
          <w:lang w:val="en-GB"/>
        </w:rPr>
        <w:t>.</w:t>
      </w:r>
      <w:r w:rsidR="00996414" w:rsidRPr="0094301A">
        <w:rPr>
          <w:lang w:val="en-GB"/>
        </w:rPr>
        <w:t xml:space="preserve"> A</w:t>
      </w:r>
      <w:r w:rsidR="00541526">
        <w:rPr>
          <w:lang w:val="en-GB"/>
        </w:rPr>
        <w:t xml:space="preserve"> </w:t>
      </w:r>
      <w:r w:rsidR="00996414" w:rsidRPr="0094301A">
        <w:rPr>
          <w:lang w:val="en-GB"/>
        </w:rPr>
        <w:t xml:space="preserve">well-functioning </w:t>
      </w:r>
      <w:r w:rsidR="00475D38">
        <w:rPr>
          <w:lang w:val="en-GB"/>
        </w:rPr>
        <w:t>LSM</w:t>
      </w:r>
      <w:r w:rsidR="00F15778" w:rsidRPr="0094301A">
        <w:rPr>
          <w:lang w:val="en-GB"/>
        </w:rPr>
        <w:t xml:space="preserve"> </w:t>
      </w:r>
      <w:r w:rsidR="00996414" w:rsidRPr="0094301A">
        <w:rPr>
          <w:lang w:val="en-GB"/>
        </w:rPr>
        <w:t>will likely attract additional private sector investments, increasing funds for local development and serv</w:t>
      </w:r>
      <w:r w:rsidR="00475D38">
        <w:rPr>
          <w:lang w:val="en-GB"/>
        </w:rPr>
        <w:t>ing</w:t>
      </w:r>
      <w:r w:rsidR="00996414" w:rsidRPr="0094301A">
        <w:rPr>
          <w:lang w:val="en-GB"/>
        </w:rPr>
        <w:t xml:space="preserve"> as a key component of any future sustainable financing mechanism.</w:t>
      </w:r>
    </w:p>
    <w:p w:rsidR="00942CB7" w:rsidRPr="0094301A" w:rsidRDefault="009B22BC" w:rsidP="004A10D9">
      <w:pPr>
        <w:numPr>
          <w:ilvl w:val="0"/>
          <w:numId w:val="38"/>
        </w:numPr>
        <w:spacing w:after="120"/>
        <w:ind w:left="0" w:firstLine="0"/>
        <w:jc w:val="both"/>
      </w:pPr>
      <w:r w:rsidRPr="0094301A">
        <w:t>Environmental benefits</w:t>
      </w:r>
      <w:r w:rsidR="007D0263" w:rsidRPr="0094301A">
        <w:t xml:space="preserve"> compared with the ‘without-project’ scenario</w:t>
      </w:r>
      <w:r w:rsidRPr="0094301A">
        <w:t xml:space="preserve"> include reduced deforestation, </w:t>
      </w:r>
      <w:r w:rsidRPr="0094301A">
        <w:rPr>
          <w:bCs/>
          <w:lang w:val="en-GB"/>
        </w:rPr>
        <w:t xml:space="preserve">improved management of production forests, </w:t>
      </w:r>
      <w:r w:rsidRPr="0094301A">
        <w:t>reduced poaching, protection of endangered species, and an enabling environment for realization of a range of environmental services from forests. Though these h</w:t>
      </w:r>
      <w:r w:rsidR="005546EF" w:rsidRPr="0094301A">
        <w:t>ave substantial economic and so</w:t>
      </w:r>
      <w:r w:rsidRPr="0094301A">
        <w:t xml:space="preserve">cial value, </w:t>
      </w:r>
      <w:r w:rsidR="00996414" w:rsidRPr="0094301A">
        <w:t>they are</w:t>
      </w:r>
      <w:r w:rsidRPr="0094301A">
        <w:t xml:space="preserve"> extremely difficult to quantify. The Project’s stimulation of local communities’ participation in the sustainable management of their local natural </w:t>
      </w:r>
      <w:r w:rsidRPr="0094301A">
        <w:rPr>
          <w:bCs/>
          <w:lang w:val="en-GB"/>
        </w:rPr>
        <w:t>resources</w:t>
      </w:r>
      <w:r w:rsidRPr="0094301A">
        <w:t xml:space="preserve"> – for example through </w:t>
      </w:r>
      <w:r w:rsidR="00B226C7" w:rsidRPr="0094301A">
        <w:t xml:space="preserve">participatory forest management </w:t>
      </w:r>
      <w:r w:rsidRPr="0094301A">
        <w:t>planning and sustainable income generating activities – could also have substantial, though not directly quantifiable, environmental, as well as economic, benefits.</w:t>
      </w:r>
    </w:p>
    <w:p w:rsidR="00942CB7" w:rsidRPr="0094301A" w:rsidRDefault="009B22BC" w:rsidP="004A10D9">
      <w:pPr>
        <w:numPr>
          <w:ilvl w:val="0"/>
          <w:numId w:val="38"/>
        </w:numPr>
        <w:spacing w:after="120"/>
        <w:ind w:left="0" w:firstLine="0"/>
        <w:jc w:val="both"/>
      </w:pPr>
      <w:r w:rsidRPr="0094301A">
        <w:t xml:space="preserve">As an integral part of </w:t>
      </w:r>
      <w:r w:rsidR="00191A3B" w:rsidRPr="0094301A">
        <w:t>comparing</w:t>
      </w:r>
      <w:r w:rsidRPr="0094301A">
        <w:t xml:space="preserve"> </w:t>
      </w:r>
      <w:r w:rsidR="00E603F8" w:rsidRPr="0094301A">
        <w:t xml:space="preserve">forest </w:t>
      </w:r>
      <w:r w:rsidR="00916346" w:rsidRPr="0094301A">
        <w:t xml:space="preserve">management </w:t>
      </w:r>
      <w:r w:rsidR="00191A3B" w:rsidRPr="0094301A">
        <w:t xml:space="preserve">options during the </w:t>
      </w:r>
      <w:r w:rsidR="00916346" w:rsidRPr="0094301A">
        <w:t xml:space="preserve">forest </w:t>
      </w:r>
      <w:r w:rsidR="003524CB" w:rsidRPr="0094301A">
        <w:t>classification</w:t>
      </w:r>
      <w:r w:rsidRPr="0094301A">
        <w:t xml:space="preserve"> </w:t>
      </w:r>
      <w:r w:rsidR="00E603F8" w:rsidRPr="0094301A">
        <w:t xml:space="preserve">and management planning </w:t>
      </w:r>
      <w:r w:rsidRPr="0094301A">
        <w:t>process</w:t>
      </w:r>
      <w:r w:rsidR="00E603F8" w:rsidRPr="0094301A">
        <w:t>es</w:t>
      </w:r>
      <w:r w:rsidRPr="0094301A">
        <w:t xml:space="preserve">, </w:t>
      </w:r>
      <w:r w:rsidR="00541526" w:rsidRPr="0094301A">
        <w:t>sub-component 1.2</w:t>
      </w:r>
      <w:r w:rsidR="00541526">
        <w:t xml:space="preserve"> of</w:t>
      </w:r>
      <w:r w:rsidR="00541526" w:rsidRPr="0094301A">
        <w:t xml:space="preserve"> </w:t>
      </w:r>
      <w:r w:rsidRPr="0094301A">
        <w:t xml:space="preserve">the project will undertake more detailed </w:t>
      </w:r>
      <w:r w:rsidR="00E603F8" w:rsidRPr="0094301A">
        <w:t>socio-</w:t>
      </w:r>
      <w:r w:rsidRPr="0094301A">
        <w:t xml:space="preserve">economic analyses to assess the economic and financial value of different </w:t>
      </w:r>
      <w:r w:rsidR="00E603F8" w:rsidRPr="0094301A">
        <w:t>legal gazettement and management</w:t>
      </w:r>
      <w:r w:rsidRPr="0094301A">
        <w:t xml:space="preserve"> options</w:t>
      </w:r>
      <w:r w:rsidR="005546EF" w:rsidRPr="0094301A">
        <w:t xml:space="preserve"> for priority forest areas</w:t>
      </w:r>
      <w:r w:rsidRPr="0094301A">
        <w:t xml:space="preserve"> from the perspective of different stakeholders.</w:t>
      </w:r>
      <w:r w:rsidR="00E218BE" w:rsidRPr="0094301A">
        <w:t xml:space="preserve"> </w:t>
      </w:r>
      <w:r w:rsidRPr="0094301A">
        <w:t xml:space="preserve"> This will help underpin the long-term implications of selection of any of the options, and provide the basis for approaching potential buyers of ecosystem services with a clear negotiation stance. </w:t>
      </w:r>
      <w:r w:rsidR="00E603F8" w:rsidRPr="0094301A">
        <w:t xml:space="preserve"> </w:t>
      </w:r>
      <w:r w:rsidR="00E218BE" w:rsidRPr="0094301A">
        <w:t>C</w:t>
      </w:r>
      <w:r w:rsidRPr="0094301A">
        <w:t xml:space="preserve">urrent uncertainties about values and markets </w:t>
      </w:r>
      <w:r w:rsidR="00541526">
        <w:t>mean that</w:t>
      </w:r>
      <w:r w:rsidR="00541526" w:rsidRPr="0094301A">
        <w:t xml:space="preserve"> </w:t>
      </w:r>
      <w:r w:rsidRPr="0094301A">
        <w:t>further research</w:t>
      </w:r>
      <w:r w:rsidR="00541526">
        <w:t xml:space="preserve"> will be conducted</w:t>
      </w:r>
      <w:r w:rsidRPr="0094301A">
        <w:t xml:space="preserve"> before attempting quantitative economic analysis of these schemes. </w:t>
      </w:r>
    </w:p>
    <w:p w:rsidR="003C045C" w:rsidRPr="0094301A" w:rsidRDefault="00CC5DCD" w:rsidP="00F40863">
      <w:pPr>
        <w:pStyle w:val="Heading2"/>
      </w:pPr>
      <w:bookmarkStart w:id="44" w:name="_Toc315253627"/>
      <w:r w:rsidRPr="0094301A">
        <w:t>Technical</w:t>
      </w:r>
      <w:bookmarkEnd w:id="44"/>
    </w:p>
    <w:p w:rsidR="00942CB7" w:rsidRPr="0094301A" w:rsidRDefault="005F7B13" w:rsidP="004A10D9">
      <w:pPr>
        <w:numPr>
          <w:ilvl w:val="0"/>
          <w:numId w:val="38"/>
        </w:numPr>
        <w:spacing w:after="120"/>
        <w:ind w:left="0" w:firstLine="0"/>
        <w:jc w:val="both"/>
      </w:pPr>
      <w:r w:rsidRPr="0094301A">
        <w:t xml:space="preserve">The Project has been </w:t>
      </w:r>
      <w:r w:rsidR="008176D8" w:rsidRPr="0094301A">
        <w:t xml:space="preserve">developed on the basis of experiences and lessons learned from the existing FESP Program and responds to the issues raised by the various safeguards studies that included consultations with stakeholders. A range of options for the future management of the </w:t>
      </w:r>
      <w:r w:rsidR="00A16CB9" w:rsidRPr="0094301A">
        <w:t xml:space="preserve">priority conservation </w:t>
      </w:r>
      <w:r w:rsidR="008176D8" w:rsidRPr="0094301A">
        <w:t>zone have been compared, and analyzed by the preparation team, in close consultation with the Ministry, other projects intervening and the area, and with stakeholders in the field.  The creat</w:t>
      </w:r>
      <w:r w:rsidR="004B22B3" w:rsidRPr="0094301A">
        <w:t>ion of</w:t>
      </w:r>
      <w:r w:rsidR="008176D8" w:rsidRPr="0094301A">
        <w:t xml:space="preserve"> a substantial core area of strictly protected area that was originally proposed in earlier concept notes has been replaced with a more community based natural resource management </w:t>
      </w:r>
      <w:r w:rsidR="00E43E6F" w:rsidRPr="0094301A">
        <w:t xml:space="preserve">option that focuses on engaging with stakeholders and finding common ground for sustainable management. </w:t>
      </w:r>
      <w:r w:rsidR="0053439C" w:rsidRPr="0094301A">
        <w:t xml:space="preserve"> </w:t>
      </w:r>
      <w:r w:rsidR="00E43E6F" w:rsidRPr="0094301A">
        <w:t xml:space="preserve">The proposed target of establishing an IUCN Category VI Managed Resource Protected Area does not preclude most conceivable outcomes from the </w:t>
      </w:r>
      <w:r w:rsidR="00E43E6F" w:rsidRPr="0094301A">
        <w:lastRenderedPageBreak/>
        <w:t xml:space="preserve">planning process, allowing flexibility in the final legal status, and management arrangements </w:t>
      </w:r>
      <w:r w:rsidR="00A16CB9" w:rsidRPr="0094301A">
        <w:t>for core protection and low-impact community use areas</w:t>
      </w:r>
      <w:r w:rsidR="00E43E6F" w:rsidRPr="0094301A">
        <w:t xml:space="preserve">. </w:t>
      </w:r>
    </w:p>
    <w:p w:rsidR="003C045C" w:rsidRPr="0094301A" w:rsidRDefault="00C603A1" w:rsidP="00F40863">
      <w:pPr>
        <w:pStyle w:val="Heading2"/>
      </w:pPr>
      <w:bookmarkStart w:id="45" w:name="_Toc315253628"/>
      <w:r w:rsidRPr="0094301A">
        <w:t>Financial Management</w:t>
      </w:r>
      <w:bookmarkEnd w:id="45"/>
    </w:p>
    <w:p w:rsidR="00942CB7" w:rsidRPr="0094301A" w:rsidRDefault="00D90A35" w:rsidP="004A10D9">
      <w:pPr>
        <w:numPr>
          <w:ilvl w:val="0"/>
          <w:numId w:val="38"/>
        </w:numPr>
        <w:spacing w:after="120"/>
        <w:ind w:left="0" w:firstLine="0"/>
        <w:jc w:val="both"/>
      </w:pPr>
      <w:r w:rsidRPr="0094301A">
        <w:t xml:space="preserve">In accordance with the new Financial Assessment Principles and </w:t>
      </w:r>
      <w:r w:rsidR="00B5668A">
        <w:t xml:space="preserve">African Financial Management </w:t>
      </w:r>
      <w:r w:rsidR="001D2B34">
        <w:t>(</w:t>
      </w:r>
      <w:r w:rsidRPr="0094301A">
        <w:t>AFTFM</w:t>
      </w:r>
      <w:r w:rsidR="001D2B34">
        <w:t>)</w:t>
      </w:r>
      <w:r w:rsidRPr="0094301A">
        <w:t xml:space="preserve"> </w:t>
      </w:r>
      <w:r w:rsidR="001D2B34" w:rsidRPr="001D2B34">
        <w:t>Unit</w:t>
      </w:r>
      <w:r w:rsidR="001D2B34">
        <w:t>’s</w:t>
      </w:r>
      <w:r w:rsidR="001D2B34" w:rsidRPr="001D2B34">
        <w:t xml:space="preserve"> risk assessment </w:t>
      </w:r>
      <w:r w:rsidR="001D2B34">
        <w:t>(</w:t>
      </w:r>
      <w:r w:rsidRPr="0094301A">
        <w:t>ORAF</w:t>
      </w:r>
      <w:r w:rsidR="001D2B34">
        <w:t>)</w:t>
      </w:r>
      <w:r w:rsidRPr="0094301A">
        <w:t xml:space="preserve"> guidelines, the Financial Management arrangements of the Ngoyla Mintom Project were assessed in Yaoundé to determine whether it is acceptable to the Bank, </w:t>
      </w:r>
      <w:r w:rsidR="001012BF" w:rsidRPr="0094301A">
        <w:t xml:space="preserve">in particular, to assess whether: </w:t>
      </w:r>
      <w:r w:rsidRPr="0094301A">
        <w:t>(</w:t>
      </w:r>
      <w:proofErr w:type="spellStart"/>
      <w:r w:rsidRPr="0094301A">
        <w:t>i</w:t>
      </w:r>
      <w:proofErr w:type="spellEnd"/>
      <w:r w:rsidRPr="0094301A">
        <w:t xml:space="preserve">) the implementing entity has acceptable and adequate financial management arrangements to ensure that the GEF funds will be used for their intended purposes in an efficient and economical way; (ii) the Ngoyla Mintom project financial reports will be prepared in an accurate, reliable and timely manner; and (iii) project’s assets (as applicable) will be safeguarded. Based on project implementation arrangements, the overall financial management responsibility will rest </w:t>
      </w:r>
      <w:r w:rsidR="001012BF" w:rsidRPr="0094301A">
        <w:t xml:space="preserve">with a </w:t>
      </w:r>
      <w:r w:rsidR="000B4758" w:rsidRPr="0094301A">
        <w:t>Project Implementation Unit (PIU)</w:t>
      </w:r>
      <w:r w:rsidRPr="0094301A">
        <w:t xml:space="preserve"> </w:t>
      </w:r>
      <w:r w:rsidR="000B4758" w:rsidRPr="0094301A">
        <w:t>whose</w:t>
      </w:r>
      <w:r w:rsidRPr="0094301A">
        <w:t xml:space="preserve"> fiduciary staff</w:t>
      </w:r>
      <w:r w:rsidR="000B4758" w:rsidRPr="0094301A">
        <w:t xml:space="preserve"> will be</w:t>
      </w:r>
      <w:r w:rsidRPr="0094301A">
        <w:t xml:space="preserve"> housed within MINFOF in Yaoundé, Cameroon. </w:t>
      </w:r>
    </w:p>
    <w:p w:rsidR="00942CB7" w:rsidRPr="0094301A" w:rsidRDefault="00D90A35" w:rsidP="004A10D9">
      <w:pPr>
        <w:numPr>
          <w:ilvl w:val="0"/>
          <w:numId w:val="38"/>
        </w:numPr>
        <w:spacing w:after="120"/>
        <w:ind w:left="0" w:firstLine="0"/>
        <w:jc w:val="both"/>
      </w:pPr>
      <w:r w:rsidRPr="0094301A">
        <w:t xml:space="preserve">The conclusion of the Financial Management Assessment is that </w:t>
      </w:r>
      <w:r w:rsidR="00176D86" w:rsidRPr="0094301A">
        <w:t>FM arrangements</w:t>
      </w:r>
      <w:r w:rsidR="00BE7FC2">
        <w:t xml:space="preserve"> within the Ministry</w:t>
      </w:r>
      <w:r w:rsidR="00176D86" w:rsidRPr="0094301A">
        <w:t xml:space="preserve"> need to be improved before grant effectiveness </w:t>
      </w:r>
      <w:r w:rsidR="00BE7FC2" w:rsidRPr="0094301A">
        <w:t xml:space="preserve">for the Ngoyla Mintom project </w:t>
      </w:r>
      <w:r w:rsidR="00176D86" w:rsidRPr="0094301A">
        <w:t>to satisfy the Bank’s minimum requirements under OP/BP 10.02</w:t>
      </w:r>
      <w:r w:rsidRPr="0094301A">
        <w:t xml:space="preserve"> and will then be adequate to provide, with reasonable assurance, accurate and timely information on project</w:t>
      </w:r>
      <w:r w:rsidR="00144B5E" w:rsidRPr="0094301A">
        <w:t xml:space="preserve"> status</w:t>
      </w:r>
      <w:r w:rsidRPr="0094301A">
        <w:t xml:space="preserve"> required by IDA.</w:t>
      </w:r>
      <w:r w:rsidR="00EE3E67">
        <w:t xml:space="preserve"> To </w:t>
      </w:r>
      <w:r w:rsidR="00920F20">
        <w:t>this effect</w:t>
      </w:r>
      <w:r w:rsidR="00EE3E67">
        <w:t xml:space="preserve">, </w:t>
      </w:r>
      <w:r w:rsidR="00BE7FC2">
        <w:t xml:space="preserve">project-specific FM procedures </w:t>
      </w:r>
      <w:r w:rsidR="00020D37">
        <w:t xml:space="preserve">will be </w:t>
      </w:r>
      <w:r w:rsidR="00BE7FC2">
        <w:t xml:space="preserve">elaborated in the Project Implementation Manual </w:t>
      </w:r>
      <w:r w:rsidR="00020D37">
        <w:t xml:space="preserve">and </w:t>
      </w:r>
      <w:r w:rsidR="00EE3E67" w:rsidRPr="00EE3E67">
        <w:t xml:space="preserve">an </w:t>
      </w:r>
      <w:r w:rsidR="00020D37">
        <w:t>acceptable</w:t>
      </w:r>
      <w:r w:rsidR="00EE3E67" w:rsidRPr="00EE3E67">
        <w:t xml:space="preserve"> Financial Management </w:t>
      </w:r>
      <w:r w:rsidR="008B0CA3">
        <w:t>Adviser</w:t>
      </w:r>
      <w:r w:rsidR="008B0CA3" w:rsidRPr="00EE3E67">
        <w:t xml:space="preserve"> </w:t>
      </w:r>
      <w:r w:rsidR="00EE3E67">
        <w:t xml:space="preserve">will be recruited </w:t>
      </w:r>
      <w:r w:rsidR="00EE3E67" w:rsidRPr="00EE3E67">
        <w:t>for the first year of project operations, and on a short term basis thereafter, as required.</w:t>
      </w:r>
      <w:r w:rsidR="00020D37">
        <w:t xml:space="preserve"> An accounting system will be procured and acceptable external auditor will be recruited.</w:t>
      </w:r>
    </w:p>
    <w:p w:rsidR="00942CB7" w:rsidRPr="0094301A" w:rsidRDefault="00D90A35" w:rsidP="004A10D9">
      <w:pPr>
        <w:numPr>
          <w:ilvl w:val="0"/>
          <w:numId w:val="38"/>
        </w:numPr>
        <w:spacing w:after="120"/>
        <w:ind w:left="0" w:firstLine="0"/>
        <w:jc w:val="both"/>
      </w:pPr>
      <w:r w:rsidRPr="0094301A">
        <w:t xml:space="preserve">The overall FM risk is considered </w:t>
      </w:r>
      <w:r w:rsidRPr="0094301A">
        <w:rPr>
          <w:b/>
        </w:rPr>
        <w:t>Medium Impact (MI).</w:t>
      </w:r>
      <w:r w:rsidRPr="0094301A">
        <w:t xml:space="preserve"> The assessment recommends </w:t>
      </w:r>
      <w:r w:rsidR="004C39C3" w:rsidRPr="0094301A">
        <w:t>some</w:t>
      </w:r>
      <w:r w:rsidRPr="0094301A">
        <w:t xml:space="preserve"> measures</w:t>
      </w:r>
      <w:r w:rsidR="004C39C3" w:rsidRPr="0094301A">
        <w:t xml:space="preserve"> to be implemented at time of effectiveness and others prior to effectiveness. These measures and the details of the financial management arrangements are described in the FM section of Annex 3.</w:t>
      </w:r>
    </w:p>
    <w:p w:rsidR="003C045C" w:rsidRPr="0094301A" w:rsidRDefault="00C603A1" w:rsidP="00F40863">
      <w:pPr>
        <w:pStyle w:val="Heading2"/>
      </w:pPr>
      <w:bookmarkStart w:id="46" w:name="_Toc295141030"/>
      <w:bookmarkStart w:id="47" w:name="_Toc295141105"/>
      <w:bookmarkStart w:id="48" w:name="_Toc295143848"/>
      <w:bookmarkStart w:id="49" w:name="_Toc295143921"/>
      <w:bookmarkStart w:id="50" w:name="_Toc295141031"/>
      <w:bookmarkStart w:id="51" w:name="_Toc295141106"/>
      <w:bookmarkStart w:id="52" w:name="_Toc295143849"/>
      <w:bookmarkStart w:id="53" w:name="_Toc295143922"/>
      <w:bookmarkStart w:id="54" w:name="_Toc295141032"/>
      <w:bookmarkStart w:id="55" w:name="_Toc295141107"/>
      <w:bookmarkStart w:id="56" w:name="_Toc295143850"/>
      <w:bookmarkStart w:id="57" w:name="_Toc295143923"/>
      <w:bookmarkStart w:id="58" w:name="_Toc295141033"/>
      <w:bookmarkStart w:id="59" w:name="_Toc295141108"/>
      <w:bookmarkStart w:id="60" w:name="_Toc295143851"/>
      <w:bookmarkStart w:id="61" w:name="_Toc295143924"/>
      <w:bookmarkStart w:id="62" w:name="_Toc295141062"/>
      <w:bookmarkStart w:id="63" w:name="_Toc295141137"/>
      <w:bookmarkStart w:id="64" w:name="_Toc295143880"/>
      <w:bookmarkStart w:id="65" w:name="_Toc295143953"/>
      <w:bookmarkStart w:id="66" w:name="_Toc315253629"/>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r w:rsidRPr="0094301A">
        <w:t>Procurement</w:t>
      </w:r>
      <w:bookmarkEnd w:id="66"/>
    </w:p>
    <w:p w:rsidR="00942CB7" w:rsidRPr="0094301A" w:rsidRDefault="00842DBE" w:rsidP="004A10D9">
      <w:pPr>
        <w:numPr>
          <w:ilvl w:val="0"/>
          <w:numId w:val="38"/>
        </w:numPr>
        <w:spacing w:after="120"/>
        <w:ind w:left="0" w:firstLine="0"/>
        <w:jc w:val="both"/>
        <w:rPr>
          <w:bCs/>
        </w:rPr>
      </w:pPr>
      <w:r w:rsidRPr="0094301A">
        <w:rPr>
          <w:bCs/>
        </w:rPr>
        <w:t>The procurement risk assessment</w:t>
      </w:r>
      <w:r w:rsidR="002957DF" w:rsidRPr="0094301A">
        <w:rPr>
          <w:bCs/>
        </w:rPr>
        <w:t xml:space="preserve"> of MINFOF</w:t>
      </w:r>
      <w:r w:rsidRPr="0094301A">
        <w:rPr>
          <w:bCs/>
        </w:rPr>
        <w:t xml:space="preserve"> revealed the following: (</w:t>
      </w:r>
      <w:proofErr w:type="spellStart"/>
      <w:r w:rsidRPr="0094301A">
        <w:rPr>
          <w:bCs/>
        </w:rPr>
        <w:t>i</w:t>
      </w:r>
      <w:proofErr w:type="spellEnd"/>
      <w:r w:rsidRPr="0094301A">
        <w:rPr>
          <w:bCs/>
        </w:rPr>
        <w:t>)</w:t>
      </w:r>
      <w:r w:rsidR="00F51D83">
        <w:rPr>
          <w:bCs/>
        </w:rPr>
        <w:t xml:space="preserve"> neither the Ministry, nor</w:t>
      </w:r>
      <w:r w:rsidRPr="0094301A">
        <w:rPr>
          <w:bCs/>
        </w:rPr>
        <w:t xml:space="preserve"> the Management Unit of the Ministry’s Multi-donor basket fund, ha</w:t>
      </w:r>
      <w:r w:rsidR="005A05E9">
        <w:rPr>
          <w:bCs/>
        </w:rPr>
        <w:t>ve</w:t>
      </w:r>
      <w:r w:rsidRPr="0094301A">
        <w:rPr>
          <w:bCs/>
        </w:rPr>
        <w:t xml:space="preserve"> experience in the implementation of Bank-financed projects; (ii) the management unit of the Ministry’s Multi-donor basket fund has no qualified procurement </w:t>
      </w:r>
      <w:r w:rsidR="009E1613">
        <w:rPr>
          <w:bCs/>
        </w:rPr>
        <w:t>officer</w:t>
      </w:r>
      <w:r w:rsidR="009E1613" w:rsidRPr="0094301A">
        <w:rPr>
          <w:bCs/>
        </w:rPr>
        <w:t xml:space="preserve"> </w:t>
      </w:r>
      <w:r w:rsidRPr="0094301A">
        <w:rPr>
          <w:bCs/>
        </w:rPr>
        <w:t xml:space="preserve">accustomed to the World Bank procurement procedure; (iii) there is a procedural manual for the Multi-donor basket fund, but this manual is not in compliance with the requirement for the use of World Bank procedures and doesn’t allow an efficient implementation of the project as far as the procurement institutional arrangement is concerned; (iv) the Tender Boards of the Ministry in charge of Forestry are not diligent; (v) there are bottlenecks in the implementation of Ministry’s Multi-donor basket fund activities because of delays related to administrative approval of procurement or technical documents; and (vi) a comprehensive record keeping system needs to be established. </w:t>
      </w:r>
    </w:p>
    <w:p w:rsidR="00942CB7" w:rsidRPr="0094301A" w:rsidRDefault="00842DBE" w:rsidP="004A10D9">
      <w:pPr>
        <w:numPr>
          <w:ilvl w:val="0"/>
          <w:numId w:val="38"/>
        </w:numPr>
        <w:spacing w:after="120"/>
        <w:ind w:left="0" w:firstLine="0"/>
        <w:jc w:val="both"/>
        <w:rPr>
          <w:bCs/>
        </w:rPr>
      </w:pPr>
      <w:r w:rsidRPr="0094301A">
        <w:rPr>
          <w:bCs/>
        </w:rPr>
        <w:t>A mitigation action plan has been developed for the Ministry in charge of Forestry including: (</w:t>
      </w:r>
      <w:proofErr w:type="spellStart"/>
      <w:r w:rsidRPr="0094301A">
        <w:rPr>
          <w:bCs/>
        </w:rPr>
        <w:t>i</w:t>
      </w:r>
      <w:proofErr w:type="spellEnd"/>
      <w:r w:rsidRPr="0094301A">
        <w:rPr>
          <w:bCs/>
        </w:rPr>
        <w:t xml:space="preserve">) Provide the </w:t>
      </w:r>
      <w:r w:rsidR="005A05E9">
        <w:rPr>
          <w:bCs/>
        </w:rPr>
        <w:t xml:space="preserve">Project Implementation Unit </w:t>
      </w:r>
      <w:r w:rsidRPr="0094301A">
        <w:rPr>
          <w:bCs/>
        </w:rPr>
        <w:t xml:space="preserve">with a Procurement </w:t>
      </w:r>
      <w:r w:rsidR="009E1613">
        <w:rPr>
          <w:bCs/>
        </w:rPr>
        <w:t>Officer</w:t>
      </w:r>
      <w:r w:rsidR="009E1613" w:rsidRPr="0094301A">
        <w:rPr>
          <w:bCs/>
        </w:rPr>
        <w:t xml:space="preserve"> </w:t>
      </w:r>
      <w:r w:rsidRPr="0094301A">
        <w:rPr>
          <w:bCs/>
        </w:rPr>
        <w:t xml:space="preserve">from the Ministry in charge of Forestry with qualifications and experiences acceptable to the Bank, and </w:t>
      </w:r>
      <w:r w:rsidRPr="0094301A">
        <w:rPr>
          <w:bCs/>
        </w:rPr>
        <w:lastRenderedPageBreak/>
        <w:t>dedicated to the Conservation and Sustainable Management of the Ngoyla-Mintom Forest Project; (ii) Recruitment of a qualified Procurement Adviser, for</w:t>
      </w:r>
      <w:r w:rsidR="009E1613">
        <w:rPr>
          <w:bCs/>
        </w:rPr>
        <w:t xml:space="preserve"> at least</w:t>
      </w:r>
      <w:r w:rsidRPr="0094301A">
        <w:rPr>
          <w:bCs/>
        </w:rPr>
        <w:t xml:space="preserve"> one year, with main responsibilities to train and provide sustainable capacity building in World Bank procurement procedures to the</w:t>
      </w:r>
      <w:r w:rsidR="009E1613">
        <w:rPr>
          <w:bCs/>
        </w:rPr>
        <w:t xml:space="preserve"> PIU</w:t>
      </w:r>
      <w:r w:rsidRPr="0094301A">
        <w:rPr>
          <w:bCs/>
        </w:rPr>
        <w:t xml:space="preserve">, especially the above mentioned Procurement </w:t>
      </w:r>
      <w:r w:rsidR="009E1613">
        <w:rPr>
          <w:bCs/>
        </w:rPr>
        <w:t>Officer</w:t>
      </w:r>
      <w:r w:rsidRPr="0094301A">
        <w:rPr>
          <w:bCs/>
        </w:rPr>
        <w:t>; (iii) Establish a specialized procurement Tender Board, in form and substance satisfactory to IDA, as well as all of the tender boards members nominated. The text shall define the procurement arrangements and approvals authorities in order to mitigate the lack of provisions in the code for “delegation of authority“ by the presidents of tender boards and by the procuring entities (the 2 major potential bottlenecks for project implementation and budget execution); (iv) Elaborate a specific procedur</w:t>
      </w:r>
      <w:r w:rsidR="00A14C88" w:rsidRPr="0094301A">
        <w:rPr>
          <w:bCs/>
        </w:rPr>
        <w:t>es</w:t>
      </w:r>
      <w:r w:rsidRPr="0094301A">
        <w:rPr>
          <w:bCs/>
        </w:rPr>
        <w:t xml:space="preserve">  in a Project Implementation Manual (PIM) for the project in order to take into account the context and changes in procurement procedures f</w:t>
      </w:r>
      <w:r w:rsidR="00A14C88" w:rsidRPr="0094301A">
        <w:rPr>
          <w:bCs/>
        </w:rPr>
        <w:t>r</w:t>
      </w:r>
      <w:r w:rsidRPr="0094301A">
        <w:rPr>
          <w:bCs/>
        </w:rPr>
        <w:t>om the Multi-donor Basket Fund, and the delegation of authority for the management of small contracts to the Project Coordinator; and (v) Setting up a comprehensive record keeping system.</w:t>
      </w:r>
    </w:p>
    <w:p w:rsidR="00942CB7" w:rsidRPr="0094301A" w:rsidRDefault="00176D86" w:rsidP="004A10D9">
      <w:pPr>
        <w:numPr>
          <w:ilvl w:val="0"/>
          <w:numId w:val="38"/>
        </w:numPr>
        <w:spacing w:after="120"/>
        <w:ind w:left="0" w:firstLine="0"/>
        <w:jc w:val="both"/>
      </w:pPr>
      <w:r w:rsidRPr="0094301A">
        <w:t xml:space="preserve">A first realistic draft Procurement Plan covering the first 18 months of project implementation </w:t>
      </w:r>
      <w:r w:rsidR="00FC2215">
        <w:t>has been</w:t>
      </w:r>
      <w:r w:rsidRPr="0094301A">
        <w:t xml:space="preserve"> agreed upon during appraisal, and </w:t>
      </w:r>
      <w:r w:rsidR="00FC2215">
        <w:t xml:space="preserve">will be </w:t>
      </w:r>
      <w:r w:rsidRPr="0094301A">
        <w:t>finalized during negotiations.</w:t>
      </w:r>
      <w:r w:rsidR="00842DBE" w:rsidRPr="0094301A">
        <w:t xml:space="preserve"> </w:t>
      </w:r>
      <w:r w:rsidR="002957DF" w:rsidRPr="0094301A">
        <w:t xml:space="preserve">It will be updated at least annually (or as required) to reflect project implementation needs. </w:t>
      </w:r>
    </w:p>
    <w:p w:rsidR="003C045C" w:rsidRPr="0094301A" w:rsidRDefault="00C603A1" w:rsidP="00F40863">
      <w:pPr>
        <w:pStyle w:val="Heading2"/>
      </w:pPr>
      <w:bookmarkStart w:id="67" w:name="_Toc315253630"/>
      <w:r w:rsidRPr="0094301A">
        <w:t>Social</w:t>
      </w:r>
      <w:r w:rsidR="00110AA7" w:rsidRPr="0094301A">
        <w:t xml:space="preserve"> (including safeguards)</w:t>
      </w:r>
      <w:bookmarkEnd w:id="67"/>
    </w:p>
    <w:p w:rsidR="00942CB7" w:rsidRPr="0094301A" w:rsidRDefault="007712AF" w:rsidP="004A10D9">
      <w:pPr>
        <w:numPr>
          <w:ilvl w:val="0"/>
          <w:numId w:val="38"/>
        </w:numPr>
        <w:spacing w:after="120"/>
        <w:ind w:left="0" w:firstLine="0"/>
        <w:jc w:val="both"/>
      </w:pPr>
      <w:r w:rsidRPr="0094301A">
        <w:t>T</w:t>
      </w:r>
      <w:r w:rsidR="00A83504" w:rsidRPr="0094301A">
        <w:t>he project expects to have positive social</w:t>
      </w:r>
      <w:r w:rsidRPr="0094301A">
        <w:t xml:space="preserve"> </w:t>
      </w:r>
      <w:r w:rsidR="00A83504" w:rsidRPr="0094301A">
        <w:t>impacts</w:t>
      </w:r>
      <w:r w:rsidRPr="0094301A">
        <w:t>, notably</w:t>
      </w:r>
      <w:r w:rsidR="00A83504" w:rsidRPr="0094301A">
        <w:t xml:space="preserve"> through improv</w:t>
      </w:r>
      <w:r w:rsidR="00FC2215">
        <w:t>ing</w:t>
      </w:r>
      <w:r w:rsidR="00A83504" w:rsidRPr="0094301A">
        <w:t xml:space="preserve"> local communities’ livelihood and quality of life. </w:t>
      </w:r>
      <w:r w:rsidR="005B5C6E" w:rsidRPr="0094301A">
        <w:t xml:space="preserve">However, as the project will </w:t>
      </w:r>
      <w:r w:rsidRPr="0094301A">
        <w:t xml:space="preserve">support the </w:t>
      </w:r>
      <w:r w:rsidR="00B41F01" w:rsidRPr="0094301A">
        <w:t xml:space="preserve">preparation for </w:t>
      </w:r>
      <w:r w:rsidR="00B32990" w:rsidRPr="0094301A">
        <w:t>classification</w:t>
      </w:r>
      <w:r w:rsidR="004D4D2F" w:rsidRPr="0094301A">
        <w:t xml:space="preserve"> and </w:t>
      </w:r>
      <w:r w:rsidR="00B41F01" w:rsidRPr="0094301A">
        <w:t xml:space="preserve">better </w:t>
      </w:r>
      <w:r w:rsidR="004D4D2F" w:rsidRPr="0094301A">
        <w:t>management of priority conservation areas</w:t>
      </w:r>
      <w:r w:rsidR="005B5C6E" w:rsidRPr="0094301A">
        <w:t>, it might impact local populations’ livelihood through limit</w:t>
      </w:r>
      <w:r w:rsidR="000548EB" w:rsidRPr="0094301A">
        <w:t>ing</w:t>
      </w:r>
      <w:r w:rsidR="005B5C6E" w:rsidRPr="0094301A">
        <w:t xml:space="preserve"> access to </w:t>
      </w:r>
      <w:r w:rsidRPr="0094301A">
        <w:t xml:space="preserve">legally </w:t>
      </w:r>
      <w:r w:rsidR="005B5C6E" w:rsidRPr="0094301A">
        <w:t xml:space="preserve">designated protected areas. </w:t>
      </w:r>
    </w:p>
    <w:p w:rsidR="00942CB7" w:rsidRPr="0094301A" w:rsidRDefault="00114C93" w:rsidP="004A10D9">
      <w:pPr>
        <w:numPr>
          <w:ilvl w:val="0"/>
          <w:numId w:val="38"/>
        </w:numPr>
        <w:spacing w:after="120"/>
        <w:ind w:left="0" w:firstLine="0"/>
        <w:jc w:val="both"/>
      </w:pPr>
      <w:r w:rsidRPr="0094301A">
        <w:rPr>
          <w:bCs/>
        </w:rPr>
        <w:t>The social safeguard</w:t>
      </w:r>
      <w:r w:rsidR="00B14A99">
        <w:rPr>
          <w:bCs/>
        </w:rPr>
        <w:t>s</w:t>
      </w:r>
      <w:r w:rsidRPr="0094301A">
        <w:rPr>
          <w:bCs/>
        </w:rPr>
        <w:t xml:space="preserve"> documents prepared by the </w:t>
      </w:r>
      <w:r w:rsidR="007C093E" w:rsidRPr="0094301A">
        <w:rPr>
          <w:bCs/>
        </w:rPr>
        <w:t xml:space="preserve">Client </w:t>
      </w:r>
      <w:r w:rsidRPr="0094301A">
        <w:rPr>
          <w:bCs/>
        </w:rPr>
        <w:t xml:space="preserve">are respectively a Process Framework (PF) and an Indigenous Peoples Plan (IPP), and a Social Assessment (SA). </w:t>
      </w:r>
      <w:r w:rsidR="00144B5E" w:rsidRPr="0094301A">
        <w:rPr>
          <w:bCs/>
        </w:rPr>
        <w:t xml:space="preserve"> </w:t>
      </w:r>
      <w:r w:rsidR="005B5C6E" w:rsidRPr="0094301A">
        <w:t>The Process Framework</w:t>
      </w:r>
      <w:r w:rsidR="00A31B17" w:rsidRPr="0094301A">
        <w:t xml:space="preserve"> (PF)</w:t>
      </w:r>
      <w:r w:rsidR="005B5C6E" w:rsidRPr="0094301A">
        <w:t xml:space="preserve"> </w:t>
      </w:r>
      <w:r w:rsidR="007712AF" w:rsidRPr="0094301A">
        <w:t xml:space="preserve">sets forth the principles and guidelines to be followed for a sustainable management of these natural resources upon which local beneficiaries, particularly Indigenous Peoples livelihood depend. </w:t>
      </w:r>
      <w:r w:rsidR="00A31B17" w:rsidRPr="0094301A">
        <w:t xml:space="preserve">Moreover, it </w:t>
      </w:r>
      <w:r w:rsidR="005B5C6E" w:rsidRPr="0094301A">
        <w:t>clearly define</w:t>
      </w:r>
      <w:r w:rsidR="00A31B17" w:rsidRPr="0094301A">
        <w:t>s</w:t>
      </w:r>
      <w:r w:rsidR="005B5C6E" w:rsidRPr="0094301A">
        <w:t xml:space="preserve"> the way in which traditional</w:t>
      </w:r>
      <w:r w:rsidR="00A31B17" w:rsidRPr="0094301A">
        <w:t>/customary</w:t>
      </w:r>
      <w:r w:rsidR="005B5C6E" w:rsidRPr="0094301A">
        <w:t xml:space="preserve"> rights will be preserved and establish</w:t>
      </w:r>
      <w:r w:rsidR="003C27C1" w:rsidRPr="0094301A">
        <w:t>es</w:t>
      </w:r>
      <w:r w:rsidR="005B5C6E" w:rsidRPr="0094301A">
        <w:t xml:space="preserve"> a</w:t>
      </w:r>
      <w:r w:rsidR="00482EBE" w:rsidRPr="0094301A">
        <w:t xml:space="preserve"> framework </w:t>
      </w:r>
      <w:r w:rsidR="005B5C6E" w:rsidRPr="0094301A">
        <w:t xml:space="preserve">and process </w:t>
      </w:r>
      <w:r w:rsidR="00482EBE" w:rsidRPr="0094301A">
        <w:t xml:space="preserve">for </w:t>
      </w:r>
      <w:r w:rsidR="00A31B17" w:rsidRPr="0094301A">
        <w:t xml:space="preserve">free prior and meaningful participatory </w:t>
      </w:r>
      <w:r w:rsidR="00482EBE" w:rsidRPr="0094301A">
        <w:t xml:space="preserve">consultation </w:t>
      </w:r>
      <w:r w:rsidR="005B5C6E" w:rsidRPr="0094301A">
        <w:t>with all stakeholders,</w:t>
      </w:r>
      <w:r w:rsidR="00A31B17" w:rsidRPr="0094301A">
        <w:rPr>
          <w:rFonts w:ascii="Calibri" w:eastAsia="Calibri" w:hAnsi="Calibri"/>
          <w:sz w:val="22"/>
          <w:szCs w:val="22"/>
        </w:rPr>
        <w:t xml:space="preserve"> </w:t>
      </w:r>
      <w:r w:rsidR="00A31B17" w:rsidRPr="0094301A">
        <w:t>including Indigenous Peoples Organizations (IPOs) and other Civil Society Organizations (CSO) currently working with/supporting local beneficiary communities</w:t>
      </w:r>
      <w:r w:rsidR="005B5C6E" w:rsidRPr="0094301A">
        <w:t xml:space="preserve"> in order </w:t>
      </w:r>
      <w:r w:rsidR="00482EBE" w:rsidRPr="0094301A">
        <w:t xml:space="preserve">to ensure that </w:t>
      </w:r>
      <w:r w:rsidR="00627D97" w:rsidRPr="0094301A">
        <w:t xml:space="preserve">the </w:t>
      </w:r>
      <w:r w:rsidR="002C68D2" w:rsidRPr="0094301A">
        <w:t xml:space="preserve">project </w:t>
      </w:r>
      <w:r w:rsidR="00A31B17" w:rsidRPr="0094301A">
        <w:t>abides by the triggered safeguard policies’ principles and guideline</w:t>
      </w:r>
      <w:r w:rsidR="006E08A6" w:rsidRPr="0094301A">
        <w:t>s</w:t>
      </w:r>
      <w:r w:rsidR="00A31B17" w:rsidRPr="0094301A">
        <w:t xml:space="preserve">, and does </w:t>
      </w:r>
      <w:r w:rsidR="00627D97" w:rsidRPr="0094301A">
        <w:t>take into consideration local communities’ needs and opinions and benefits them.</w:t>
      </w:r>
      <w:r w:rsidR="00A31B17" w:rsidRPr="0094301A">
        <w:t xml:space="preserve">  Furthermore, and as suggested by the safeguard policies, results of these participatory public consultations </w:t>
      </w:r>
      <w:r w:rsidR="00D91370" w:rsidRPr="0094301A">
        <w:t>we</w:t>
      </w:r>
      <w:r w:rsidR="00A31B17" w:rsidRPr="0094301A">
        <w:t>re fully shared with primary beneficiaries to foster and ensure transparency.</w:t>
      </w:r>
    </w:p>
    <w:p w:rsidR="00942CB7" w:rsidRPr="0094301A" w:rsidRDefault="00900B0D" w:rsidP="004A10D9">
      <w:pPr>
        <w:numPr>
          <w:ilvl w:val="0"/>
          <w:numId w:val="38"/>
        </w:numPr>
        <w:spacing w:after="120"/>
        <w:ind w:left="0" w:firstLine="0"/>
        <w:jc w:val="both"/>
      </w:pPr>
      <w:r w:rsidRPr="0094301A">
        <w:t>A</w:t>
      </w:r>
      <w:r w:rsidR="00A31B17" w:rsidRPr="0094301A">
        <w:t>s specifically instructed by the OP 4.10 policy, a comprehensive</w:t>
      </w:r>
      <w:r w:rsidRPr="0094301A">
        <w:t xml:space="preserve"> </w:t>
      </w:r>
      <w:r w:rsidR="00BF4DD5" w:rsidRPr="0094301A">
        <w:t>Social Assessment (SA)</w:t>
      </w:r>
      <w:r w:rsidRPr="0094301A">
        <w:t xml:space="preserve"> </w:t>
      </w:r>
      <w:r w:rsidR="00A31B17" w:rsidRPr="0094301A">
        <w:t xml:space="preserve">was </w:t>
      </w:r>
      <w:r w:rsidRPr="0094301A">
        <w:t>carried out based on socio-economic surveys and stakeholder</w:t>
      </w:r>
      <w:r w:rsidR="00A31B17" w:rsidRPr="0094301A">
        <w:t xml:space="preserve">s, particularly Indigenous Peoples </w:t>
      </w:r>
      <w:r w:rsidRPr="0094301A">
        <w:t>analysis</w:t>
      </w:r>
      <w:r w:rsidR="00FF028A" w:rsidRPr="0094301A">
        <w:t xml:space="preserve">, and </w:t>
      </w:r>
      <w:r w:rsidR="005C43C3" w:rsidRPr="0094301A">
        <w:t>was</w:t>
      </w:r>
      <w:r w:rsidRPr="0094301A">
        <w:t xml:space="preserve"> coupled with the Indigenous People</w:t>
      </w:r>
      <w:r w:rsidR="00A31B17" w:rsidRPr="0094301A">
        <w:t xml:space="preserve">s </w:t>
      </w:r>
      <w:r w:rsidRPr="0094301A">
        <w:t xml:space="preserve">Plan </w:t>
      </w:r>
      <w:r w:rsidR="009B7312" w:rsidRPr="0094301A">
        <w:t>(IP</w:t>
      </w:r>
      <w:r w:rsidR="004922A1" w:rsidRPr="0094301A">
        <w:t xml:space="preserve">P) </w:t>
      </w:r>
      <w:r w:rsidRPr="0094301A">
        <w:t xml:space="preserve">to ensure that </w:t>
      </w:r>
      <w:r w:rsidR="00FF12A9" w:rsidRPr="0094301A">
        <w:t xml:space="preserve">the Baka community </w:t>
      </w:r>
      <w:r w:rsidR="00FF028A" w:rsidRPr="0094301A">
        <w:t xml:space="preserve">in the area </w:t>
      </w:r>
      <w:r w:rsidR="005C43C3" w:rsidRPr="0094301A">
        <w:t xml:space="preserve">and vulnerable groups </w:t>
      </w:r>
      <w:r w:rsidR="00A31B17" w:rsidRPr="0094301A">
        <w:t xml:space="preserve">are freely and </w:t>
      </w:r>
      <w:r w:rsidR="005C43C3" w:rsidRPr="0094301A">
        <w:t>meaning</w:t>
      </w:r>
      <w:r w:rsidR="00A31B17" w:rsidRPr="0094301A">
        <w:t xml:space="preserve">fully consulted and they </w:t>
      </w:r>
      <w:r w:rsidRPr="0094301A">
        <w:t>benefit from the project.</w:t>
      </w:r>
      <w:r w:rsidR="00A31B17" w:rsidRPr="0094301A">
        <w:t xml:space="preserve">  </w:t>
      </w:r>
      <w:r w:rsidR="00301224" w:rsidRPr="00301224">
        <w:t xml:space="preserve">The Client also prepared an Environmental and Social Impact Assessment (ESIA) </w:t>
      </w:r>
      <w:r w:rsidR="00F34966">
        <w:t>which incorporates a section</w:t>
      </w:r>
      <w:r w:rsidR="00F34966" w:rsidRPr="00301224">
        <w:t xml:space="preserve"> </w:t>
      </w:r>
      <w:r w:rsidR="00F34966">
        <w:t xml:space="preserve">presenting </w:t>
      </w:r>
      <w:r w:rsidR="00301224" w:rsidRPr="00301224">
        <w:t xml:space="preserve">an </w:t>
      </w:r>
      <w:r w:rsidR="00F34966">
        <w:t>e</w:t>
      </w:r>
      <w:r w:rsidR="00301224" w:rsidRPr="00301224">
        <w:t xml:space="preserve">nvironmental and </w:t>
      </w:r>
      <w:r w:rsidR="00F34966">
        <w:t>s</w:t>
      </w:r>
      <w:r w:rsidR="00301224" w:rsidRPr="00301224">
        <w:t xml:space="preserve">ocial </w:t>
      </w:r>
      <w:r w:rsidR="00F34966">
        <w:t>m</w:t>
      </w:r>
      <w:r w:rsidR="00301224" w:rsidRPr="00301224">
        <w:t xml:space="preserve">anagement </w:t>
      </w:r>
      <w:r w:rsidR="00F34966">
        <w:t>p</w:t>
      </w:r>
      <w:r w:rsidR="00301224" w:rsidRPr="00301224">
        <w:t>lan</w:t>
      </w:r>
      <w:r w:rsidR="00F34966">
        <w:t xml:space="preserve">, </w:t>
      </w:r>
      <w:r w:rsidR="00301224" w:rsidRPr="00301224">
        <w:t xml:space="preserve">a section on </w:t>
      </w:r>
      <w:r w:rsidR="00F34966">
        <w:t>p</w:t>
      </w:r>
      <w:r w:rsidR="00301224" w:rsidRPr="00301224">
        <w:t xml:space="preserve">est management and an </w:t>
      </w:r>
      <w:r w:rsidR="00F34966">
        <w:t>a</w:t>
      </w:r>
      <w:r w:rsidR="00301224" w:rsidRPr="00301224">
        <w:t>ction plan on pest management issues respectively</w:t>
      </w:r>
      <w:r w:rsidR="00301224">
        <w:t xml:space="preserve">. </w:t>
      </w:r>
      <w:r w:rsidR="00A31B17" w:rsidRPr="0094301A">
        <w:t xml:space="preserve">Each of these mentioned documents (namely, </w:t>
      </w:r>
      <w:r w:rsidR="00BF4DD5" w:rsidRPr="0094301A">
        <w:t>SA, IPP, PF and ESIA)</w:t>
      </w:r>
      <w:r w:rsidR="00A31B17" w:rsidRPr="0094301A">
        <w:t xml:space="preserve"> </w:t>
      </w:r>
      <w:r w:rsidR="003601EB" w:rsidRPr="0094301A">
        <w:t>w</w:t>
      </w:r>
      <w:r w:rsidR="00F34966">
        <w:t>as</w:t>
      </w:r>
      <w:r w:rsidR="003601EB" w:rsidRPr="0094301A">
        <w:t xml:space="preserve"> subject </w:t>
      </w:r>
      <w:r w:rsidR="00301224">
        <w:t xml:space="preserve">to </w:t>
      </w:r>
      <w:r w:rsidR="003601EB" w:rsidRPr="0094301A">
        <w:t xml:space="preserve">further public consultation </w:t>
      </w:r>
      <w:r w:rsidR="00301224" w:rsidRPr="00301224">
        <w:t xml:space="preserve">and participation </w:t>
      </w:r>
      <w:r w:rsidR="003601EB" w:rsidRPr="0094301A">
        <w:t>exercise in the field</w:t>
      </w:r>
      <w:r w:rsidR="00B14A99">
        <w:t xml:space="preserve">.  </w:t>
      </w:r>
      <w:r w:rsidR="00B14A99" w:rsidRPr="00B14A99">
        <w:t xml:space="preserve">On 29 and 31 August, 2011, </w:t>
      </w:r>
      <w:r w:rsidR="00B14A99" w:rsidRPr="00B14A99">
        <w:lastRenderedPageBreak/>
        <w:t>the Government organized a series of workshops in Ngoyla and Mintom localities, with the objective to present to the recipient communities the final draft safeguards documents.</w:t>
      </w:r>
      <w:r w:rsidR="00B14A99">
        <w:t xml:space="preserve"> </w:t>
      </w:r>
      <w:r w:rsidR="00B14A99" w:rsidRPr="00301224">
        <w:t>All related minutes of these consultation reports are part of the ESIA, PF and IPP annexes.</w:t>
      </w:r>
      <w:r w:rsidR="00B14A99">
        <w:t xml:space="preserve"> Final documents</w:t>
      </w:r>
      <w:r w:rsidR="003601EB" w:rsidRPr="0094301A">
        <w:t xml:space="preserve"> </w:t>
      </w:r>
      <w:r w:rsidR="005C43C3" w:rsidRPr="0094301A">
        <w:t>ha</w:t>
      </w:r>
      <w:r w:rsidR="003601EB" w:rsidRPr="0094301A">
        <w:t>ve</w:t>
      </w:r>
      <w:r w:rsidR="005C43C3" w:rsidRPr="0094301A">
        <w:t xml:space="preserve"> </w:t>
      </w:r>
      <w:r w:rsidR="00A31B17" w:rsidRPr="0094301A">
        <w:t>be</w:t>
      </w:r>
      <w:r w:rsidR="005C43C3" w:rsidRPr="0094301A">
        <w:t>en</w:t>
      </w:r>
      <w:r w:rsidR="00A31B17" w:rsidRPr="0094301A">
        <w:t xml:space="preserve"> reviewed </w:t>
      </w:r>
      <w:r w:rsidR="005C43C3" w:rsidRPr="0094301A">
        <w:t xml:space="preserve">and cleared </w:t>
      </w:r>
      <w:r w:rsidR="00A31B17" w:rsidRPr="0094301A">
        <w:t>by both the project safeguard team and ASPEN</w:t>
      </w:r>
      <w:r w:rsidR="00301224" w:rsidRPr="00301224">
        <w:t xml:space="preserve">, and disclosed in-country and at the </w:t>
      </w:r>
      <w:proofErr w:type="spellStart"/>
      <w:r w:rsidR="00301224" w:rsidRPr="00301224">
        <w:t>InfoShop</w:t>
      </w:r>
      <w:proofErr w:type="spellEnd"/>
      <w:r w:rsidR="00301224" w:rsidRPr="00301224">
        <w:t xml:space="preserve"> prior to appraisal</w:t>
      </w:r>
      <w:r w:rsidR="00A31B17" w:rsidRPr="0094301A">
        <w:t>.</w:t>
      </w:r>
      <w:r w:rsidR="00301224">
        <w:t xml:space="preserve">  </w:t>
      </w:r>
    </w:p>
    <w:p w:rsidR="00942CB7" w:rsidRPr="0094301A" w:rsidRDefault="00BA4C7C" w:rsidP="004A10D9">
      <w:pPr>
        <w:numPr>
          <w:ilvl w:val="0"/>
          <w:numId w:val="38"/>
        </w:numPr>
        <w:spacing w:after="120"/>
        <w:ind w:left="0" w:firstLine="0"/>
        <w:jc w:val="both"/>
        <w:rPr>
          <w:lang w:bidi="en-US"/>
        </w:rPr>
      </w:pPr>
      <w:r w:rsidRPr="0094301A">
        <w:rPr>
          <w:lang w:bidi="en-US"/>
        </w:rPr>
        <w:t xml:space="preserve">Suspicion </w:t>
      </w:r>
      <w:r w:rsidR="006D78E9" w:rsidRPr="0094301A">
        <w:rPr>
          <w:lang w:bidi="en-US"/>
        </w:rPr>
        <w:t xml:space="preserve">and potential conflicts </w:t>
      </w:r>
      <w:r w:rsidR="009159DB" w:rsidRPr="0094301A">
        <w:rPr>
          <w:lang w:bidi="en-US"/>
        </w:rPr>
        <w:t>between the different stakeholder groups</w:t>
      </w:r>
      <w:r w:rsidRPr="0094301A">
        <w:rPr>
          <w:lang w:bidi="en-US"/>
        </w:rPr>
        <w:t xml:space="preserve"> is an identified risk</w:t>
      </w:r>
      <w:r w:rsidR="009159DB" w:rsidRPr="0094301A">
        <w:rPr>
          <w:lang w:bidi="en-US"/>
        </w:rPr>
        <w:t xml:space="preserve">. </w:t>
      </w:r>
      <w:r w:rsidRPr="0094301A">
        <w:rPr>
          <w:lang w:bidi="en-US"/>
        </w:rPr>
        <w:t>Good communication to secure b</w:t>
      </w:r>
      <w:r w:rsidR="009159DB" w:rsidRPr="0094301A">
        <w:rPr>
          <w:lang w:bidi="en-US"/>
        </w:rPr>
        <w:t xml:space="preserve">uy-in by the different stakeholder groups and consensus among them </w:t>
      </w:r>
      <w:r w:rsidRPr="0094301A">
        <w:rPr>
          <w:lang w:bidi="en-US"/>
        </w:rPr>
        <w:t xml:space="preserve">is </w:t>
      </w:r>
      <w:r w:rsidR="009159DB" w:rsidRPr="0094301A">
        <w:rPr>
          <w:lang w:bidi="en-US"/>
        </w:rPr>
        <w:t xml:space="preserve">therefore </w:t>
      </w:r>
      <w:r w:rsidRPr="0094301A">
        <w:rPr>
          <w:lang w:bidi="en-US"/>
        </w:rPr>
        <w:t xml:space="preserve">critical </w:t>
      </w:r>
      <w:r w:rsidR="009159DB" w:rsidRPr="0094301A">
        <w:rPr>
          <w:lang w:bidi="en-US"/>
        </w:rPr>
        <w:t>to successful implementation of this project.</w:t>
      </w:r>
    </w:p>
    <w:p w:rsidR="00942CB7" w:rsidRPr="0094301A" w:rsidRDefault="007F5505" w:rsidP="004A10D9">
      <w:pPr>
        <w:numPr>
          <w:ilvl w:val="0"/>
          <w:numId w:val="38"/>
        </w:numPr>
        <w:spacing w:after="120"/>
        <w:ind w:left="0" w:firstLine="0"/>
        <w:jc w:val="both"/>
      </w:pPr>
      <w:r w:rsidRPr="0094301A">
        <w:t>C</w:t>
      </w:r>
      <w:r w:rsidR="00E3639B" w:rsidRPr="0094301A">
        <w:t>onsultation</w:t>
      </w:r>
      <w:r w:rsidR="005A05E9">
        <w:t>s</w:t>
      </w:r>
      <w:r w:rsidR="00E3639B" w:rsidRPr="0094301A">
        <w:t xml:space="preserve"> with communities and interest groups </w:t>
      </w:r>
      <w:r w:rsidR="00C7096A">
        <w:t>potentially affected by</w:t>
      </w:r>
      <w:r w:rsidR="00C7096A" w:rsidRPr="0094301A">
        <w:t xml:space="preserve"> </w:t>
      </w:r>
      <w:r w:rsidR="00E3639B" w:rsidRPr="0094301A">
        <w:t xml:space="preserve">the </w:t>
      </w:r>
      <w:r w:rsidR="00E3639B" w:rsidRPr="005A05E9">
        <w:t xml:space="preserve">project </w:t>
      </w:r>
      <w:r w:rsidRPr="0094301A">
        <w:t xml:space="preserve">were conducted during the preparatory phase, and </w:t>
      </w:r>
      <w:r w:rsidR="00E3639B" w:rsidRPr="0094301A">
        <w:t>will be maintained during project implementation as part of a communications strategy (</w:t>
      </w:r>
      <w:r w:rsidR="00577329" w:rsidRPr="0094301A">
        <w:t xml:space="preserve">under </w:t>
      </w:r>
      <w:r w:rsidR="00E3639B" w:rsidRPr="0094301A">
        <w:t>sub-component 1.</w:t>
      </w:r>
      <w:r w:rsidR="00577329" w:rsidRPr="0094301A">
        <w:t>1</w:t>
      </w:r>
      <w:r w:rsidR="00E3639B" w:rsidRPr="0094301A">
        <w:t xml:space="preserve">) to ensure that concerns are addressed in a timely </w:t>
      </w:r>
      <w:r w:rsidR="00933376" w:rsidRPr="00933376">
        <w:t xml:space="preserve">and consistent </w:t>
      </w:r>
      <w:r w:rsidR="00E3639B" w:rsidRPr="0094301A">
        <w:t xml:space="preserve">manner. </w:t>
      </w:r>
      <w:r w:rsidR="00E3639B" w:rsidRPr="0094301A">
        <w:rPr>
          <w:lang w:bidi="en-US"/>
        </w:rPr>
        <w:t xml:space="preserve"> </w:t>
      </w:r>
      <w:r w:rsidR="00AD1F59" w:rsidRPr="0094301A">
        <w:t xml:space="preserve">A </w:t>
      </w:r>
      <w:r w:rsidR="00A14D72" w:rsidRPr="0094301A">
        <w:t xml:space="preserve">transparent </w:t>
      </w:r>
      <w:r w:rsidR="00AD1F59" w:rsidRPr="0094301A">
        <w:t>conflict management approach with a clear</w:t>
      </w:r>
      <w:r w:rsidR="00FE3797" w:rsidRPr="0094301A">
        <w:t xml:space="preserve"> grievance redress </w:t>
      </w:r>
      <w:r w:rsidR="00AD1F59" w:rsidRPr="0094301A">
        <w:t>mechanism will also be established at the very outset</w:t>
      </w:r>
      <w:r w:rsidR="00996414" w:rsidRPr="0094301A">
        <w:t xml:space="preserve"> (as part of sub-component 1.</w:t>
      </w:r>
      <w:r w:rsidR="00577329" w:rsidRPr="0094301A">
        <w:t>1</w:t>
      </w:r>
      <w:r w:rsidR="00996414" w:rsidRPr="0094301A">
        <w:t>)</w:t>
      </w:r>
      <w:r w:rsidR="00AD1F59" w:rsidRPr="0094301A">
        <w:t xml:space="preserve">, </w:t>
      </w:r>
      <w:r w:rsidR="00A14D72" w:rsidRPr="0094301A">
        <w:t xml:space="preserve">and </w:t>
      </w:r>
      <w:r w:rsidR="005D2CC7" w:rsidRPr="0094301A">
        <w:t xml:space="preserve">be annexed </w:t>
      </w:r>
      <w:r w:rsidR="00A14D72" w:rsidRPr="0094301A">
        <w:t xml:space="preserve">to the Project Implementation Manual, </w:t>
      </w:r>
      <w:r w:rsidR="00AD1F59" w:rsidRPr="0094301A">
        <w:t xml:space="preserve">in order to manage and resolve </w:t>
      </w:r>
      <w:r w:rsidR="00FE3797" w:rsidRPr="0094301A">
        <w:t xml:space="preserve">upfront any </w:t>
      </w:r>
      <w:r w:rsidR="00AD1F59" w:rsidRPr="0094301A">
        <w:t xml:space="preserve">arising conflicts between stakeholders as soon as possible (both formal and traditional approaches will be </w:t>
      </w:r>
      <w:r w:rsidR="00FE3797" w:rsidRPr="0094301A">
        <w:t xml:space="preserve">explored </w:t>
      </w:r>
      <w:r w:rsidR="00AD1F59" w:rsidRPr="0094301A">
        <w:t>for their suitab</w:t>
      </w:r>
      <w:r w:rsidR="00FE3797" w:rsidRPr="0094301A">
        <w:t>le use</w:t>
      </w:r>
      <w:r w:rsidR="00AD1F59" w:rsidRPr="0094301A">
        <w:t xml:space="preserve"> in the context of the project). </w:t>
      </w:r>
    </w:p>
    <w:p w:rsidR="00942CB7" w:rsidRPr="0094301A" w:rsidRDefault="00445A6E" w:rsidP="004A10D9">
      <w:pPr>
        <w:numPr>
          <w:ilvl w:val="0"/>
          <w:numId w:val="38"/>
        </w:numPr>
        <w:spacing w:after="120"/>
        <w:ind w:left="0" w:firstLine="0"/>
        <w:jc w:val="both"/>
      </w:pPr>
      <w:r w:rsidRPr="0094301A">
        <w:t>Of all the stakeholders</w:t>
      </w:r>
      <w:r w:rsidR="00144B5E" w:rsidRPr="0094301A">
        <w:t>,</w:t>
      </w:r>
      <w:r w:rsidRPr="0094301A">
        <w:t xml:space="preserve"> </w:t>
      </w:r>
      <w:r w:rsidR="004638E4" w:rsidRPr="0094301A">
        <w:t xml:space="preserve">the </w:t>
      </w:r>
      <w:r w:rsidRPr="0094301A">
        <w:t xml:space="preserve">private sector (logging, mining and perhaps hunting) companies </w:t>
      </w:r>
      <w:r w:rsidR="00AD1F59" w:rsidRPr="0094301A">
        <w:t xml:space="preserve">will generate the most income </w:t>
      </w:r>
      <w:r w:rsidR="004638E4" w:rsidRPr="0094301A">
        <w:t>in the short to medium term</w:t>
      </w:r>
      <w:r w:rsidR="00671302" w:rsidRPr="0094301A">
        <w:t xml:space="preserve">, and are most likely to have the greatest impacts on the Ngoyla Mintom </w:t>
      </w:r>
      <w:r w:rsidR="00ED43AE" w:rsidRPr="0094301A">
        <w:t>forest massif</w:t>
      </w:r>
      <w:r w:rsidR="00144B5E" w:rsidRPr="0094301A">
        <w:t>, its resources,</w:t>
      </w:r>
      <w:r w:rsidR="00671302" w:rsidRPr="0094301A">
        <w:t xml:space="preserve"> and surrounding communities</w:t>
      </w:r>
      <w:r w:rsidR="00144B5E" w:rsidRPr="0094301A">
        <w:t>.  T</w:t>
      </w:r>
      <w:r w:rsidR="00671302" w:rsidRPr="0094301A">
        <w:t>hese will far outweigh the likely impacts of the relatively modest investments made by this project</w:t>
      </w:r>
      <w:r w:rsidR="00AD1F59" w:rsidRPr="0094301A">
        <w:t xml:space="preserve">. </w:t>
      </w:r>
    </w:p>
    <w:p w:rsidR="009A708A" w:rsidRPr="0094301A" w:rsidRDefault="00C603A1" w:rsidP="00F40863">
      <w:pPr>
        <w:pStyle w:val="Heading2"/>
      </w:pPr>
      <w:bookmarkStart w:id="68" w:name="_Toc315253631"/>
      <w:r w:rsidRPr="0094301A">
        <w:t>Environment</w:t>
      </w:r>
      <w:r w:rsidR="00110AA7" w:rsidRPr="0094301A">
        <w:t xml:space="preserve"> (including safeguards)</w:t>
      </w:r>
      <w:bookmarkEnd w:id="68"/>
    </w:p>
    <w:p w:rsidR="00942CB7" w:rsidRPr="0094301A" w:rsidRDefault="00750C25" w:rsidP="004A10D9">
      <w:pPr>
        <w:numPr>
          <w:ilvl w:val="0"/>
          <w:numId w:val="38"/>
        </w:numPr>
        <w:spacing w:after="120"/>
        <w:ind w:left="0" w:firstLine="0"/>
        <w:jc w:val="both"/>
      </w:pPr>
      <w:r w:rsidRPr="0094301A">
        <w:rPr>
          <w:iCs/>
        </w:rPr>
        <w:t>Overall</w:t>
      </w:r>
      <w:r w:rsidR="005502C3" w:rsidRPr="0094301A">
        <w:rPr>
          <w:iCs/>
        </w:rPr>
        <w:t>,</w:t>
      </w:r>
      <w:r w:rsidRPr="0094301A">
        <w:rPr>
          <w:iCs/>
        </w:rPr>
        <w:t xml:space="preserve"> t</w:t>
      </w:r>
      <w:r w:rsidR="000640F1" w:rsidRPr="0094301A">
        <w:rPr>
          <w:iCs/>
        </w:rPr>
        <w:t xml:space="preserve">he project offers huge potential environmental </w:t>
      </w:r>
      <w:r w:rsidRPr="0094301A">
        <w:rPr>
          <w:iCs/>
        </w:rPr>
        <w:t xml:space="preserve">and social </w:t>
      </w:r>
      <w:r w:rsidR="000640F1" w:rsidRPr="0094301A">
        <w:rPr>
          <w:iCs/>
        </w:rPr>
        <w:t>benefits</w:t>
      </w:r>
      <w:r w:rsidR="00475D38">
        <w:rPr>
          <w:iCs/>
        </w:rPr>
        <w:t xml:space="preserve">, </w:t>
      </w:r>
      <w:r w:rsidR="000640F1" w:rsidRPr="0094301A">
        <w:rPr>
          <w:iCs/>
        </w:rPr>
        <w:t>includ</w:t>
      </w:r>
      <w:r w:rsidR="00475D38">
        <w:rPr>
          <w:iCs/>
        </w:rPr>
        <w:t>ing</w:t>
      </w:r>
      <w:r w:rsidR="000640F1" w:rsidRPr="0094301A">
        <w:rPr>
          <w:iCs/>
        </w:rPr>
        <w:t xml:space="preserve"> </w:t>
      </w:r>
      <w:r w:rsidR="000640F1" w:rsidRPr="0094301A">
        <w:t xml:space="preserve">contribution to the </w:t>
      </w:r>
      <w:r w:rsidR="00BE746D" w:rsidRPr="0094301A">
        <w:t xml:space="preserve">legal protection, management and </w:t>
      </w:r>
      <w:r w:rsidR="000640F1" w:rsidRPr="0094301A">
        <w:t xml:space="preserve">sustainable use </w:t>
      </w:r>
      <w:r w:rsidR="00BE746D" w:rsidRPr="0094301A">
        <w:t>of core</w:t>
      </w:r>
      <w:r w:rsidR="000640F1" w:rsidRPr="0094301A">
        <w:t xml:space="preserve"> areas accompanied by socio-economic development and protection of natural and cultural assets.  </w:t>
      </w:r>
    </w:p>
    <w:p w:rsidR="000640F1" w:rsidRPr="0094301A" w:rsidRDefault="000640F1" w:rsidP="001C4283">
      <w:pPr>
        <w:keepNext/>
        <w:spacing w:after="120"/>
        <w:rPr>
          <w:b/>
          <w:i/>
          <w:u w:val="single"/>
        </w:rPr>
      </w:pPr>
      <w:r w:rsidRPr="0094301A">
        <w:rPr>
          <w:b/>
          <w:i/>
          <w:u w:val="single"/>
        </w:rPr>
        <w:t>Safeguard policies</w:t>
      </w:r>
    </w:p>
    <w:p w:rsidR="00C22BCB" w:rsidRDefault="005864ED">
      <w:pPr>
        <w:numPr>
          <w:ilvl w:val="0"/>
          <w:numId w:val="38"/>
        </w:numPr>
        <w:spacing w:after="120"/>
        <w:ind w:left="0" w:firstLine="0"/>
        <w:jc w:val="both"/>
      </w:pPr>
      <w:bookmarkStart w:id="69" w:name="ISDS_SG_ISSUE"/>
      <w:r w:rsidRPr="0094301A">
        <w:t xml:space="preserve">The project is classified as a Category B project. </w:t>
      </w:r>
      <w:r w:rsidR="000523B9" w:rsidRPr="0094301A">
        <w:t xml:space="preserve">The Project </w:t>
      </w:r>
      <w:r w:rsidRPr="0094301A">
        <w:t xml:space="preserve">is primarily aiming at </w:t>
      </w:r>
      <w:r w:rsidRPr="0094301A">
        <w:rPr>
          <w:bCs/>
        </w:rPr>
        <w:t>ensuring free prior and informed consultations with local communities</w:t>
      </w:r>
      <w:r w:rsidR="006A3766" w:rsidRPr="0094301A">
        <w:rPr>
          <w:bCs/>
        </w:rPr>
        <w:t>,</w:t>
      </w:r>
      <w:r w:rsidR="006A3766" w:rsidRPr="0094301A">
        <w:rPr>
          <w:bCs/>
          <w:iCs/>
          <w:sz w:val="22"/>
          <w:szCs w:val="22"/>
        </w:rPr>
        <w:t xml:space="preserve"> </w:t>
      </w:r>
      <w:r w:rsidR="006A3766" w:rsidRPr="0094301A">
        <w:rPr>
          <w:bCs/>
          <w:iCs/>
        </w:rPr>
        <w:t>particularly Indigenous Peoples and the vulnerable groups,</w:t>
      </w:r>
      <w:r w:rsidRPr="0094301A">
        <w:rPr>
          <w:bCs/>
        </w:rPr>
        <w:t xml:space="preserve"> to obtain their broad agreement with proposed </w:t>
      </w:r>
      <w:r w:rsidR="004B22B3" w:rsidRPr="0094301A">
        <w:rPr>
          <w:bCs/>
        </w:rPr>
        <w:t xml:space="preserve">forest </w:t>
      </w:r>
      <w:r w:rsidR="00B32990" w:rsidRPr="0094301A">
        <w:rPr>
          <w:bCs/>
        </w:rPr>
        <w:t>classification</w:t>
      </w:r>
      <w:r w:rsidR="004B22B3" w:rsidRPr="0094301A">
        <w:rPr>
          <w:bCs/>
        </w:rPr>
        <w:t xml:space="preserve"> (legal </w:t>
      </w:r>
      <w:r w:rsidR="00B32990" w:rsidRPr="0094301A">
        <w:rPr>
          <w:bCs/>
        </w:rPr>
        <w:t>gazettement</w:t>
      </w:r>
      <w:r w:rsidR="004B22B3" w:rsidRPr="0094301A">
        <w:rPr>
          <w:bCs/>
        </w:rPr>
        <w:t>)</w:t>
      </w:r>
      <w:r w:rsidRPr="0094301A">
        <w:rPr>
          <w:bCs/>
        </w:rPr>
        <w:t xml:space="preserve"> and management plans of forest areas. The Project will not finance </w:t>
      </w:r>
      <w:r w:rsidR="00B41F01" w:rsidRPr="0094301A">
        <w:rPr>
          <w:bCs/>
        </w:rPr>
        <w:t xml:space="preserve">actual gazettement, </w:t>
      </w:r>
      <w:proofErr w:type="gramStart"/>
      <w:r w:rsidR="000E660B">
        <w:rPr>
          <w:bCs/>
        </w:rPr>
        <w:t>nor</w:t>
      </w:r>
      <w:proofErr w:type="gramEnd"/>
      <w:r w:rsidR="000E660B">
        <w:rPr>
          <w:bCs/>
        </w:rPr>
        <w:t xml:space="preserve"> </w:t>
      </w:r>
      <w:r w:rsidRPr="0094301A">
        <w:rPr>
          <w:bCs/>
        </w:rPr>
        <w:t xml:space="preserve">the implementation of </w:t>
      </w:r>
      <w:r w:rsidR="000E660B">
        <w:rPr>
          <w:bCs/>
        </w:rPr>
        <w:t>forest</w:t>
      </w:r>
      <w:r w:rsidR="000E660B" w:rsidRPr="0094301A">
        <w:rPr>
          <w:bCs/>
        </w:rPr>
        <w:t xml:space="preserve"> </w:t>
      </w:r>
      <w:r w:rsidRPr="0094301A">
        <w:rPr>
          <w:bCs/>
        </w:rPr>
        <w:t xml:space="preserve">management plans </w:t>
      </w:r>
      <w:r w:rsidR="000E660B">
        <w:rPr>
          <w:bCs/>
        </w:rPr>
        <w:t>n</w:t>
      </w:r>
      <w:r w:rsidRPr="0094301A">
        <w:rPr>
          <w:bCs/>
        </w:rPr>
        <w:t xml:space="preserve">or any related concrete investments. It is thus not expected to have any direct environmental </w:t>
      </w:r>
      <w:r w:rsidR="006A3766" w:rsidRPr="0094301A">
        <w:rPr>
          <w:bCs/>
        </w:rPr>
        <w:t xml:space="preserve">and social </w:t>
      </w:r>
      <w:r w:rsidRPr="0094301A">
        <w:t>large scale, significant and/or irreversible impacts</w:t>
      </w:r>
      <w:r w:rsidRPr="000E660B">
        <w:t xml:space="preserve">. </w:t>
      </w:r>
      <w:bookmarkEnd w:id="69"/>
      <w:r w:rsidR="00077C18" w:rsidRPr="000E660B">
        <w:t xml:space="preserve"> </w:t>
      </w:r>
      <w:r w:rsidR="00077C18" w:rsidRPr="0094301A">
        <w:t>T</w:t>
      </w:r>
      <w:r w:rsidRPr="0094301A">
        <w:t xml:space="preserve">he Project might have </w:t>
      </w:r>
      <w:r w:rsidR="00077C18" w:rsidRPr="0094301A">
        <w:t xml:space="preserve">additional </w:t>
      </w:r>
      <w:r w:rsidRPr="0094301A">
        <w:t xml:space="preserve">indirect impacts in the sense that it will </w:t>
      </w:r>
      <w:r w:rsidR="00F03B84" w:rsidRPr="0094301A">
        <w:t>classify</w:t>
      </w:r>
      <w:r w:rsidR="00BE746D" w:rsidRPr="0094301A">
        <w:t xml:space="preserve"> </w:t>
      </w:r>
      <w:r w:rsidR="004B22B3" w:rsidRPr="0094301A">
        <w:t xml:space="preserve">priority conservation </w:t>
      </w:r>
      <w:r w:rsidRPr="0094301A">
        <w:t xml:space="preserve">areas, and prepare management plans for areas to be designated as Protected Areas. </w:t>
      </w:r>
      <w:r w:rsidR="008B1D1C" w:rsidRPr="0094301A">
        <w:t xml:space="preserve">It will also </w:t>
      </w:r>
      <w:r w:rsidR="000640F1" w:rsidRPr="0094301A">
        <w:t xml:space="preserve">put in place a </w:t>
      </w:r>
      <w:r w:rsidR="00D701BE" w:rsidRPr="0094301A">
        <w:t xml:space="preserve">Pilot </w:t>
      </w:r>
      <w:r w:rsidR="00BE7A2C" w:rsidRPr="0094301A">
        <w:t>Livelihood</w:t>
      </w:r>
      <w:r w:rsidR="000E660B">
        <w:t>s</w:t>
      </w:r>
      <w:r w:rsidR="00BE7A2C" w:rsidRPr="0094301A">
        <w:t xml:space="preserve"> Support </w:t>
      </w:r>
      <w:r w:rsidR="00A91833" w:rsidRPr="0094301A">
        <w:t>M</w:t>
      </w:r>
      <w:r w:rsidR="00D701BE" w:rsidRPr="0094301A">
        <w:t xml:space="preserve">echanism </w:t>
      </w:r>
      <w:r w:rsidR="00177D6A">
        <w:t>(C</w:t>
      </w:r>
      <w:r w:rsidR="000E660B" w:rsidRPr="000E660B">
        <w:t xml:space="preserve">omponent 2) </w:t>
      </w:r>
      <w:r w:rsidR="00FA6CE8" w:rsidRPr="0094301A">
        <w:t xml:space="preserve">to </w:t>
      </w:r>
      <w:r w:rsidR="004B22B3" w:rsidRPr="0094301A">
        <w:t xml:space="preserve">finance </w:t>
      </w:r>
      <w:r w:rsidRPr="0094301A">
        <w:t>small scale</w:t>
      </w:r>
      <w:r w:rsidR="00FA6CE8" w:rsidRPr="0094301A">
        <w:t xml:space="preserve"> local development </w:t>
      </w:r>
      <w:r w:rsidR="00B566FA" w:rsidRPr="0094301A">
        <w:t xml:space="preserve">initiatives </w:t>
      </w:r>
      <w:r w:rsidR="00FA6CE8" w:rsidRPr="0094301A">
        <w:t>in communities living in the area to compensate for reduced access and restricted levels of natural resource harvesting (in particular hunting</w:t>
      </w:r>
      <w:r w:rsidR="00B566FA" w:rsidRPr="0094301A">
        <w:t xml:space="preserve"> and gathering</w:t>
      </w:r>
      <w:r w:rsidR="00FA6CE8" w:rsidRPr="0094301A">
        <w:t>) in the short term necessary to achieve sustainability</w:t>
      </w:r>
      <w:r w:rsidR="000640F1" w:rsidRPr="0094301A">
        <w:t xml:space="preserve">. </w:t>
      </w:r>
      <w:r w:rsidR="003E1DF5">
        <w:t xml:space="preserve"> </w:t>
      </w:r>
      <w:r w:rsidR="000640F1" w:rsidRPr="0094301A">
        <w:t>The approach to the safeguards triggered is presented below.</w:t>
      </w:r>
    </w:p>
    <w:tbl>
      <w:tblPr>
        <w:tblW w:w="0" w:type="auto"/>
        <w:jc w:val="center"/>
        <w:tblBorders>
          <w:top w:val="single" w:sz="12" w:space="0" w:color="auto"/>
          <w:bottom w:val="single" w:sz="12" w:space="0" w:color="auto"/>
        </w:tblBorders>
        <w:tblLayout w:type="fixed"/>
        <w:tblLook w:val="0000"/>
      </w:tblPr>
      <w:tblGrid>
        <w:gridCol w:w="6066"/>
        <w:gridCol w:w="1593"/>
        <w:gridCol w:w="1593"/>
      </w:tblGrid>
      <w:tr w:rsidR="000640F1" w:rsidRPr="003E1DF5" w:rsidTr="00920B80">
        <w:trPr>
          <w:tblHeader/>
          <w:jc w:val="center"/>
        </w:trPr>
        <w:tc>
          <w:tcPr>
            <w:tcW w:w="6066" w:type="dxa"/>
            <w:tcBorders>
              <w:top w:val="single" w:sz="12" w:space="0" w:color="auto"/>
              <w:left w:val="nil"/>
              <w:bottom w:val="single" w:sz="4" w:space="0" w:color="auto"/>
              <w:right w:val="nil"/>
            </w:tcBorders>
          </w:tcPr>
          <w:p w:rsidR="000640F1" w:rsidRPr="003E1DF5" w:rsidRDefault="000640F1" w:rsidP="00FF29BA">
            <w:pPr>
              <w:keepNext/>
              <w:rPr>
                <w:b/>
                <w:bCs/>
              </w:rPr>
            </w:pPr>
            <w:r w:rsidRPr="0094301A">
              <w:rPr>
                <w:b/>
                <w:bCs/>
              </w:rPr>
              <w:lastRenderedPageBreak/>
              <w:t>Safeguard Policies Trigge</w:t>
            </w:r>
            <w:r w:rsidRPr="003E1DF5">
              <w:rPr>
                <w:b/>
                <w:bCs/>
              </w:rPr>
              <w:t>red by the Project</w:t>
            </w:r>
          </w:p>
        </w:tc>
        <w:tc>
          <w:tcPr>
            <w:tcW w:w="1593" w:type="dxa"/>
            <w:tcBorders>
              <w:top w:val="single" w:sz="12" w:space="0" w:color="auto"/>
              <w:left w:val="nil"/>
              <w:bottom w:val="single" w:sz="4" w:space="0" w:color="auto"/>
              <w:right w:val="nil"/>
            </w:tcBorders>
            <w:vAlign w:val="center"/>
          </w:tcPr>
          <w:p w:rsidR="000640F1" w:rsidRPr="003E1DF5" w:rsidRDefault="00BC35FE" w:rsidP="00FF29BA">
            <w:pPr>
              <w:keepNext/>
              <w:jc w:val="center"/>
              <w:rPr>
                <w:b/>
                <w:bCs/>
              </w:rPr>
            </w:pPr>
            <w:r>
              <w:rPr>
                <w:b/>
                <w:bCs/>
              </w:rPr>
              <w:t>Yes</w:t>
            </w:r>
          </w:p>
        </w:tc>
        <w:tc>
          <w:tcPr>
            <w:tcW w:w="1593" w:type="dxa"/>
            <w:tcBorders>
              <w:top w:val="single" w:sz="12" w:space="0" w:color="auto"/>
              <w:left w:val="nil"/>
              <w:bottom w:val="single" w:sz="4" w:space="0" w:color="auto"/>
              <w:right w:val="nil"/>
            </w:tcBorders>
            <w:vAlign w:val="center"/>
          </w:tcPr>
          <w:p w:rsidR="000640F1" w:rsidRPr="003E1DF5" w:rsidRDefault="00BC35FE" w:rsidP="00FF29BA">
            <w:pPr>
              <w:keepNext/>
              <w:jc w:val="center"/>
              <w:rPr>
                <w:b/>
                <w:bCs/>
              </w:rPr>
            </w:pPr>
            <w:r>
              <w:rPr>
                <w:b/>
                <w:bCs/>
              </w:rPr>
              <w:t>No</w:t>
            </w:r>
          </w:p>
        </w:tc>
      </w:tr>
      <w:tr w:rsidR="000640F1" w:rsidRPr="003E1DF5" w:rsidTr="00920B80">
        <w:trPr>
          <w:trHeight w:val="20"/>
          <w:jc w:val="center"/>
        </w:trPr>
        <w:tc>
          <w:tcPr>
            <w:tcW w:w="6066" w:type="dxa"/>
            <w:tcBorders>
              <w:top w:val="single" w:sz="4" w:space="0" w:color="auto"/>
              <w:left w:val="nil"/>
              <w:bottom w:val="nil"/>
              <w:right w:val="nil"/>
            </w:tcBorders>
            <w:vAlign w:val="center"/>
          </w:tcPr>
          <w:p w:rsidR="000640F1" w:rsidRPr="003E1DF5" w:rsidRDefault="003E56A5" w:rsidP="00FF29BA">
            <w:pPr>
              <w:keepNext/>
              <w:rPr>
                <w:bCs/>
              </w:rPr>
            </w:pPr>
            <w:hyperlink r:id="rId11" w:history="1">
              <w:r w:rsidR="000640F1" w:rsidRPr="003E1DF5">
                <w:rPr>
                  <w:rStyle w:val="Hyperlink"/>
                  <w:bCs/>
                  <w:iCs/>
                </w:rPr>
                <w:t>Environmental Assessment</w:t>
              </w:r>
            </w:hyperlink>
            <w:r w:rsidR="000640F1" w:rsidRPr="003E1DF5">
              <w:rPr>
                <w:bCs/>
                <w:iCs/>
              </w:rPr>
              <w:t xml:space="preserve"> (</w:t>
            </w:r>
            <w:hyperlink r:id="rId12" w:history="1">
              <w:r w:rsidR="000640F1" w:rsidRPr="003E1DF5">
                <w:rPr>
                  <w:rStyle w:val="Hyperlink"/>
                  <w:bCs/>
                </w:rPr>
                <w:t>OP</w:t>
              </w:r>
            </w:hyperlink>
            <w:r w:rsidR="000640F1" w:rsidRPr="003E1DF5">
              <w:rPr>
                <w:bCs/>
              </w:rPr>
              <w:t>/</w:t>
            </w:r>
            <w:hyperlink r:id="rId13" w:history="1">
              <w:r w:rsidR="000640F1" w:rsidRPr="003E1DF5">
                <w:rPr>
                  <w:rStyle w:val="Hyperlink"/>
                  <w:bCs/>
                </w:rPr>
                <w:t>BP</w:t>
              </w:r>
            </w:hyperlink>
            <w:r w:rsidR="000640F1" w:rsidRPr="003E1DF5">
              <w:rPr>
                <w:bCs/>
              </w:rPr>
              <w:t xml:space="preserve"> 4.01)</w:t>
            </w:r>
          </w:p>
        </w:tc>
        <w:tc>
          <w:tcPr>
            <w:tcW w:w="1593" w:type="dxa"/>
            <w:tcBorders>
              <w:top w:val="single" w:sz="4" w:space="0" w:color="auto"/>
              <w:left w:val="nil"/>
              <w:bottom w:val="nil"/>
              <w:right w:val="nil"/>
            </w:tcBorders>
            <w:vAlign w:val="center"/>
          </w:tcPr>
          <w:p w:rsidR="000640F1" w:rsidRPr="003E1DF5" w:rsidRDefault="00BC35FE" w:rsidP="00FF29BA">
            <w:pPr>
              <w:keepNext/>
              <w:jc w:val="center"/>
              <w:rPr>
                <w:bCs/>
              </w:rPr>
            </w:pPr>
            <w:r w:rsidRPr="00BC35FE">
              <w:rPr>
                <w:bCs/>
              </w:rPr>
              <w:t>X</w:t>
            </w:r>
          </w:p>
        </w:tc>
        <w:tc>
          <w:tcPr>
            <w:tcW w:w="1593" w:type="dxa"/>
            <w:tcBorders>
              <w:top w:val="single" w:sz="4" w:space="0" w:color="auto"/>
              <w:left w:val="nil"/>
              <w:bottom w:val="nil"/>
              <w:right w:val="nil"/>
            </w:tcBorders>
            <w:vAlign w:val="center"/>
          </w:tcPr>
          <w:p w:rsidR="000640F1" w:rsidRPr="003E1DF5" w:rsidRDefault="000640F1" w:rsidP="00FF29BA">
            <w:pPr>
              <w:keepNext/>
              <w:jc w:val="center"/>
              <w:rPr>
                <w:bCs/>
              </w:rPr>
            </w:pPr>
          </w:p>
        </w:tc>
      </w:tr>
      <w:tr w:rsidR="000640F1" w:rsidRPr="0094301A" w:rsidTr="00920B80">
        <w:trPr>
          <w:trHeight w:val="20"/>
          <w:jc w:val="center"/>
        </w:trPr>
        <w:tc>
          <w:tcPr>
            <w:tcW w:w="6066" w:type="dxa"/>
            <w:tcBorders>
              <w:top w:val="nil"/>
              <w:left w:val="nil"/>
              <w:bottom w:val="nil"/>
              <w:right w:val="nil"/>
            </w:tcBorders>
            <w:vAlign w:val="center"/>
          </w:tcPr>
          <w:p w:rsidR="000640F1" w:rsidRPr="0094301A" w:rsidRDefault="00BC35FE" w:rsidP="00FF29BA">
            <w:pPr>
              <w:keepNext/>
            </w:pPr>
            <w:r w:rsidRPr="00BC35FE">
              <w:rPr>
                <w:bCs/>
              </w:rPr>
              <w:t>Natural Habitats (</w:t>
            </w:r>
            <w:hyperlink r:id="rId14" w:history="1">
              <w:r w:rsidR="000640F1" w:rsidRPr="0094301A">
                <w:rPr>
                  <w:rStyle w:val="Hyperlink"/>
                </w:rPr>
                <w:t>OP</w:t>
              </w:r>
            </w:hyperlink>
            <w:r w:rsidR="000640F1" w:rsidRPr="0094301A">
              <w:t>/</w:t>
            </w:r>
            <w:hyperlink r:id="rId15" w:history="1">
              <w:r w:rsidR="000640F1" w:rsidRPr="0094301A">
                <w:rPr>
                  <w:rStyle w:val="Hyperlink"/>
                </w:rPr>
                <w:t>BP</w:t>
              </w:r>
            </w:hyperlink>
            <w:r w:rsidR="000640F1" w:rsidRPr="0094301A">
              <w:t xml:space="preserve"> 4.04)</w:t>
            </w:r>
          </w:p>
        </w:tc>
        <w:tc>
          <w:tcPr>
            <w:tcW w:w="1593" w:type="dxa"/>
            <w:tcBorders>
              <w:top w:val="nil"/>
              <w:left w:val="nil"/>
              <w:bottom w:val="nil"/>
              <w:right w:val="nil"/>
            </w:tcBorders>
            <w:vAlign w:val="center"/>
          </w:tcPr>
          <w:p w:rsidR="000640F1" w:rsidRPr="0094301A" w:rsidRDefault="000640F1" w:rsidP="00FF29BA">
            <w:pPr>
              <w:keepNext/>
              <w:jc w:val="center"/>
            </w:pPr>
            <w:r w:rsidRPr="0094301A">
              <w:t>X</w:t>
            </w:r>
          </w:p>
        </w:tc>
        <w:tc>
          <w:tcPr>
            <w:tcW w:w="1593" w:type="dxa"/>
            <w:tcBorders>
              <w:top w:val="nil"/>
              <w:left w:val="nil"/>
              <w:bottom w:val="nil"/>
              <w:right w:val="nil"/>
            </w:tcBorders>
            <w:vAlign w:val="center"/>
          </w:tcPr>
          <w:p w:rsidR="000640F1" w:rsidRPr="0094301A" w:rsidRDefault="000640F1" w:rsidP="00FF29BA">
            <w:pPr>
              <w:keepNext/>
              <w:jc w:val="center"/>
            </w:pPr>
          </w:p>
        </w:tc>
      </w:tr>
      <w:tr w:rsidR="00587836" w:rsidRPr="0094301A" w:rsidTr="00920B80">
        <w:trPr>
          <w:trHeight w:val="20"/>
          <w:jc w:val="center"/>
        </w:trPr>
        <w:tc>
          <w:tcPr>
            <w:tcW w:w="6066" w:type="dxa"/>
            <w:tcBorders>
              <w:top w:val="nil"/>
              <w:left w:val="nil"/>
              <w:bottom w:val="nil"/>
              <w:right w:val="nil"/>
            </w:tcBorders>
            <w:vAlign w:val="center"/>
          </w:tcPr>
          <w:p w:rsidR="00587836" w:rsidRPr="0094301A" w:rsidRDefault="00587836" w:rsidP="00FF29BA">
            <w:pPr>
              <w:keepNext/>
            </w:pPr>
            <w:r w:rsidRPr="0094301A">
              <w:t>Pest Management (</w:t>
            </w:r>
            <w:hyperlink r:id="rId16" w:history="1">
              <w:r w:rsidRPr="0094301A">
                <w:rPr>
                  <w:rStyle w:val="Hyperlink"/>
                </w:rPr>
                <w:t>OP 4.09</w:t>
              </w:r>
            </w:hyperlink>
            <w:r w:rsidRPr="0094301A">
              <w:t>)</w:t>
            </w:r>
          </w:p>
        </w:tc>
        <w:tc>
          <w:tcPr>
            <w:tcW w:w="1593" w:type="dxa"/>
            <w:tcBorders>
              <w:top w:val="nil"/>
              <w:left w:val="nil"/>
              <w:bottom w:val="nil"/>
              <w:right w:val="nil"/>
            </w:tcBorders>
            <w:vAlign w:val="center"/>
          </w:tcPr>
          <w:p w:rsidR="00587836" w:rsidRPr="0094301A" w:rsidRDefault="0000756F" w:rsidP="00FF29BA">
            <w:pPr>
              <w:keepNext/>
              <w:jc w:val="center"/>
            </w:pPr>
            <w:r w:rsidRPr="0094301A">
              <w:t>X</w:t>
            </w:r>
          </w:p>
        </w:tc>
        <w:tc>
          <w:tcPr>
            <w:tcW w:w="1593" w:type="dxa"/>
            <w:tcBorders>
              <w:top w:val="nil"/>
              <w:left w:val="nil"/>
              <w:bottom w:val="nil"/>
              <w:right w:val="nil"/>
            </w:tcBorders>
            <w:vAlign w:val="center"/>
          </w:tcPr>
          <w:p w:rsidR="00587836" w:rsidRPr="0094301A" w:rsidRDefault="00587836" w:rsidP="00FF29BA">
            <w:pPr>
              <w:keepNext/>
              <w:jc w:val="center"/>
            </w:pPr>
          </w:p>
        </w:tc>
      </w:tr>
      <w:tr w:rsidR="00D91370" w:rsidRPr="0094301A" w:rsidTr="00920B80">
        <w:trPr>
          <w:trHeight w:val="20"/>
          <w:jc w:val="center"/>
        </w:trPr>
        <w:tc>
          <w:tcPr>
            <w:tcW w:w="6066" w:type="dxa"/>
            <w:tcBorders>
              <w:top w:val="nil"/>
              <w:left w:val="nil"/>
              <w:bottom w:val="nil"/>
              <w:right w:val="nil"/>
            </w:tcBorders>
            <w:vAlign w:val="center"/>
          </w:tcPr>
          <w:p w:rsidR="00D91370" w:rsidRPr="0094301A" w:rsidRDefault="00D91370" w:rsidP="00FF29BA">
            <w:pPr>
              <w:keepNext/>
            </w:pPr>
            <w:r w:rsidRPr="0094301A">
              <w:t>Physical Cultural Resources (</w:t>
            </w:r>
            <w:hyperlink r:id="rId17" w:history="1">
              <w:r w:rsidRPr="0094301A">
                <w:rPr>
                  <w:rStyle w:val="Hyperlink"/>
                </w:rPr>
                <w:t>OP/BP 4.11</w:t>
              </w:r>
            </w:hyperlink>
            <w:r w:rsidRPr="0094301A">
              <w:t>)</w:t>
            </w:r>
          </w:p>
        </w:tc>
        <w:tc>
          <w:tcPr>
            <w:tcW w:w="1593" w:type="dxa"/>
            <w:tcBorders>
              <w:top w:val="nil"/>
              <w:left w:val="nil"/>
              <w:bottom w:val="nil"/>
              <w:right w:val="nil"/>
            </w:tcBorders>
            <w:vAlign w:val="center"/>
          </w:tcPr>
          <w:p w:rsidR="00D91370" w:rsidRPr="0094301A" w:rsidRDefault="00CB59FD" w:rsidP="00FF29BA">
            <w:pPr>
              <w:keepNext/>
              <w:jc w:val="center"/>
            </w:pPr>
            <w:r w:rsidRPr="0094301A">
              <w:t>X</w:t>
            </w:r>
          </w:p>
        </w:tc>
        <w:tc>
          <w:tcPr>
            <w:tcW w:w="1593" w:type="dxa"/>
            <w:tcBorders>
              <w:top w:val="nil"/>
              <w:left w:val="nil"/>
              <w:bottom w:val="nil"/>
              <w:right w:val="nil"/>
            </w:tcBorders>
            <w:vAlign w:val="center"/>
          </w:tcPr>
          <w:p w:rsidR="00D91370" w:rsidRPr="0094301A" w:rsidRDefault="00D91370" w:rsidP="00FF29BA">
            <w:pPr>
              <w:keepNext/>
              <w:jc w:val="center"/>
            </w:pPr>
          </w:p>
        </w:tc>
      </w:tr>
      <w:tr w:rsidR="00D91370" w:rsidRPr="0094301A" w:rsidTr="00920B80">
        <w:trPr>
          <w:trHeight w:val="20"/>
          <w:jc w:val="center"/>
        </w:trPr>
        <w:tc>
          <w:tcPr>
            <w:tcW w:w="6066" w:type="dxa"/>
            <w:tcBorders>
              <w:top w:val="nil"/>
              <w:left w:val="nil"/>
              <w:bottom w:val="nil"/>
              <w:right w:val="nil"/>
            </w:tcBorders>
            <w:vAlign w:val="center"/>
          </w:tcPr>
          <w:p w:rsidR="00D91370" w:rsidRPr="0094301A" w:rsidRDefault="00D91370" w:rsidP="00FF29BA">
            <w:pPr>
              <w:keepNext/>
            </w:pPr>
            <w:r w:rsidRPr="0094301A">
              <w:t>Involuntary Resettlement (</w:t>
            </w:r>
            <w:hyperlink r:id="rId18" w:history="1">
              <w:r w:rsidRPr="0094301A">
                <w:rPr>
                  <w:rStyle w:val="Hyperlink"/>
                </w:rPr>
                <w:t>OP</w:t>
              </w:r>
            </w:hyperlink>
            <w:r w:rsidRPr="0094301A">
              <w:t>/</w:t>
            </w:r>
            <w:hyperlink r:id="rId19" w:history="1">
              <w:r w:rsidRPr="0094301A">
                <w:rPr>
                  <w:rStyle w:val="Hyperlink"/>
                </w:rPr>
                <w:t>BP</w:t>
              </w:r>
            </w:hyperlink>
            <w:r w:rsidRPr="0094301A">
              <w:t xml:space="preserve"> 4.12)</w:t>
            </w:r>
          </w:p>
        </w:tc>
        <w:tc>
          <w:tcPr>
            <w:tcW w:w="1593" w:type="dxa"/>
            <w:tcBorders>
              <w:top w:val="nil"/>
              <w:left w:val="nil"/>
              <w:bottom w:val="nil"/>
              <w:right w:val="nil"/>
            </w:tcBorders>
            <w:vAlign w:val="center"/>
          </w:tcPr>
          <w:p w:rsidR="00D91370" w:rsidRPr="0094301A" w:rsidRDefault="00D91370" w:rsidP="00FF29BA">
            <w:pPr>
              <w:keepNext/>
              <w:jc w:val="center"/>
            </w:pPr>
            <w:r w:rsidRPr="0094301A">
              <w:t>X</w:t>
            </w:r>
          </w:p>
        </w:tc>
        <w:tc>
          <w:tcPr>
            <w:tcW w:w="1593" w:type="dxa"/>
            <w:tcBorders>
              <w:top w:val="nil"/>
              <w:left w:val="nil"/>
              <w:bottom w:val="nil"/>
              <w:right w:val="nil"/>
            </w:tcBorders>
            <w:vAlign w:val="center"/>
          </w:tcPr>
          <w:p w:rsidR="00D91370" w:rsidRPr="0094301A" w:rsidRDefault="00D91370" w:rsidP="00FF29BA">
            <w:pPr>
              <w:keepNext/>
              <w:jc w:val="center"/>
            </w:pPr>
          </w:p>
        </w:tc>
      </w:tr>
      <w:tr w:rsidR="00D91370" w:rsidRPr="0094301A" w:rsidTr="00920B80">
        <w:trPr>
          <w:trHeight w:val="20"/>
          <w:jc w:val="center"/>
        </w:trPr>
        <w:tc>
          <w:tcPr>
            <w:tcW w:w="6066" w:type="dxa"/>
            <w:tcBorders>
              <w:top w:val="nil"/>
              <w:left w:val="nil"/>
              <w:bottom w:val="nil"/>
              <w:right w:val="nil"/>
            </w:tcBorders>
            <w:vAlign w:val="center"/>
          </w:tcPr>
          <w:p w:rsidR="00D91370" w:rsidRPr="0094301A" w:rsidRDefault="00D91370" w:rsidP="00FF29BA">
            <w:pPr>
              <w:keepNext/>
            </w:pPr>
            <w:r w:rsidRPr="0094301A">
              <w:t>Indigenous Peoples (</w:t>
            </w:r>
            <w:hyperlink r:id="rId20" w:history="1">
              <w:r w:rsidRPr="0094301A">
                <w:rPr>
                  <w:rStyle w:val="Hyperlink"/>
                </w:rPr>
                <w:t>OP</w:t>
              </w:r>
            </w:hyperlink>
            <w:r w:rsidRPr="0094301A">
              <w:t>/</w:t>
            </w:r>
            <w:hyperlink r:id="rId21" w:history="1">
              <w:r w:rsidRPr="0094301A">
                <w:rPr>
                  <w:rStyle w:val="Hyperlink"/>
                </w:rPr>
                <w:t>BP</w:t>
              </w:r>
            </w:hyperlink>
            <w:r w:rsidRPr="0094301A">
              <w:t xml:space="preserve"> 4.10)</w:t>
            </w:r>
          </w:p>
        </w:tc>
        <w:tc>
          <w:tcPr>
            <w:tcW w:w="1593" w:type="dxa"/>
            <w:tcBorders>
              <w:top w:val="nil"/>
              <w:left w:val="nil"/>
              <w:bottom w:val="nil"/>
              <w:right w:val="nil"/>
            </w:tcBorders>
            <w:vAlign w:val="center"/>
          </w:tcPr>
          <w:p w:rsidR="00D91370" w:rsidRPr="0094301A" w:rsidRDefault="00D91370" w:rsidP="00FF29BA">
            <w:pPr>
              <w:keepNext/>
              <w:jc w:val="center"/>
            </w:pPr>
            <w:r w:rsidRPr="0094301A">
              <w:t>X</w:t>
            </w:r>
          </w:p>
        </w:tc>
        <w:tc>
          <w:tcPr>
            <w:tcW w:w="1593" w:type="dxa"/>
            <w:tcBorders>
              <w:top w:val="nil"/>
              <w:left w:val="nil"/>
              <w:bottom w:val="nil"/>
              <w:right w:val="nil"/>
            </w:tcBorders>
            <w:vAlign w:val="center"/>
          </w:tcPr>
          <w:p w:rsidR="00D91370" w:rsidRPr="0094301A" w:rsidRDefault="00D91370" w:rsidP="00FF29BA">
            <w:pPr>
              <w:keepNext/>
              <w:jc w:val="center"/>
            </w:pPr>
          </w:p>
        </w:tc>
      </w:tr>
      <w:tr w:rsidR="00D91370" w:rsidRPr="0094301A" w:rsidTr="00920B80">
        <w:trPr>
          <w:trHeight w:val="20"/>
          <w:jc w:val="center"/>
        </w:trPr>
        <w:tc>
          <w:tcPr>
            <w:tcW w:w="6066" w:type="dxa"/>
            <w:tcBorders>
              <w:top w:val="nil"/>
              <w:left w:val="nil"/>
              <w:bottom w:val="nil"/>
              <w:right w:val="nil"/>
            </w:tcBorders>
            <w:vAlign w:val="center"/>
          </w:tcPr>
          <w:p w:rsidR="00D91370" w:rsidRPr="0094301A" w:rsidRDefault="00D91370" w:rsidP="00FF29BA">
            <w:pPr>
              <w:keepNext/>
            </w:pPr>
            <w:r w:rsidRPr="0094301A">
              <w:t>Forests (</w:t>
            </w:r>
            <w:hyperlink r:id="rId22" w:history="1">
              <w:r w:rsidRPr="0094301A">
                <w:rPr>
                  <w:rStyle w:val="Hyperlink"/>
                </w:rPr>
                <w:t>OP</w:t>
              </w:r>
            </w:hyperlink>
            <w:r w:rsidRPr="0094301A">
              <w:t>/</w:t>
            </w:r>
            <w:hyperlink r:id="rId23" w:history="1">
              <w:r w:rsidRPr="0094301A">
                <w:rPr>
                  <w:rStyle w:val="Hyperlink"/>
                </w:rPr>
                <w:t>BP</w:t>
              </w:r>
            </w:hyperlink>
            <w:r w:rsidRPr="0094301A">
              <w:t xml:space="preserve"> 4.36)</w:t>
            </w:r>
          </w:p>
        </w:tc>
        <w:tc>
          <w:tcPr>
            <w:tcW w:w="1593" w:type="dxa"/>
            <w:tcBorders>
              <w:top w:val="nil"/>
              <w:left w:val="nil"/>
              <w:bottom w:val="nil"/>
              <w:right w:val="nil"/>
            </w:tcBorders>
            <w:vAlign w:val="center"/>
          </w:tcPr>
          <w:p w:rsidR="00D91370" w:rsidRPr="0094301A" w:rsidRDefault="00D91370" w:rsidP="00FF29BA">
            <w:pPr>
              <w:keepNext/>
              <w:jc w:val="center"/>
            </w:pPr>
            <w:r w:rsidRPr="0094301A">
              <w:t>X</w:t>
            </w:r>
          </w:p>
        </w:tc>
        <w:tc>
          <w:tcPr>
            <w:tcW w:w="1593" w:type="dxa"/>
            <w:tcBorders>
              <w:top w:val="nil"/>
              <w:left w:val="nil"/>
              <w:bottom w:val="nil"/>
              <w:right w:val="nil"/>
            </w:tcBorders>
            <w:vAlign w:val="center"/>
          </w:tcPr>
          <w:p w:rsidR="00D91370" w:rsidRPr="0094301A" w:rsidRDefault="00D91370" w:rsidP="00FF29BA">
            <w:pPr>
              <w:keepNext/>
              <w:jc w:val="center"/>
            </w:pPr>
          </w:p>
        </w:tc>
      </w:tr>
      <w:tr w:rsidR="00D91370" w:rsidRPr="0094301A" w:rsidTr="00920B80">
        <w:trPr>
          <w:trHeight w:val="20"/>
          <w:jc w:val="center"/>
        </w:trPr>
        <w:tc>
          <w:tcPr>
            <w:tcW w:w="6066" w:type="dxa"/>
            <w:tcBorders>
              <w:top w:val="nil"/>
              <w:left w:val="nil"/>
              <w:bottom w:val="nil"/>
              <w:right w:val="nil"/>
            </w:tcBorders>
            <w:vAlign w:val="center"/>
          </w:tcPr>
          <w:p w:rsidR="00D91370" w:rsidRPr="0094301A" w:rsidRDefault="00D91370" w:rsidP="00FF29BA">
            <w:pPr>
              <w:keepNext/>
            </w:pPr>
            <w:r w:rsidRPr="0094301A">
              <w:t>Safety of Dams (</w:t>
            </w:r>
            <w:hyperlink r:id="rId24" w:history="1">
              <w:r w:rsidRPr="0094301A">
                <w:rPr>
                  <w:rStyle w:val="Hyperlink"/>
                </w:rPr>
                <w:t>OP</w:t>
              </w:r>
            </w:hyperlink>
            <w:r w:rsidRPr="0094301A">
              <w:t>/</w:t>
            </w:r>
            <w:hyperlink r:id="rId25" w:history="1">
              <w:r w:rsidRPr="0094301A">
                <w:rPr>
                  <w:rStyle w:val="Hyperlink"/>
                </w:rPr>
                <w:t>BP</w:t>
              </w:r>
            </w:hyperlink>
            <w:r w:rsidRPr="0094301A">
              <w:t xml:space="preserve"> 4.37)</w:t>
            </w:r>
          </w:p>
        </w:tc>
        <w:tc>
          <w:tcPr>
            <w:tcW w:w="1593" w:type="dxa"/>
            <w:tcBorders>
              <w:top w:val="nil"/>
              <w:left w:val="nil"/>
              <w:bottom w:val="nil"/>
              <w:right w:val="nil"/>
            </w:tcBorders>
            <w:vAlign w:val="center"/>
          </w:tcPr>
          <w:p w:rsidR="00D91370" w:rsidRPr="0094301A" w:rsidRDefault="00D91370" w:rsidP="00FF29BA">
            <w:pPr>
              <w:keepNext/>
              <w:jc w:val="center"/>
            </w:pPr>
          </w:p>
        </w:tc>
        <w:tc>
          <w:tcPr>
            <w:tcW w:w="1593" w:type="dxa"/>
            <w:tcBorders>
              <w:top w:val="nil"/>
              <w:left w:val="nil"/>
              <w:bottom w:val="nil"/>
              <w:right w:val="nil"/>
            </w:tcBorders>
            <w:vAlign w:val="center"/>
          </w:tcPr>
          <w:p w:rsidR="00D91370" w:rsidRPr="0094301A" w:rsidRDefault="00D91370" w:rsidP="00FF29BA">
            <w:pPr>
              <w:keepNext/>
              <w:jc w:val="center"/>
            </w:pPr>
            <w:r w:rsidRPr="0094301A">
              <w:t>X</w:t>
            </w:r>
          </w:p>
        </w:tc>
      </w:tr>
      <w:tr w:rsidR="00D91370" w:rsidRPr="0094301A" w:rsidTr="00920B80">
        <w:trPr>
          <w:trHeight w:val="20"/>
          <w:jc w:val="center"/>
        </w:trPr>
        <w:tc>
          <w:tcPr>
            <w:tcW w:w="6066" w:type="dxa"/>
            <w:tcBorders>
              <w:top w:val="nil"/>
              <w:left w:val="nil"/>
              <w:bottom w:val="nil"/>
              <w:right w:val="nil"/>
            </w:tcBorders>
            <w:vAlign w:val="center"/>
          </w:tcPr>
          <w:p w:rsidR="00D91370" w:rsidRPr="0094301A" w:rsidRDefault="00D91370" w:rsidP="00FF29BA">
            <w:pPr>
              <w:keepNext/>
            </w:pPr>
            <w:r w:rsidRPr="0094301A">
              <w:t>Projects in Disputed Areas (</w:t>
            </w:r>
            <w:hyperlink r:id="rId26" w:history="1">
              <w:r w:rsidRPr="0094301A">
                <w:rPr>
                  <w:rStyle w:val="Hyperlink"/>
                </w:rPr>
                <w:t>OP</w:t>
              </w:r>
            </w:hyperlink>
            <w:r w:rsidRPr="0094301A">
              <w:t>/</w:t>
            </w:r>
            <w:hyperlink r:id="rId27" w:history="1">
              <w:r w:rsidRPr="0094301A">
                <w:rPr>
                  <w:rStyle w:val="Hyperlink"/>
                </w:rPr>
                <w:t>BP</w:t>
              </w:r>
            </w:hyperlink>
            <w:r w:rsidRPr="0094301A">
              <w:t xml:space="preserve"> 7.60)</w:t>
            </w:r>
          </w:p>
        </w:tc>
        <w:tc>
          <w:tcPr>
            <w:tcW w:w="1593" w:type="dxa"/>
            <w:tcBorders>
              <w:top w:val="nil"/>
              <w:left w:val="nil"/>
              <w:bottom w:val="nil"/>
              <w:right w:val="nil"/>
            </w:tcBorders>
            <w:vAlign w:val="center"/>
          </w:tcPr>
          <w:p w:rsidR="00D91370" w:rsidRPr="0094301A" w:rsidRDefault="00D91370" w:rsidP="00FF29BA">
            <w:pPr>
              <w:keepNext/>
              <w:jc w:val="center"/>
            </w:pPr>
          </w:p>
        </w:tc>
        <w:tc>
          <w:tcPr>
            <w:tcW w:w="1593" w:type="dxa"/>
            <w:tcBorders>
              <w:top w:val="nil"/>
              <w:left w:val="nil"/>
              <w:bottom w:val="nil"/>
              <w:right w:val="nil"/>
            </w:tcBorders>
            <w:vAlign w:val="center"/>
          </w:tcPr>
          <w:p w:rsidR="00D91370" w:rsidRPr="0094301A" w:rsidRDefault="00D91370" w:rsidP="00FF29BA">
            <w:pPr>
              <w:keepNext/>
              <w:jc w:val="center"/>
            </w:pPr>
            <w:r w:rsidRPr="0094301A">
              <w:t>X</w:t>
            </w:r>
          </w:p>
        </w:tc>
      </w:tr>
      <w:tr w:rsidR="00D91370" w:rsidRPr="0094301A" w:rsidTr="00920B80">
        <w:trPr>
          <w:trHeight w:val="20"/>
          <w:jc w:val="center"/>
        </w:trPr>
        <w:tc>
          <w:tcPr>
            <w:tcW w:w="6066" w:type="dxa"/>
            <w:tcBorders>
              <w:top w:val="nil"/>
              <w:left w:val="nil"/>
              <w:bottom w:val="single" w:sz="12" w:space="0" w:color="auto"/>
              <w:right w:val="nil"/>
            </w:tcBorders>
            <w:vAlign w:val="center"/>
          </w:tcPr>
          <w:p w:rsidR="00D91370" w:rsidRPr="0094301A" w:rsidRDefault="00D91370" w:rsidP="00FF29BA">
            <w:pPr>
              <w:keepNext/>
            </w:pPr>
            <w:r w:rsidRPr="0094301A">
              <w:t>Projects on International Waterways (</w:t>
            </w:r>
            <w:hyperlink r:id="rId28" w:history="1">
              <w:r w:rsidRPr="0094301A">
                <w:rPr>
                  <w:rStyle w:val="Hyperlink"/>
                </w:rPr>
                <w:t>OP</w:t>
              </w:r>
            </w:hyperlink>
            <w:r w:rsidRPr="0094301A">
              <w:t>/</w:t>
            </w:r>
            <w:hyperlink r:id="rId29" w:history="1">
              <w:r w:rsidRPr="0094301A">
                <w:rPr>
                  <w:rStyle w:val="Hyperlink"/>
                </w:rPr>
                <w:t>BP</w:t>
              </w:r>
            </w:hyperlink>
            <w:r w:rsidRPr="0094301A">
              <w:t xml:space="preserve"> 7.50)</w:t>
            </w:r>
          </w:p>
        </w:tc>
        <w:tc>
          <w:tcPr>
            <w:tcW w:w="1593" w:type="dxa"/>
            <w:tcBorders>
              <w:top w:val="nil"/>
              <w:left w:val="nil"/>
              <w:bottom w:val="single" w:sz="12" w:space="0" w:color="auto"/>
              <w:right w:val="nil"/>
            </w:tcBorders>
            <w:vAlign w:val="center"/>
          </w:tcPr>
          <w:p w:rsidR="00D91370" w:rsidRPr="0094301A" w:rsidRDefault="00D91370" w:rsidP="00FF29BA">
            <w:pPr>
              <w:keepNext/>
              <w:jc w:val="center"/>
            </w:pPr>
          </w:p>
        </w:tc>
        <w:tc>
          <w:tcPr>
            <w:tcW w:w="1593" w:type="dxa"/>
            <w:tcBorders>
              <w:top w:val="nil"/>
              <w:left w:val="nil"/>
              <w:bottom w:val="single" w:sz="12" w:space="0" w:color="auto"/>
              <w:right w:val="nil"/>
            </w:tcBorders>
            <w:vAlign w:val="center"/>
          </w:tcPr>
          <w:p w:rsidR="00D91370" w:rsidRPr="0094301A" w:rsidRDefault="00D91370" w:rsidP="00FF29BA">
            <w:pPr>
              <w:keepNext/>
              <w:jc w:val="center"/>
            </w:pPr>
            <w:r w:rsidRPr="0094301A">
              <w:t>X</w:t>
            </w:r>
          </w:p>
        </w:tc>
      </w:tr>
    </w:tbl>
    <w:p w:rsidR="000640F1" w:rsidRPr="0094301A" w:rsidRDefault="000640F1" w:rsidP="00144B5E">
      <w:pPr>
        <w:jc w:val="both"/>
        <w:rPr>
          <w:i/>
          <w:iCs/>
        </w:rPr>
      </w:pPr>
    </w:p>
    <w:p w:rsidR="00F57137" w:rsidRPr="00D5363D" w:rsidRDefault="007C1F38" w:rsidP="004A10D9">
      <w:pPr>
        <w:numPr>
          <w:ilvl w:val="0"/>
          <w:numId w:val="38"/>
        </w:numPr>
        <w:spacing w:after="120"/>
        <w:ind w:left="0" w:firstLine="0"/>
        <w:jc w:val="both"/>
      </w:pPr>
      <w:r w:rsidRPr="00D5363D">
        <w:rPr>
          <w:u w:val="single"/>
        </w:rPr>
        <w:t>OP 4.01 Environmental Assessment</w:t>
      </w:r>
      <w:r w:rsidR="000D2157" w:rsidRPr="00D5363D">
        <w:t xml:space="preserve">. </w:t>
      </w:r>
      <w:r w:rsidR="00D5363D">
        <w:t>During preparation, t</w:t>
      </w:r>
      <w:r w:rsidR="005864ED" w:rsidRPr="00D5363D">
        <w:t xml:space="preserve">he </w:t>
      </w:r>
      <w:r w:rsidR="00B32990" w:rsidRPr="00D5363D">
        <w:t>Client</w:t>
      </w:r>
      <w:r w:rsidR="005864ED" w:rsidRPr="00D5363D">
        <w:t xml:space="preserve"> has prepared an Environmental and Social Impacts Assessment (ESIA) that includes a</w:t>
      </w:r>
      <w:r w:rsidR="00F34966">
        <w:t xml:space="preserve"> section on</w:t>
      </w:r>
      <w:r w:rsidR="005864ED" w:rsidRPr="00D5363D">
        <w:t xml:space="preserve"> </w:t>
      </w:r>
      <w:r w:rsidR="00F34966">
        <w:t>e</w:t>
      </w:r>
      <w:r w:rsidR="005864ED" w:rsidRPr="00D5363D">
        <w:t xml:space="preserve">nvironmental and </w:t>
      </w:r>
      <w:r w:rsidR="00F34966" w:rsidRPr="0061104F">
        <w:t>s</w:t>
      </w:r>
      <w:r w:rsidR="005864ED" w:rsidRPr="0061104F">
        <w:t xml:space="preserve">ocial </w:t>
      </w:r>
      <w:r w:rsidR="00F34966" w:rsidRPr="0061104F">
        <w:t>m</w:t>
      </w:r>
      <w:r w:rsidR="005864ED" w:rsidRPr="0061104F">
        <w:t xml:space="preserve">anagement </w:t>
      </w:r>
      <w:r w:rsidR="00F34966" w:rsidRPr="0061104F">
        <w:t>p</w:t>
      </w:r>
      <w:r w:rsidR="005864ED" w:rsidRPr="0061104F">
        <w:t>lan</w:t>
      </w:r>
      <w:r w:rsidR="00D3432D" w:rsidRPr="0061104F">
        <w:t xml:space="preserve"> </w:t>
      </w:r>
      <w:r w:rsidR="005864ED" w:rsidRPr="0061104F">
        <w:t xml:space="preserve">identifying the likely environmental </w:t>
      </w:r>
      <w:r w:rsidR="006A3766" w:rsidRPr="0061104F">
        <w:t xml:space="preserve">and social </w:t>
      </w:r>
      <w:r w:rsidR="005864ED" w:rsidRPr="0061104F">
        <w:t xml:space="preserve">impacts </w:t>
      </w:r>
      <w:r w:rsidR="0061104F" w:rsidRPr="0061104F">
        <w:t xml:space="preserve">of the Project </w:t>
      </w:r>
      <w:r w:rsidR="005864ED" w:rsidRPr="0061104F">
        <w:t xml:space="preserve">and proposed mitigating measures. </w:t>
      </w:r>
      <w:r w:rsidR="00D611EB" w:rsidRPr="0061104F">
        <w:t xml:space="preserve">The ESIA </w:t>
      </w:r>
      <w:r w:rsidR="00F34966" w:rsidRPr="0061104F">
        <w:t xml:space="preserve">was </w:t>
      </w:r>
      <w:r w:rsidR="00D611EB" w:rsidRPr="0061104F">
        <w:t xml:space="preserve">publicly disclosed both in-country on 01/09/2012 and at the World Bank </w:t>
      </w:r>
      <w:proofErr w:type="spellStart"/>
      <w:r w:rsidR="00D611EB" w:rsidRPr="0061104F">
        <w:t>InfoShop</w:t>
      </w:r>
      <w:proofErr w:type="spellEnd"/>
      <w:r w:rsidR="00D611EB" w:rsidRPr="0061104F">
        <w:t xml:space="preserve"> on 01/10/2012 prior to project appraisal.</w:t>
      </w:r>
      <w:r w:rsidR="00D5363D" w:rsidRPr="0061104F">
        <w:t xml:space="preserve"> During implementation, </w:t>
      </w:r>
      <w:r w:rsidR="00233F69" w:rsidRPr="0061104F">
        <w:t>s</w:t>
      </w:r>
      <w:r w:rsidR="00D5363D" w:rsidRPr="0061104F">
        <w:t>ite specific Environmental and Social Management Plans suggested by the social and environmental screening process will be prepared for each Protected Area</w:t>
      </w:r>
      <w:r w:rsidR="00F34966" w:rsidRPr="0061104F">
        <w:t xml:space="preserve"> in parallel with the preparation of management plans</w:t>
      </w:r>
      <w:r w:rsidR="00D5363D" w:rsidRPr="0061104F">
        <w:t>, in accordance with the national environmental (and social</w:t>
      </w:r>
      <w:r w:rsidR="00D5363D" w:rsidRPr="00D5363D">
        <w:t>) management regulations and Bank’s safeguards policies.</w:t>
      </w:r>
    </w:p>
    <w:p w:rsidR="008F6EEC" w:rsidRPr="0094301A" w:rsidRDefault="007C1F38" w:rsidP="004A10D9">
      <w:pPr>
        <w:numPr>
          <w:ilvl w:val="0"/>
          <w:numId w:val="38"/>
        </w:numPr>
        <w:spacing w:after="120"/>
        <w:ind w:left="0" w:firstLine="0"/>
        <w:jc w:val="both"/>
      </w:pPr>
      <w:r w:rsidRPr="0094301A">
        <w:rPr>
          <w:u w:val="single"/>
        </w:rPr>
        <w:t>OP 4.04 Natural Habitats</w:t>
      </w:r>
      <w:r w:rsidR="000640F1" w:rsidRPr="0094301A">
        <w:t xml:space="preserve">. The project will promote </w:t>
      </w:r>
      <w:r w:rsidR="00077C18" w:rsidRPr="0094301A">
        <w:t xml:space="preserve">and support </w:t>
      </w:r>
      <w:r w:rsidR="000640F1" w:rsidRPr="0094301A">
        <w:t>the creation of protected areas</w:t>
      </w:r>
      <w:r w:rsidR="006E6D68" w:rsidRPr="0094301A">
        <w:t xml:space="preserve"> </w:t>
      </w:r>
      <w:r w:rsidR="00D611EB">
        <w:t>(PAs)</w:t>
      </w:r>
      <w:r w:rsidR="00EE3E67">
        <w:t xml:space="preserve"> </w:t>
      </w:r>
      <w:r w:rsidR="006E6D68" w:rsidRPr="0094301A">
        <w:t xml:space="preserve">and the preparation of </w:t>
      </w:r>
      <w:r w:rsidR="00077C18" w:rsidRPr="0094301A">
        <w:t>m</w:t>
      </w:r>
      <w:r w:rsidR="006E6D68" w:rsidRPr="0094301A">
        <w:t xml:space="preserve">anagement </w:t>
      </w:r>
      <w:r w:rsidR="00077C18" w:rsidRPr="0094301A">
        <w:t>p</w:t>
      </w:r>
      <w:r w:rsidR="006E6D68" w:rsidRPr="0094301A">
        <w:t>lans</w:t>
      </w:r>
      <w:r w:rsidR="000640F1" w:rsidRPr="0094301A">
        <w:t xml:space="preserve"> to protect </w:t>
      </w:r>
      <w:r w:rsidR="0061104F">
        <w:t xml:space="preserve">core areas of </w:t>
      </w:r>
      <w:r w:rsidR="000640F1" w:rsidRPr="0094301A">
        <w:t>critical forest natural habitat from</w:t>
      </w:r>
      <w:r w:rsidR="00B566FA" w:rsidRPr="0094301A">
        <w:t xml:space="preserve"> illegal</w:t>
      </w:r>
      <w:r w:rsidR="000640F1" w:rsidRPr="0094301A">
        <w:t xml:space="preserve"> logging</w:t>
      </w:r>
      <w:r w:rsidR="00B566FA" w:rsidRPr="0094301A">
        <w:t>, poaching</w:t>
      </w:r>
      <w:r w:rsidR="000640F1" w:rsidRPr="0094301A">
        <w:t xml:space="preserve"> and </w:t>
      </w:r>
      <w:r w:rsidR="00AA490B" w:rsidRPr="0094301A">
        <w:t xml:space="preserve">artisanal </w:t>
      </w:r>
      <w:r w:rsidR="000640F1" w:rsidRPr="0094301A">
        <w:t>mining activities</w:t>
      </w:r>
      <w:r w:rsidR="00077C18" w:rsidRPr="0094301A">
        <w:t xml:space="preserve">, and ensure </w:t>
      </w:r>
      <w:r w:rsidR="0061104F">
        <w:t xml:space="preserve">their </w:t>
      </w:r>
      <w:r w:rsidR="00077C18" w:rsidRPr="0094301A">
        <w:t>sustainable management</w:t>
      </w:r>
      <w:r w:rsidR="00D611EB">
        <w:t xml:space="preserve"> </w:t>
      </w:r>
      <w:r w:rsidR="00D611EB" w:rsidRPr="00D611EB">
        <w:t>through inclusive participation of local beneficiary communities</w:t>
      </w:r>
      <w:r w:rsidR="000640F1" w:rsidRPr="0094301A">
        <w:t xml:space="preserve">. </w:t>
      </w:r>
    </w:p>
    <w:p w:rsidR="004E35F8" w:rsidRPr="0094301A" w:rsidRDefault="007C1F38" w:rsidP="004A10D9">
      <w:pPr>
        <w:numPr>
          <w:ilvl w:val="0"/>
          <w:numId w:val="38"/>
        </w:numPr>
        <w:spacing w:after="120"/>
        <w:ind w:left="0" w:firstLine="0"/>
        <w:jc w:val="both"/>
      </w:pPr>
      <w:r w:rsidRPr="0094301A">
        <w:rPr>
          <w:u w:val="single"/>
        </w:rPr>
        <w:t>OP 4.09 Pest Management</w:t>
      </w:r>
      <w:r w:rsidR="004E35F8" w:rsidRPr="0094301A">
        <w:t xml:space="preserve">. </w:t>
      </w:r>
      <w:r w:rsidR="00CB59FD" w:rsidRPr="0094301A">
        <w:t>Component 2 (Livelihood Support Mechanism) of the project will support some agriculture and livestock rearing activities albeit at the small scale, which will likely involve the use of limited amounts of pesticides</w:t>
      </w:r>
      <w:r w:rsidR="0000756F" w:rsidRPr="0094301A">
        <w:t>.</w:t>
      </w:r>
      <w:r w:rsidR="00587836" w:rsidRPr="0094301A">
        <w:rPr>
          <w:bCs/>
        </w:rPr>
        <w:t xml:space="preserve"> All activities to be financed by this Component will be subject to a social and environmental screening process to ensure that safeguard policies are respected. </w:t>
      </w:r>
      <w:r w:rsidR="00FD51E7" w:rsidRPr="00FD51E7">
        <w:rPr>
          <w:bCs/>
        </w:rPr>
        <w:t xml:space="preserve">The ESIA includes a specific section on Pest Management and a related action plan on how to adequately minimize any potential impacts from the misusage of pesticides and other chemical products was incorporated in the </w:t>
      </w:r>
      <w:r w:rsidR="00F34966">
        <w:rPr>
          <w:bCs/>
        </w:rPr>
        <w:t>relevant section of the ESIA</w:t>
      </w:r>
      <w:r w:rsidR="00FD51E7" w:rsidRPr="00FD51E7">
        <w:rPr>
          <w:bCs/>
        </w:rPr>
        <w:t>. Specific trainings on the IPMP will be provided to local beneficiaries during the course of project implementation.</w:t>
      </w:r>
    </w:p>
    <w:p w:rsidR="008F6EEC" w:rsidRPr="0094301A" w:rsidRDefault="007C1F38" w:rsidP="004A10D9">
      <w:pPr>
        <w:numPr>
          <w:ilvl w:val="0"/>
          <w:numId w:val="38"/>
        </w:numPr>
        <w:spacing w:after="120"/>
        <w:ind w:left="0" w:firstLine="0"/>
        <w:jc w:val="both"/>
      </w:pPr>
      <w:r w:rsidRPr="0094301A">
        <w:rPr>
          <w:u w:val="single"/>
        </w:rPr>
        <w:t>OP 4.10 Indigenous Peoples</w:t>
      </w:r>
      <w:r w:rsidR="000640F1" w:rsidRPr="0094301A">
        <w:t xml:space="preserve">. </w:t>
      </w:r>
      <w:r w:rsidR="00FD51E7" w:rsidRPr="00FD51E7">
        <w:t>As the project will be implemented in the Ngoyla Mintom Forest block which hosts an important community of Indigenous Peoples (mainly the Baka community, about 3,000 members), it will be critical to ensure that (</w:t>
      </w:r>
      <w:proofErr w:type="spellStart"/>
      <w:r w:rsidR="00FD51E7" w:rsidRPr="00FD51E7">
        <w:t>i</w:t>
      </w:r>
      <w:proofErr w:type="spellEnd"/>
      <w:r w:rsidR="00FD51E7" w:rsidRPr="00FD51E7">
        <w:t xml:space="preserve">) IP communities’ livelihoods resources are not negatively affected; (ii) they have an equitable share in the benefits of the project; and (iii) all necessary measures are being taken to minimize the possible risk of marginalization. An extensive series of free prior and meaningful public consultation and participation throughout the forest massif was undertaken during project preparation which led to a broader Baka community support to the project development objectives. As prescribed by the OP/BP 4.10 policy, the borrower prepared both a Social Assessment (SA) and an Indigenous Peoples Plan (IPP) which were broadly adopted by all local stakeholders (Baka, </w:t>
      </w:r>
      <w:proofErr w:type="spellStart"/>
      <w:r w:rsidR="00FD51E7" w:rsidRPr="00FD51E7">
        <w:t>Bantou</w:t>
      </w:r>
      <w:proofErr w:type="spellEnd"/>
      <w:r w:rsidR="00FD51E7" w:rsidRPr="00FD51E7">
        <w:t xml:space="preserve">, Local Leaders and CSOs during a final round of extensive public consultation and participation </w:t>
      </w:r>
      <w:r w:rsidR="00FD51E7" w:rsidRPr="00FD51E7">
        <w:lastRenderedPageBreak/>
        <w:t>work</w:t>
      </w:r>
      <w:r w:rsidR="008D7CEE">
        <w:t xml:space="preserve">shop held in the municipalities of Ngoyla and Mintom </w:t>
      </w:r>
      <w:r w:rsidR="00FD51E7" w:rsidRPr="00FD51E7">
        <w:t xml:space="preserve">on August 29 and 31, 2011, respectively. Both the SA and IPP were publicly disclosed in-country on 12/20/2011and at the World Bank </w:t>
      </w:r>
      <w:proofErr w:type="spellStart"/>
      <w:r w:rsidR="00FD51E7" w:rsidRPr="00FD51E7">
        <w:t>InfoShop</w:t>
      </w:r>
      <w:proofErr w:type="spellEnd"/>
      <w:r w:rsidR="00FD51E7" w:rsidRPr="00FD51E7">
        <w:t xml:space="preserve"> on 01/10/2012 prior to project appraisal.</w:t>
      </w:r>
    </w:p>
    <w:p w:rsidR="00CB59FD" w:rsidRPr="0094301A" w:rsidRDefault="007C1F38" w:rsidP="004A10D9">
      <w:pPr>
        <w:numPr>
          <w:ilvl w:val="0"/>
          <w:numId w:val="38"/>
        </w:numPr>
        <w:spacing w:after="120"/>
        <w:ind w:left="0" w:firstLine="0"/>
        <w:jc w:val="both"/>
      </w:pPr>
      <w:r w:rsidRPr="0094301A">
        <w:rPr>
          <w:u w:val="single"/>
        </w:rPr>
        <w:t>OP 4.11 Physical Cultural Resources</w:t>
      </w:r>
      <w:r w:rsidR="00CB59FD" w:rsidRPr="0094301A">
        <w:t xml:space="preserve">.  The </w:t>
      </w:r>
      <w:r w:rsidR="00C7096A">
        <w:t>Ngoyla Mintom forest massif</w:t>
      </w:r>
      <w:r w:rsidR="00CB59FD" w:rsidRPr="0094301A">
        <w:t xml:space="preserve"> hosts a </w:t>
      </w:r>
      <w:r w:rsidR="007A16FB" w:rsidRPr="0094301A">
        <w:t xml:space="preserve">substantial </w:t>
      </w:r>
      <w:r w:rsidR="00FD51E7" w:rsidRPr="00FD51E7">
        <w:t xml:space="preserve">population of </w:t>
      </w:r>
      <w:r w:rsidR="00CB59FD" w:rsidRPr="0094301A">
        <w:t>indigenous people</w:t>
      </w:r>
      <w:r w:rsidR="00FD51E7">
        <w:t>s</w:t>
      </w:r>
      <w:r w:rsidR="00FF2D8F" w:rsidRPr="0094301A">
        <w:t xml:space="preserve">, </w:t>
      </w:r>
      <w:r w:rsidR="007A16FB" w:rsidRPr="0094301A">
        <w:t>with important</w:t>
      </w:r>
      <w:r w:rsidR="00CB59FD" w:rsidRPr="0094301A">
        <w:t xml:space="preserve"> cultural sites </w:t>
      </w:r>
      <w:r w:rsidR="00BB7428" w:rsidRPr="0094301A">
        <w:t>which</w:t>
      </w:r>
      <w:r w:rsidR="00CB59FD" w:rsidRPr="0094301A">
        <w:t xml:space="preserve"> need to be preserved. As the </w:t>
      </w:r>
      <w:r w:rsidR="007A16FB" w:rsidRPr="0094301A">
        <w:t xml:space="preserve">precise </w:t>
      </w:r>
      <w:r w:rsidR="00FD51E7" w:rsidRPr="00FD51E7">
        <w:t xml:space="preserve">physical </w:t>
      </w:r>
      <w:r w:rsidR="007A16FB" w:rsidRPr="0094301A">
        <w:t>boundaries of the</w:t>
      </w:r>
      <w:r w:rsidR="00FF2D8F" w:rsidRPr="0094301A">
        <w:t xml:space="preserve"> </w:t>
      </w:r>
      <w:r w:rsidR="007A16FB" w:rsidRPr="0094301A">
        <w:t>selected core areas</w:t>
      </w:r>
      <w:r w:rsidR="00FF2D8F" w:rsidRPr="0094301A">
        <w:t xml:space="preserve"> </w:t>
      </w:r>
      <w:r w:rsidR="007A16FB" w:rsidRPr="0094301A">
        <w:t xml:space="preserve">and the final definition of the project’s </w:t>
      </w:r>
      <w:r w:rsidR="00FD51E7" w:rsidRPr="00FD51E7">
        <w:t xml:space="preserve">activities </w:t>
      </w:r>
      <w:r w:rsidR="007A16FB" w:rsidRPr="0094301A">
        <w:t xml:space="preserve">under the Sustainable Livelihoods Mechanism have not yet been </w:t>
      </w:r>
      <w:r w:rsidR="00FD51E7" w:rsidRPr="00FD51E7">
        <w:t xml:space="preserve">clearly </w:t>
      </w:r>
      <w:r w:rsidR="007A16FB" w:rsidRPr="0094301A">
        <w:t>identified; and as</w:t>
      </w:r>
      <w:r w:rsidR="00FF2D8F" w:rsidRPr="0094301A">
        <w:t xml:space="preserve"> no survey of Physical Cultural Resources such as existing </w:t>
      </w:r>
      <w:r w:rsidR="00CB59FD" w:rsidRPr="0094301A">
        <w:t xml:space="preserve">sites </w:t>
      </w:r>
      <w:r w:rsidR="00FF2D8F" w:rsidRPr="0094301A">
        <w:t>of cultural significance has been</w:t>
      </w:r>
      <w:r w:rsidR="00BB7428" w:rsidRPr="0094301A">
        <w:t xml:space="preserve"> undertaken</w:t>
      </w:r>
      <w:r w:rsidR="00FD51E7" w:rsidRPr="00FD51E7">
        <w:t xml:space="preserve"> by the </w:t>
      </w:r>
      <w:r w:rsidR="00177D6A">
        <w:t>client</w:t>
      </w:r>
      <w:r w:rsidR="007A16FB" w:rsidRPr="0094301A">
        <w:t xml:space="preserve">, OP 4.11 has been triggered and appropriate </w:t>
      </w:r>
      <w:r w:rsidR="00AB469E" w:rsidRPr="0094301A">
        <w:t>“</w:t>
      </w:r>
      <w:r w:rsidR="007A16FB" w:rsidRPr="0094301A">
        <w:t>chance find</w:t>
      </w:r>
      <w:r w:rsidR="00AB469E" w:rsidRPr="0094301A">
        <w:t>”</w:t>
      </w:r>
      <w:r w:rsidR="007A16FB" w:rsidRPr="0094301A">
        <w:t xml:space="preserve"> p</w:t>
      </w:r>
      <w:r w:rsidR="002A6814" w:rsidRPr="0094301A">
        <w:t xml:space="preserve">rocedures have been included in the </w:t>
      </w:r>
      <w:r w:rsidR="00F34966">
        <w:t xml:space="preserve">relevant section of the </w:t>
      </w:r>
      <w:r w:rsidR="002A6814" w:rsidRPr="0094301A">
        <w:t>ES</w:t>
      </w:r>
      <w:r w:rsidR="00F34966">
        <w:t>IA</w:t>
      </w:r>
      <w:r w:rsidR="00FD51E7" w:rsidRPr="00FD51E7">
        <w:rPr>
          <w:rFonts w:ascii="Arial" w:eastAsiaTheme="minorEastAsia" w:hAnsi="Arial" w:cs="Arial"/>
          <w:color w:val="000000"/>
          <w:sz w:val="20"/>
          <w:szCs w:val="20"/>
        </w:rPr>
        <w:t xml:space="preserve"> </w:t>
      </w:r>
      <w:r w:rsidR="00FD51E7" w:rsidRPr="00FD51E7">
        <w:t>to help mitigate any potential impacts</w:t>
      </w:r>
      <w:r w:rsidR="007A16FB" w:rsidRPr="0094301A">
        <w:t xml:space="preserve">.  </w:t>
      </w:r>
    </w:p>
    <w:p w:rsidR="008F6EEC" w:rsidRPr="0094301A" w:rsidRDefault="007C1F38" w:rsidP="004A10D9">
      <w:pPr>
        <w:numPr>
          <w:ilvl w:val="0"/>
          <w:numId w:val="38"/>
        </w:numPr>
        <w:spacing w:after="120"/>
        <w:ind w:left="0" w:firstLine="0"/>
        <w:jc w:val="both"/>
      </w:pPr>
      <w:r w:rsidRPr="0094301A">
        <w:rPr>
          <w:u w:val="single"/>
        </w:rPr>
        <w:t>OP 4.12 Involuntary Resettlement</w:t>
      </w:r>
      <w:r w:rsidR="000640F1" w:rsidRPr="0094301A">
        <w:t xml:space="preserve">. </w:t>
      </w:r>
      <w:r w:rsidR="00FD51E7" w:rsidRPr="00FD51E7">
        <w:t xml:space="preserve">As the project is expected to promote the creation of a protected area, which could result in the restriction to access to the natural resources and other livelihood support means in a legally designated protected area, the Client has therefore complied with OP/BP 4.12 principles and procedures, by preparing a Process Framework (PF) which sets forth the principles and guidelines to be followed for sustainable management of these natural resources upon which local beneficiaries, particularly Indigenous Peoples livelihood depend. Hence, the PF clearly defines the tangible socioeconomic measures to be taken by the authorities to ensure the traditional rights of local populations as well as the (free prior and meaningful) consultation process during the classification and delimitation of any protected areas. The PF was publicly disclosed in-country on 12/20/2011and at the World Bank </w:t>
      </w:r>
      <w:proofErr w:type="spellStart"/>
      <w:r w:rsidR="00FD51E7" w:rsidRPr="00FD51E7">
        <w:t>InfoShop</w:t>
      </w:r>
      <w:proofErr w:type="spellEnd"/>
      <w:r w:rsidR="00FD51E7" w:rsidRPr="00FD51E7">
        <w:t xml:space="preserve"> on 01/09/2012 prior to project appraisal.</w:t>
      </w:r>
    </w:p>
    <w:p w:rsidR="000640F1" w:rsidRPr="0094301A" w:rsidRDefault="007C1F38" w:rsidP="004A10D9">
      <w:pPr>
        <w:numPr>
          <w:ilvl w:val="0"/>
          <w:numId w:val="38"/>
        </w:numPr>
        <w:spacing w:after="120"/>
        <w:ind w:left="0" w:firstLine="0"/>
        <w:jc w:val="both"/>
      </w:pPr>
      <w:r w:rsidRPr="0094301A">
        <w:rPr>
          <w:u w:val="single"/>
        </w:rPr>
        <w:t>OP 4.36 Forests</w:t>
      </w:r>
      <w:r w:rsidR="000640F1" w:rsidRPr="0094301A">
        <w:t xml:space="preserve">. The project will not finance any industrial logging activities. The project activities will </w:t>
      </w:r>
      <w:r w:rsidR="008152E5" w:rsidRPr="0094301A">
        <w:t xml:space="preserve">rather </w:t>
      </w:r>
      <w:r w:rsidR="000640F1" w:rsidRPr="0094301A">
        <w:t xml:space="preserve">promote </w:t>
      </w:r>
      <w:r w:rsidR="00D507B6" w:rsidRPr="0094301A">
        <w:t>forest</w:t>
      </w:r>
      <w:r w:rsidR="00077C18" w:rsidRPr="0094301A">
        <w:t xml:space="preserve"> </w:t>
      </w:r>
      <w:r w:rsidR="00B32990" w:rsidRPr="0094301A">
        <w:t>classification</w:t>
      </w:r>
      <w:r w:rsidR="00985C78" w:rsidRPr="0094301A">
        <w:t xml:space="preserve"> and</w:t>
      </w:r>
      <w:r w:rsidR="00D507B6" w:rsidRPr="0094301A">
        <w:t xml:space="preserve"> </w:t>
      </w:r>
      <w:r w:rsidR="00D611EB" w:rsidRPr="00D611EB">
        <w:t xml:space="preserve">participatory </w:t>
      </w:r>
      <w:r w:rsidR="00D507B6" w:rsidRPr="0094301A">
        <w:t>management</w:t>
      </w:r>
      <w:r w:rsidR="000640F1" w:rsidRPr="0094301A">
        <w:t xml:space="preserve"> by taking into consideration the different stakeholders’ needs and demands.</w:t>
      </w:r>
      <w:r w:rsidR="00AB469E" w:rsidRPr="0094301A">
        <w:t xml:space="preserve">  </w:t>
      </w:r>
      <w:r w:rsidR="00A92F59" w:rsidRPr="0094301A">
        <w:t xml:space="preserve">If a viable proposal is submitted by </w:t>
      </w:r>
      <w:r w:rsidR="00D611EB" w:rsidRPr="00D611EB">
        <w:t xml:space="preserve">local </w:t>
      </w:r>
      <w:r w:rsidR="00D611EB">
        <w:t>c</w:t>
      </w:r>
      <w:r w:rsidR="00A92F59" w:rsidRPr="0094301A">
        <w:t xml:space="preserve">ommunities for funding, </w:t>
      </w:r>
      <w:r w:rsidR="00D611EB">
        <w:t>Component 2</w:t>
      </w:r>
      <w:r w:rsidR="00D611EB" w:rsidRPr="0094301A">
        <w:t xml:space="preserve"> </w:t>
      </w:r>
      <w:r w:rsidR="00D611EB">
        <w:t>(</w:t>
      </w:r>
      <w:r w:rsidR="00A92F59" w:rsidRPr="0094301A">
        <w:t>Livelihood Support Mechanism)</w:t>
      </w:r>
      <w:r w:rsidR="00AB469E" w:rsidRPr="0094301A">
        <w:t xml:space="preserve"> could provide funds to support implementation of Community Forest </w:t>
      </w:r>
      <w:r w:rsidR="00D611EB">
        <w:t>M</w:t>
      </w:r>
      <w:r w:rsidR="00AB469E" w:rsidRPr="0094301A">
        <w:t xml:space="preserve">anagement </w:t>
      </w:r>
      <w:r w:rsidR="00D611EB">
        <w:t>P</w:t>
      </w:r>
      <w:r w:rsidR="00AB469E" w:rsidRPr="0094301A">
        <w:t>lans, which may involve low-impact small-scale logging.</w:t>
      </w:r>
    </w:p>
    <w:p w:rsidR="008F6EEC" w:rsidRPr="0094301A" w:rsidRDefault="007C1F38" w:rsidP="004A10D9">
      <w:pPr>
        <w:numPr>
          <w:ilvl w:val="0"/>
          <w:numId w:val="38"/>
        </w:numPr>
        <w:spacing w:after="120"/>
        <w:ind w:left="0" w:firstLine="0"/>
        <w:jc w:val="both"/>
      </w:pPr>
      <w:r w:rsidRPr="0094301A">
        <w:rPr>
          <w:u w:val="single"/>
        </w:rPr>
        <w:t>Public Consultation, Participation and Disclosure</w:t>
      </w:r>
      <w:r w:rsidR="000640F1" w:rsidRPr="0094301A">
        <w:t>. The preparation process of all safeguard</w:t>
      </w:r>
      <w:r w:rsidR="00B14A99">
        <w:t>s</w:t>
      </w:r>
      <w:r w:rsidR="000640F1" w:rsidRPr="0094301A">
        <w:t xml:space="preserve"> instruments </w:t>
      </w:r>
      <w:r w:rsidR="00B14A99" w:rsidRPr="00B14A99">
        <w:t xml:space="preserve">was grounded on an inclusive consultation and participation of </w:t>
      </w:r>
      <w:r w:rsidR="000640F1" w:rsidRPr="0094301A">
        <w:t xml:space="preserve">all </w:t>
      </w:r>
      <w:r w:rsidR="00B14A99">
        <w:t xml:space="preserve">key </w:t>
      </w:r>
      <w:r w:rsidR="000640F1" w:rsidRPr="0094301A">
        <w:t>stakeholders</w:t>
      </w:r>
      <w:r w:rsidR="00D14356" w:rsidRPr="0094301A">
        <w:t xml:space="preserve">. </w:t>
      </w:r>
      <w:r w:rsidR="000640F1" w:rsidRPr="0094301A">
        <w:t xml:space="preserve"> </w:t>
      </w:r>
      <w:r w:rsidR="00F24D13" w:rsidRPr="0094301A">
        <w:t>E</w:t>
      </w:r>
      <w:r w:rsidR="000640F1" w:rsidRPr="0094301A">
        <w:t xml:space="preserve">xtensive </w:t>
      </w:r>
      <w:r w:rsidR="00F24D13" w:rsidRPr="0094301A">
        <w:t xml:space="preserve">participatory public </w:t>
      </w:r>
      <w:r w:rsidR="000640F1" w:rsidRPr="0094301A">
        <w:t xml:space="preserve">consultations at the national and local level </w:t>
      </w:r>
      <w:r w:rsidR="00D14356" w:rsidRPr="0094301A">
        <w:t>have taken place</w:t>
      </w:r>
      <w:r w:rsidR="0006335D">
        <w:t xml:space="preserve"> during preparation. T</w:t>
      </w:r>
      <w:r w:rsidR="0006335D" w:rsidRPr="0006335D">
        <w:t xml:space="preserve">he Client carried out an intensive public consultation and participation with the project site populations during the whole preparation process of the safeguards instruments. </w:t>
      </w:r>
      <w:r w:rsidR="000C734E">
        <w:t xml:space="preserve"> </w:t>
      </w:r>
      <w:r w:rsidR="0006335D" w:rsidRPr="0006335D">
        <w:t>On 29 and 31 August, 2011, the Government organized a series of workshops in Ngoyla and Mintom localities, with the objective to present to the recipient communities the final draft safeguards documents. All related minutes of these consultation meetings are part of the ESIA, PF and IPP annexes.</w:t>
      </w:r>
      <w:r w:rsidR="00D14356" w:rsidRPr="0094301A">
        <w:t xml:space="preserve"> </w:t>
      </w:r>
      <w:r w:rsidR="0006335D">
        <w:t>F</w:t>
      </w:r>
      <w:r w:rsidR="00D14356" w:rsidRPr="0094301A">
        <w:t xml:space="preserve">urther </w:t>
      </w:r>
      <w:r w:rsidR="0006335D">
        <w:t xml:space="preserve">consultations will be </w:t>
      </w:r>
      <w:r w:rsidR="000640F1" w:rsidRPr="0094301A">
        <w:t xml:space="preserve">carried out during </w:t>
      </w:r>
      <w:r w:rsidR="00D14356" w:rsidRPr="0094301A">
        <w:t>project implementation</w:t>
      </w:r>
      <w:r w:rsidR="00B14A99" w:rsidRPr="00B14A99">
        <w:t>, since such process is not a one-stop shop but rather an iterative process that goes throughout the project lifecycle</w:t>
      </w:r>
      <w:r w:rsidR="000640F1" w:rsidRPr="0094301A">
        <w:t xml:space="preserve">. </w:t>
      </w:r>
      <w:r w:rsidR="00D14356" w:rsidRPr="0094301A">
        <w:t xml:space="preserve">Stakeholder involvement in the decision-making process will further be enhanced to encourage more ownership, foster social accountability which will lead to more sustainability of project activities. </w:t>
      </w:r>
      <w:r w:rsidR="005D2CC7" w:rsidRPr="0094301A">
        <w:t xml:space="preserve">All safeguard documents were disclosed publicly </w:t>
      </w:r>
      <w:r w:rsidR="00B14A99" w:rsidRPr="00B14A99">
        <w:t xml:space="preserve">(on December 20, 2011, January 09 and 10, 2012 respectively) </w:t>
      </w:r>
      <w:r w:rsidR="005D2CC7" w:rsidRPr="0094301A">
        <w:t>at easily accessible places and in a language understandable and easily accessible by the majority of affected and interested stakeholders including the Baka Pygmies and vulnerable groups, prior to appraisal.</w:t>
      </w:r>
      <w:r w:rsidR="004E35F8" w:rsidRPr="0094301A">
        <w:tab/>
      </w:r>
    </w:p>
    <w:p w:rsidR="00E41DB6" w:rsidRPr="0094301A" w:rsidRDefault="00E41DB6" w:rsidP="004A10D9">
      <w:pPr>
        <w:numPr>
          <w:ilvl w:val="0"/>
          <w:numId w:val="38"/>
        </w:numPr>
        <w:spacing w:after="120"/>
        <w:ind w:left="0" w:firstLine="0"/>
        <w:jc w:val="both"/>
        <w:sectPr w:rsidR="00E41DB6" w:rsidRPr="0094301A" w:rsidSect="00495A32">
          <w:headerReference w:type="default" r:id="rId30"/>
          <w:footerReference w:type="first" r:id="rId31"/>
          <w:pgSz w:w="12240" w:h="15840"/>
          <w:pgMar w:top="1440" w:right="1440" w:bottom="1440" w:left="1440" w:header="720" w:footer="288" w:gutter="0"/>
          <w:pgNumType w:start="1"/>
          <w:cols w:space="720"/>
          <w:titlePg/>
          <w:docGrid w:linePitch="360"/>
        </w:sectPr>
      </w:pPr>
    </w:p>
    <w:p w:rsidR="0052355F" w:rsidRPr="0094301A" w:rsidRDefault="00340EE0" w:rsidP="004E4C11">
      <w:pPr>
        <w:pStyle w:val="Heading1"/>
        <w:numPr>
          <w:ilvl w:val="0"/>
          <w:numId w:val="0"/>
        </w:numPr>
        <w:jc w:val="center"/>
      </w:pPr>
      <w:bookmarkStart w:id="70" w:name="_Toc315253632"/>
      <w:r w:rsidRPr="0094301A">
        <w:lastRenderedPageBreak/>
        <w:t>Annex 1: Results Framework and Monitoring</w:t>
      </w:r>
      <w:bookmarkEnd w:id="70"/>
    </w:p>
    <w:p w:rsidR="004E4C11" w:rsidRPr="00EF6E8C" w:rsidRDefault="004E4C11">
      <w:pPr>
        <w:rPr>
          <w:sz w:val="10"/>
        </w:rPr>
      </w:pPr>
    </w:p>
    <w:tbl>
      <w:tblPr>
        <w:tblW w:w="13835" w:type="dxa"/>
        <w:tblInd w:w="-2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tblPr>
      <w:tblGrid>
        <w:gridCol w:w="2037"/>
        <w:gridCol w:w="737"/>
        <w:gridCol w:w="1474"/>
        <w:gridCol w:w="1180"/>
        <w:gridCol w:w="600"/>
        <w:gridCol w:w="542"/>
        <w:gridCol w:w="540"/>
        <w:gridCol w:w="540"/>
        <w:gridCol w:w="990"/>
        <w:gridCol w:w="1328"/>
        <w:gridCol w:w="1912"/>
        <w:gridCol w:w="1955"/>
      </w:tblGrid>
      <w:tr w:rsidR="004E4C11" w:rsidTr="00EF6E8C">
        <w:tc>
          <w:tcPr>
            <w:tcW w:w="13835" w:type="dxa"/>
            <w:gridSpan w:val="12"/>
            <w:tcBorders>
              <w:top w:val="nil"/>
              <w:left w:val="nil"/>
              <w:bottom w:val="nil"/>
              <w:right w:val="nil"/>
            </w:tcBorders>
            <w:shd w:val="clear" w:color="auto" w:fill="FFFFFF"/>
            <w:tcMar>
              <w:top w:w="50" w:type="dxa"/>
              <w:left w:w="50" w:type="dxa"/>
              <w:bottom w:w="50" w:type="dxa"/>
              <w:right w:w="50" w:type="dxa"/>
            </w:tcMar>
            <w:vAlign w:val="center"/>
          </w:tcPr>
          <w:p w:rsidR="004E4C11" w:rsidRDefault="004E4C11" w:rsidP="008B6D56">
            <w:pPr>
              <w:jc w:val="center"/>
              <w:rPr>
                <w:sz w:val="20"/>
                <w:szCs w:val="20"/>
              </w:rPr>
            </w:pPr>
            <w:r>
              <w:rPr>
                <w:b/>
                <w:bCs/>
                <w:sz w:val="20"/>
                <w:szCs w:val="20"/>
              </w:rPr>
              <w:t>Country: Cameroon</w:t>
            </w:r>
          </w:p>
        </w:tc>
      </w:tr>
      <w:tr w:rsidR="004E4C11" w:rsidTr="00EF6E8C">
        <w:tc>
          <w:tcPr>
            <w:tcW w:w="13835" w:type="dxa"/>
            <w:gridSpan w:val="12"/>
            <w:tcBorders>
              <w:top w:val="nil"/>
              <w:left w:val="nil"/>
              <w:bottom w:val="nil"/>
              <w:right w:val="nil"/>
            </w:tcBorders>
            <w:shd w:val="clear" w:color="auto" w:fill="FFFFFF"/>
            <w:tcMar>
              <w:top w:w="50" w:type="dxa"/>
              <w:left w:w="50" w:type="dxa"/>
              <w:bottom w:w="50" w:type="dxa"/>
              <w:right w:w="50" w:type="dxa"/>
            </w:tcMar>
            <w:vAlign w:val="center"/>
          </w:tcPr>
          <w:p w:rsidR="004E4C11" w:rsidRDefault="004E4C11" w:rsidP="008B6D56">
            <w:pPr>
              <w:jc w:val="center"/>
              <w:rPr>
                <w:sz w:val="20"/>
                <w:szCs w:val="20"/>
              </w:rPr>
            </w:pPr>
            <w:r>
              <w:rPr>
                <w:b/>
                <w:bCs/>
                <w:sz w:val="20"/>
                <w:szCs w:val="20"/>
              </w:rPr>
              <w:t>Project Name: Cameroon</w:t>
            </w:r>
            <w:r w:rsidR="00796AF3">
              <w:rPr>
                <w:b/>
                <w:bCs/>
                <w:sz w:val="20"/>
                <w:szCs w:val="20"/>
              </w:rPr>
              <w:t xml:space="preserve"> </w:t>
            </w:r>
            <w:r>
              <w:rPr>
                <w:b/>
                <w:bCs/>
                <w:sz w:val="20"/>
                <w:szCs w:val="20"/>
              </w:rPr>
              <w:t>:</w:t>
            </w:r>
            <w:r w:rsidR="00796AF3">
              <w:rPr>
                <w:b/>
                <w:bCs/>
                <w:sz w:val="20"/>
                <w:szCs w:val="20"/>
              </w:rPr>
              <w:t xml:space="preserve"> </w:t>
            </w:r>
            <w:r>
              <w:rPr>
                <w:b/>
                <w:bCs/>
                <w:sz w:val="20"/>
                <w:szCs w:val="20"/>
              </w:rPr>
              <w:t>NGOYLA MINTOM PROJECT</w:t>
            </w:r>
          </w:p>
        </w:tc>
      </w:tr>
      <w:tr w:rsidR="004E4C11" w:rsidTr="00EF6E8C">
        <w:tc>
          <w:tcPr>
            <w:tcW w:w="13835" w:type="dxa"/>
            <w:gridSpan w:val="12"/>
            <w:tcBorders>
              <w:top w:val="nil"/>
              <w:left w:val="nil"/>
              <w:bottom w:val="nil"/>
              <w:right w:val="nil"/>
            </w:tcBorders>
            <w:shd w:val="clear" w:color="auto" w:fill="FFFFFF"/>
            <w:tcMar>
              <w:top w:w="50" w:type="dxa"/>
              <w:left w:w="50" w:type="dxa"/>
              <w:bottom w:w="50" w:type="dxa"/>
              <w:right w:w="50" w:type="dxa"/>
            </w:tcMar>
            <w:vAlign w:val="center"/>
          </w:tcPr>
          <w:p w:rsidR="004E4C11" w:rsidRDefault="004E4C11" w:rsidP="008B6D56">
            <w:pPr>
              <w:rPr>
                <w:rFonts w:ascii="Times" w:hAnsi="Times" w:cs="Times"/>
                <w:color w:val="FFFFFF"/>
                <w:sz w:val="4"/>
                <w:szCs w:val="4"/>
              </w:rPr>
            </w:pPr>
            <w:r>
              <w:rPr>
                <w:rFonts w:ascii="Times" w:hAnsi="Times" w:cs="Times"/>
                <w:color w:val="FFFFFF"/>
                <w:sz w:val="4"/>
                <w:szCs w:val="4"/>
              </w:rPr>
              <w:t>.</w:t>
            </w:r>
          </w:p>
        </w:tc>
      </w:tr>
      <w:tr w:rsidR="004E4C11" w:rsidTr="00EF6E8C">
        <w:tc>
          <w:tcPr>
            <w:tcW w:w="13835" w:type="dxa"/>
            <w:gridSpan w:val="12"/>
            <w:tcBorders>
              <w:top w:val="nil"/>
              <w:left w:val="nil"/>
              <w:bottom w:val="nil"/>
              <w:right w:val="nil"/>
            </w:tcBorders>
            <w:shd w:val="clear" w:color="auto" w:fill="FFFFFF"/>
            <w:tcMar>
              <w:top w:w="50" w:type="dxa"/>
              <w:left w:w="50" w:type="dxa"/>
              <w:bottom w:w="50" w:type="dxa"/>
              <w:right w:w="50" w:type="dxa"/>
            </w:tcMar>
            <w:vAlign w:val="center"/>
          </w:tcPr>
          <w:p w:rsidR="004E4C11" w:rsidRDefault="004E4C11" w:rsidP="008B6D56">
            <w:pPr>
              <w:jc w:val="center"/>
              <w:rPr>
                <w:sz w:val="20"/>
                <w:szCs w:val="20"/>
              </w:rPr>
            </w:pPr>
            <w:r>
              <w:rPr>
                <w:b/>
                <w:bCs/>
                <w:sz w:val="20"/>
                <w:szCs w:val="20"/>
              </w:rPr>
              <w:t>Results Framework</w:t>
            </w:r>
          </w:p>
        </w:tc>
      </w:tr>
      <w:tr w:rsidR="004E4C11" w:rsidTr="00EF6E8C">
        <w:tc>
          <w:tcPr>
            <w:tcW w:w="13835" w:type="dxa"/>
            <w:gridSpan w:val="12"/>
            <w:tcBorders>
              <w:top w:val="nil"/>
              <w:left w:val="nil"/>
              <w:bottom w:val="nil"/>
              <w:right w:val="nil"/>
            </w:tcBorders>
            <w:shd w:val="clear" w:color="auto" w:fill="FFFFFF"/>
            <w:tcMar>
              <w:top w:w="50" w:type="dxa"/>
              <w:left w:w="50" w:type="dxa"/>
              <w:bottom w:w="50" w:type="dxa"/>
              <w:right w:w="50" w:type="dxa"/>
            </w:tcMar>
            <w:vAlign w:val="center"/>
          </w:tcPr>
          <w:p w:rsidR="004E4C11" w:rsidRDefault="004E4C11" w:rsidP="008B6D56">
            <w:pPr>
              <w:rPr>
                <w:rFonts w:ascii="Times" w:hAnsi="Times" w:cs="Times"/>
                <w:color w:val="FFFFFF"/>
                <w:sz w:val="4"/>
                <w:szCs w:val="4"/>
              </w:rPr>
            </w:pPr>
            <w:r>
              <w:rPr>
                <w:rFonts w:ascii="Times" w:hAnsi="Times" w:cs="Times"/>
                <w:color w:val="FFFFFF"/>
                <w:sz w:val="4"/>
                <w:szCs w:val="4"/>
              </w:rPr>
              <w:t>.</w:t>
            </w:r>
          </w:p>
        </w:tc>
      </w:tr>
      <w:tr w:rsidR="004E4C11" w:rsidTr="00EF6E8C">
        <w:tc>
          <w:tcPr>
            <w:tcW w:w="13835" w:type="dxa"/>
            <w:gridSpan w:val="12"/>
            <w:tcBorders>
              <w:top w:val="single" w:sz="16" w:space="0" w:color="000000"/>
              <w:left w:val="nil"/>
              <w:bottom w:val="nil"/>
              <w:right w:val="nil"/>
            </w:tcBorders>
            <w:shd w:val="clear" w:color="auto" w:fill="FFFFFF"/>
            <w:tcMar>
              <w:top w:w="50" w:type="dxa"/>
              <w:left w:w="50" w:type="dxa"/>
              <w:bottom w:w="50" w:type="dxa"/>
              <w:right w:w="50" w:type="dxa"/>
            </w:tcMar>
            <w:vAlign w:val="center"/>
          </w:tcPr>
          <w:p w:rsidR="004E4C11" w:rsidRDefault="004E4C11" w:rsidP="008B6D56">
            <w:pPr>
              <w:rPr>
                <w:sz w:val="20"/>
                <w:szCs w:val="20"/>
              </w:rPr>
            </w:pPr>
            <w:r>
              <w:rPr>
                <w:b/>
                <w:bCs/>
                <w:sz w:val="20"/>
                <w:szCs w:val="20"/>
              </w:rPr>
              <w:t>Global Environmental Objectives</w:t>
            </w:r>
          </w:p>
        </w:tc>
      </w:tr>
      <w:tr w:rsidR="004E4C11" w:rsidTr="00EF6E8C">
        <w:tc>
          <w:tcPr>
            <w:tcW w:w="13835" w:type="dxa"/>
            <w:gridSpan w:val="12"/>
            <w:tcBorders>
              <w:top w:val="nil"/>
              <w:left w:val="nil"/>
              <w:bottom w:val="nil"/>
              <w:right w:val="nil"/>
            </w:tcBorders>
            <w:shd w:val="clear" w:color="auto" w:fill="FFFFFF"/>
            <w:tcMar>
              <w:top w:w="50" w:type="dxa"/>
              <w:left w:w="50" w:type="dxa"/>
              <w:bottom w:w="50" w:type="dxa"/>
              <w:right w:w="50" w:type="dxa"/>
            </w:tcMar>
            <w:vAlign w:val="center"/>
          </w:tcPr>
          <w:p w:rsidR="004E4C11" w:rsidRDefault="004E4C11" w:rsidP="008B6D56">
            <w:pPr>
              <w:rPr>
                <w:rFonts w:ascii="Times" w:hAnsi="Times" w:cs="Times"/>
                <w:color w:val="FFFFFF"/>
                <w:sz w:val="4"/>
                <w:szCs w:val="4"/>
              </w:rPr>
            </w:pPr>
            <w:r>
              <w:rPr>
                <w:rFonts w:ascii="Times" w:hAnsi="Times" w:cs="Times"/>
                <w:color w:val="FFFFFF"/>
                <w:sz w:val="4"/>
                <w:szCs w:val="4"/>
              </w:rPr>
              <w:t>.</w:t>
            </w:r>
          </w:p>
        </w:tc>
      </w:tr>
      <w:tr w:rsidR="004E4C11" w:rsidTr="00EF6E8C">
        <w:tc>
          <w:tcPr>
            <w:tcW w:w="13835" w:type="dxa"/>
            <w:gridSpan w:val="12"/>
            <w:tcBorders>
              <w:top w:val="single" w:sz="4" w:space="0" w:color="000000"/>
              <w:left w:val="nil"/>
              <w:bottom w:val="nil"/>
              <w:right w:val="nil"/>
            </w:tcBorders>
            <w:shd w:val="clear" w:color="auto" w:fill="FFFFFF"/>
            <w:tcMar>
              <w:top w:w="50" w:type="dxa"/>
              <w:left w:w="50" w:type="dxa"/>
              <w:bottom w:w="50" w:type="dxa"/>
              <w:right w:w="50" w:type="dxa"/>
            </w:tcMar>
            <w:vAlign w:val="center"/>
          </w:tcPr>
          <w:p w:rsidR="004E4C11" w:rsidRDefault="004E4C11" w:rsidP="008B6D56">
            <w:pPr>
              <w:rPr>
                <w:color w:val="314F4F"/>
                <w:sz w:val="20"/>
                <w:szCs w:val="20"/>
              </w:rPr>
            </w:pPr>
            <w:r>
              <w:rPr>
                <w:color w:val="314F4F"/>
                <w:sz w:val="20"/>
                <w:szCs w:val="20"/>
              </w:rPr>
              <w:t>PDO Statement</w:t>
            </w:r>
          </w:p>
        </w:tc>
      </w:tr>
      <w:tr w:rsidR="004E4C11" w:rsidTr="00EF6E8C">
        <w:tc>
          <w:tcPr>
            <w:tcW w:w="13835" w:type="dxa"/>
            <w:gridSpan w:val="12"/>
            <w:tcBorders>
              <w:top w:val="nil"/>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C7096A">
            <w:pPr>
              <w:rPr>
                <w:sz w:val="18"/>
                <w:szCs w:val="18"/>
              </w:rPr>
            </w:pPr>
            <w:r>
              <w:rPr>
                <w:sz w:val="18"/>
                <w:szCs w:val="18"/>
              </w:rPr>
              <w:t>The PDO is to improve the conservation and management of core areas within the Ngoyla Mintom forest massif and improve access to income-generating activities for local communities.</w:t>
            </w:r>
          </w:p>
        </w:tc>
      </w:tr>
      <w:tr w:rsidR="004E4C11" w:rsidTr="00EF6E8C">
        <w:tc>
          <w:tcPr>
            <w:tcW w:w="13835" w:type="dxa"/>
            <w:gridSpan w:val="12"/>
            <w:tcBorders>
              <w:top w:val="nil"/>
              <w:left w:val="nil"/>
              <w:bottom w:val="nil"/>
              <w:right w:val="nil"/>
            </w:tcBorders>
            <w:shd w:val="clear" w:color="auto" w:fill="FFFFFF"/>
            <w:tcMar>
              <w:top w:w="50" w:type="dxa"/>
              <w:left w:w="50" w:type="dxa"/>
              <w:bottom w:w="50" w:type="dxa"/>
              <w:right w:w="50" w:type="dxa"/>
            </w:tcMar>
            <w:vAlign w:val="center"/>
          </w:tcPr>
          <w:p w:rsidR="004E4C11" w:rsidRDefault="004E4C11" w:rsidP="008B6D56">
            <w:pPr>
              <w:rPr>
                <w:rFonts w:ascii="Times" w:hAnsi="Times" w:cs="Times"/>
                <w:color w:val="FFFFFF"/>
                <w:sz w:val="4"/>
                <w:szCs w:val="4"/>
              </w:rPr>
            </w:pPr>
            <w:r>
              <w:rPr>
                <w:rFonts w:ascii="Times" w:hAnsi="Times" w:cs="Times"/>
                <w:color w:val="FFFFFF"/>
                <w:sz w:val="4"/>
                <w:szCs w:val="4"/>
              </w:rPr>
              <w:t>.</w:t>
            </w:r>
          </w:p>
        </w:tc>
      </w:tr>
      <w:tr w:rsidR="004E4C11" w:rsidTr="00EF6E8C">
        <w:tc>
          <w:tcPr>
            <w:tcW w:w="13835" w:type="dxa"/>
            <w:gridSpan w:val="12"/>
            <w:tcBorders>
              <w:top w:val="nil"/>
              <w:left w:val="nil"/>
              <w:bottom w:val="nil"/>
              <w:right w:val="nil"/>
            </w:tcBorders>
            <w:shd w:val="clear" w:color="auto" w:fill="FFFFFF"/>
            <w:tcMar>
              <w:top w:w="50" w:type="dxa"/>
              <w:left w:w="50" w:type="dxa"/>
              <w:bottom w:w="50" w:type="dxa"/>
              <w:right w:w="50" w:type="dxa"/>
            </w:tcMar>
            <w:vAlign w:val="center"/>
          </w:tcPr>
          <w:p w:rsidR="004E4C11" w:rsidRDefault="004E4C11" w:rsidP="008B6D56">
            <w:pPr>
              <w:rPr>
                <w:rFonts w:ascii="Times" w:hAnsi="Times" w:cs="Times"/>
                <w:color w:val="FFFFFF"/>
                <w:sz w:val="4"/>
                <w:szCs w:val="4"/>
              </w:rPr>
            </w:pPr>
            <w:r>
              <w:rPr>
                <w:rFonts w:ascii="Times" w:hAnsi="Times" w:cs="Times"/>
                <w:color w:val="FFFFFF"/>
                <w:sz w:val="4"/>
                <w:szCs w:val="4"/>
              </w:rPr>
              <w:t>.</w:t>
            </w:r>
          </w:p>
        </w:tc>
      </w:tr>
      <w:tr w:rsidR="004E4C11" w:rsidTr="00EF6E8C">
        <w:tc>
          <w:tcPr>
            <w:tcW w:w="13835" w:type="dxa"/>
            <w:gridSpan w:val="12"/>
            <w:tcBorders>
              <w:top w:val="single" w:sz="16" w:space="0" w:color="000000"/>
              <w:left w:val="nil"/>
              <w:bottom w:val="nil"/>
              <w:right w:val="nil"/>
            </w:tcBorders>
            <w:shd w:val="clear" w:color="auto" w:fill="FFFFFF"/>
            <w:tcMar>
              <w:top w:w="50" w:type="dxa"/>
              <w:left w:w="50" w:type="dxa"/>
              <w:bottom w:w="50" w:type="dxa"/>
              <w:right w:w="50" w:type="dxa"/>
            </w:tcMar>
            <w:vAlign w:val="center"/>
          </w:tcPr>
          <w:p w:rsidR="004E4C11" w:rsidRDefault="004E4C11" w:rsidP="008B6D56">
            <w:pPr>
              <w:rPr>
                <w:sz w:val="20"/>
                <w:szCs w:val="20"/>
              </w:rPr>
            </w:pPr>
            <w:r>
              <w:rPr>
                <w:b/>
                <w:bCs/>
                <w:sz w:val="20"/>
                <w:szCs w:val="20"/>
              </w:rPr>
              <w:t>Global Environmental Objective Indicators</w:t>
            </w:r>
          </w:p>
        </w:tc>
      </w:tr>
      <w:tr w:rsidR="004E4C11" w:rsidTr="00EF6E8C">
        <w:tc>
          <w:tcPr>
            <w:tcW w:w="2037"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737"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1474"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1180"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321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jc w:val="center"/>
              <w:rPr>
                <w:color w:val="314F4F"/>
                <w:sz w:val="16"/>
                <w:szCs w:val="16"/>
              </w:rPr>
            </w:pPr>
            <w:r>
              <w:rPr>
                <w:color w:val="314F4F"/>
                <w:sz w:val="16"/>
                <w:szCs w:val="16"/>
              </w:rPr>
              <w:t>Cumulative Target Values</w:t>
            </w:r>
          </w:p>
        </w:tc>
        <w:tc>
          <w:tcPr>
            <w:tcW w:w="1328"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1912"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bottom"/>
          </w:tcPr>
          <w:p w:rsidR="004E4C11" w:rsidRDefault="004E4C11" w:rsidP="008B6D56">
            <w:pPr>
              <w:rPr>
                <w:color w:val="314F4F"/>
                <w:sz w:val="16"/>
                <w:szCs w:val="16"/>
              </w:rPr>
            </w:pPr>
            <w:r>
              <w:rPr>
                <w:color w:val="314F4F"/>
                <w:sz w:val="16"/>
                <w:szCs w:val="16"/>
              </w:rPr>
              <w:t>Data Source/</w:t>
            </w:r>
          </w:p>
        </w:tc>
        <w:tc>
          <w:tcPr>
            <w:tcW w:w="1955" w:type="dxa"/>
            <w:tcBorders>
              <w:top w:val="single" w:sz="4" w:space="0" w:color="000000"/>
              <w:left w:val="nil"/>
              <w:bottom w:val="nil"/>
              <w:right w:val="nil"/>
            </w:tcBorders>
            <w:shd w:val="clear" w:color="auto" w:fill="FFFFFF"/>
            <w:tcMar>
              <w:top w:w="50" w:type="dxa"/>
              <w:left w:w="50" w:type="dxa"/>
              <w:bottom w:w="50" w:type="dxa"/>
              <w:right w:w="50" w:type="dxa"/>
            </w:tcMar>
            <w:vAlign w:val="bottom"/>
          </w:tcPr>
          <w:p w:rsidR="004E4C11" w:rsidRDefault="004E4C11" w:rsidP="008B6D56">
            <w:pPr>
              <w:rPr>
                <w:color w:val="314F4F"/>
                <w:sz w:val="16"/>
                <w:szCs w:val="16"/>
              </w:rPr>
            </w:pPr>
            <w:r>
              <w:rPr>
                <w:color w:val="314F4F"/>
                <w:sz w:val="16"/>
                <w:szCs w:val="16"/>
              </w:rPr>
              <w:t>Responsibility for</w:t>
            </w:r>
          </w:p>
        </w:tc>
      </w:tr>
      <w:tr w:rsidR="004E4C11" w:rsidTr="00EF6E8C">
        <w:tc>
          <w:tcPr>
            <w:tcW w:w="2037"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color w:val="314F4F"/>
                <w:sz w:val="16"/>
                <w:szCs w:val="16"/>
              </w:rPr>
            </w:pPr>
            <w:r>
              <w:rPr>
                <w:color w:val="314F4F"/>
                <w:sz w:val="16"/>
                <w:szCs w:val="16"/>
              </w:rPr>
              <w:t>Indicator Name</w:t>
            </w:r>
          </w:p>
        </w:tc>
        <w:tc>
          <w:tcPr>
            <w:tcW w:w="737"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jc w:val="center"/>
              <w:rPr>
                <w:color w:val="314F4F"/>
                <w:sz w:val="16"/>
                <w:szCs w:val="16"/>
              </w:rPr>
            </w:pPr>
            <w:r>
              <w:rPr>
                <w:color w:val="314F4F"/>
                <w:sz w:val="16"/>
                <w:szCs w:val="16"/>
              </w:rPr>
              <w:t>Core</w:t>
            </w:r>
          </w:p>
        </w:tc>
        <w:tc>
          <w:tcPr>
            <w:tcW w:w="1474"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color w:val="314F4F"/>
                <w:sz w:val="16"/>
                <w:szCs w:val="16"/>
              </w:rPr>
            </w:pPr>
            <w:r>
              <w:rPr>
                <w:color w:val="314F4F"/>
                <w:sz w:val="16"/>
                <w:szCs w:val="16"/>
              </w:rPr>
              <w:t>Unit of Measure</w:t>
            </w:r>
          </w:p>
        </w:tc>
        <w:tc>
          <w:tcPr>
            <w:tcW w:w="1180"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jc w:val="center"/>
              <w:rPr>
                <w:color w:val="314F4F"/>
                <w:sz w:val="16"/>
                <w:szCs w:val="16"/>
              </w:rPr>
            </w:pPr>
            <w:r>
              <w:rPr>
                <w:color w:val="314F4F"/>
                <w:sz w:val="16"/>
                <w:szCs w:val="16"/>
              </w:rPr>
              <w:t>Baseline</w:t>
            </w:r>
          </w:p>
        </w:tc>
        <w:tc>
          <w:tcPr>
            <w:tcW w:w="60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jc w:val="center"/>
              <w:rPr>
                <w:color w:val="314F4F"/>
                <w:sz w:val="16"/>
                <w:szCs w:val="16"/>
              </w:rPr>
            </w:pPr>
            <w:r>
              <w:rPr>
                <w:color w:val="314F4F"/>
                <w:sz w:val="16"/>
                <w:szCs w:val="16"/>
              </w:rPr>
              <w:t>YR1</w:t>
            </w:r>
          </w:p>
        </w:tc>
        <w:tc>
          <w:tcPr>
            <w:tcW w:w="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jc w:val="center"/>
              <w:rPr>
                <w:color w:val="314F4F"/>
                <w:sz w:val="16"/>
                <w:szCs w:val="16"/>
              </w:rPr>
            </w:pPr>
            <w:r>
              <w:rPr>
                <w:color w:val="314F4F"/>
                <w:sz w:val="16"/>
                <w:szCs w:val="16"/>
              </w:rPr>
              <w:t>YR2</w:t>
            </w: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jc w:val="center"/>
              <w:rPr>
                <w:color w:val="314F4F"/>
                <w:sz w:val="16"/>
                <w:szCs w:val="16"/>
              </w:rPr>
            </w:pPr>
            <w:r>
              <w:rPr>
                <w:color w:val="314F4F"/>
                <w:sz w:val="16"/>
                <w:szCs w:val="16"/>
              </w:rPr>
              <w:t>YR3</w:t>
            </w: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jc w:val="center"/>
              <w:rPr>
                <w:color w:val="314F4F"/>
                <w:sz w:val="16"/>
                <w:szCs w:val="16"/>
              </w:rPr>
            </w:pPr>
            <w:r>
              <w:rPr>
                <w:color w:val="314F4F"/>
                <w:sz w:val="16"/>
                <w:szCs w:val="16"/>
              </w:rPr>
              <w:t>YR4</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jc w:val="center"/>
              <w:rPr>
                <w:color w:val="314F4F"/>
                <w:sz w:val="16"/>
                <w:szCs w:val="16"/>
              </w:rPr>
            </w:pPr>
            <w:r>
              <w:rPr>
                <w:color w:val="314F4F"/>
                <w:sz w:val="16"/>
                <w:szCs w:val="16"/>
              </w:rPr>
              <w:t>End Target</w:t>
            </w:r>
          </w:p>
        </w:tc>
        <w:tc>
          <w:tcPr>
            <w:tcW w:w="1328"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color w:val="314F4F"/>
                <w:sz w:val="16"/>
                <w:szCs w:val="16"/>
              </w:rPr>
            </w:pPr>
            <w:r>
              <w:rPr>
                <w:color w:val="314F4F"/>
                <w:sz w:val="16"/>
                <w:szCs w:val="16"/>
              </w:rPr>
              <w:t>Frequency</w:t>
            </w:r>
          </w:p>
        </w:tc>
        <w:tc>
          <w:tcPr>
            <w:tcW w:w="1912"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rPr>
                <w:color w:val="314F4F"/>
                <w:sz w:val="16"/>
                <w:szCs w:val="16"/>
              </w:rPr>
            </w:pPr>
            <w:r>
              <w:rPr>
                <w:color w:val="314F4F"/>
                <w:sz w:val="16"/>
                <w:szCs w:val="16"/>
              </w:rPr>
              <w:t>Methodology</w:t>
            </w:r>
          </w:p>
        </w:tc>
        <w:tc>
          <w:tcPr>
            <w:tcW w:w="1955" w:type="dxa"/>
            <w:tcBorders>
              <w:top w:val="nil"/>
              <w:left w:val="nil"/>
              <w:bottom w:val="single" w:sz="4" w:space="0" w:color="000000"/>
              <w:right w:val="nil"/>
            </w:tcBorders>
            <w:shd w:val="clear" w:color="auto" w:fill="FFFFFF"/>
            <w:tcMar>
              <w:top w:w="50" w:type="dxa"/>
              <w:left w:w="50" w:type="dxa"/>
              <w:bottom w:w="50" w:type="dxa"/>
              <w:right w:w="50" w:type="dxa"/>
            </w:tcMar>
          </w:tcPr>
          <w:p w:rsidR="004E4C11" w:rsidRDefault="004E4C11" w:rsidP="008B6D56">
            <w:pPr>
              <w:rPr>
                <w:color w:val="314F4F"/>
                <w:sz w:val="16"/>
                <w:szCs w:val="16"/>
              </w:rPr>
            </w:pPr>
            <w:r>
              <w:rPr>
                <w:color w:val="314F4F"/>
                <w:sz w:val="16"/>
                <w:szCs w:val="16"/>
              </w:rPr>
              <w:t>Data Collection</w:t>
            </w:r>
          </w:p>
        </w:tc>
      </w:tr>
      <w:tr w:rsidR="004E4C11" w:rsidTr="00EF6E8C">
        <w:tc>
          <w:tcPr>
            <w:tcW w:w="2037"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GEF Management Effectiveness Tracking Tool (METT) Score</w:t>
            </w:r>
          </w:p>
        </w:tc>
        <w:tc>
          <w:tcPr>
            <w:tcW w:w="73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spacing w:line="320" w:lineRule="atLeast"/>
              <w:jc w:val="center"/>
            </w:pPr>
            <w:r>
              <w:rPr>
                <w:noProof/>
              </w:rPr>
              <w:drawing>
                <wp:inline distT="0" distB="0" distL="0" distR="0">
                  <wp:extent cx="238125" cy="257175"/>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cstate="print"/>
                          <a:srcRect/>
                          <a:stretch>
                            <a:fillRect/>
                          </a:stretch>
                        </pic:blipFill>
                        <pic:spPr bwMode="auto">
                          <a:xfrm>
                            <a:off x="0" y="0"/>
                            <a:ext cx="238125" cy="257175"/>
                          </a:xfrm>
                          <a:prstGeom prst="rect">
                            <a:avLst/>
                          </a:prstGeom>
                          <a:noFill/>
                          <a:ln w="9525">
                            <a:noFill/>
                            <a:miter lim="800000"/>
                            <a:headEnd/>
                            <a:tailEnd/>
                          </a:ln>
                        </pic:spPr>
                      </pic:pic>
                    </a:graphicData>
                  </a:graphic>
                </wp:inline>
              </w:drawing>
            </w:r>
          </w:p>
        </w:tc>
        <w:tc>
          <w:tcPr>
            <w:tcW w:w="1474"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Number</w:t>
            </w:r>
          </w:p>
        </w:tc>
        <w:tc>
          <w:tcPr>
            <w:tcW w:w="118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26.00</w:t>
            </w:r>
          </w:p>
        </w:tc>
        <w:tc>
          <w:tcPr>
            <w:tcW w:w="60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40.00</w:t>
            </w:r>
          </w:p>
        </w:tc>
        <w:tc>
          <w:tcPr>
            <w:tcW w:w="13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Every 2 years</w:t>
            </w:r>
          </w:p>
        </w:tc>
        <w:tc>
          <w:tcPr>
            <w:tcW w:w="191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METT evaluation reports.</w:t>
            </w:r>
          </w:p>
        </w:tc>
        <w:tc>
          <w:tcPr>
            <w:tcW w:w="1955"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MINFOF PIU</w:t>
            </w:r>
          </w:p>
        </w:tc>
      </w:tr>
      <w:tr w:rsidR="004E4C11" w:rsidTr="00EF6E8C">
        <w:tc>
          <w:tcPr>
            <w:tcW w:w="2037"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 xml:space="preserve">Conservation &amp; management of </w:t>
            </w:r>
            <w:r w:rsidR="00605E11">
              <w:rPr>
                <w:sz w:val="16"/>
                <w:szCs w:val="16"/>
              </w:rPr>
              <w:t>c</w:t>
            </w:r>
            <w:r>
              <w:rPr>
                <w:sz w:val="16"/>
                <w:szCs w:val="16"/>
              </w:rPr>
              <w:t xml:space="preserve">ore </w:t>
            </w:r>
            <w:r w:rsidR="00605E11">
              <w:rPr>
                <w:sz w:val="16"/>
                <w:szCs w:val="16"/>
              </w:rPr>
              <w:t>a</w:t>
            </w:r>
            <w:r>
              <w:rPr>
                <w:sz w:val="16"/>
                <w:szCs w:val="16"/>
              </w:rPr>
              <w:t>rea</w:t>
            </w:r>
            <w:r w:rsidR="00605E11">
              <w:rPr>
                <w:sz w:val="16"/>
                <w:szCs w:val="16"/>
              </w:rPr>
              <w:t>s</w:t>
            </w:r>
            <w:r>
              <w:rPr>
                <w:sz w:val="16"/>
                <w:szCs w:val="16"/>
              </w:rPr>
              <w:t xml:space="preserve"> (Classification)</w:t>
            </w:r>
          </w:p>
        </w:tc>
        <w:tc>
          <w:tcPr>
            <w:tcW w:w="73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spacing w:line="320" w:lineRule="atLeast"/>
              <w:jc w:val="center"/>
            </w:pPr>
            <w:r>
              <w:rPr>
                <w:noProof/>
              </w:rPr>
              <w:drawing>
                <wp:inline distT="0" distB="0" distL="0" distR="0">
                  <wp:extent cx="238125" cy="257175"/>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cstate="print"/>
                          <a:srcRect/>
                          <a:stretch>
                            <a:fillRect/>
                          </a:stretch>
                        </pic:blipFill>
                        <pic:spPr bwMode="auto">
                          <a:xfrm>
                            <a:off x="0" y="0"/>
                            <a:ext cx="238125" cy="257175"/>
                          </a:xfrm>
                          <a:prstGeom prst="rect">
                            <a:avLst/>
                          </a:prstGeom>
                          <a:noFill/>
                          <a:ln w="9525">
                            <a:noFill/>
                            <a:miter lim="800000"/>
                            <a:headEnd/>
                            <a:tailEnd/>
                          </a:ln>
                        </pic:spPr>
                      </pic:pic>
                    </a:graphicData>
                  </a:graphic>
                </wp:inline>
              </w:drawing>
            </w:r>
          </w:p>
        </w:tc>
        <w:tc>
          <w:tcPr>
            <w:tcW w:w="1474"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Yes/No</w:t>
            </w:r>
          </w:p>
        </w:tc>
        <w:tc>
          <w:tcPr>
            <w:tcW w:w="118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No</w:t>
            </w:r>
          </w:p>
        </w:tc>
        <w:tc>
          <w:tcPr>
            <w:tcW w:w="60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Yes</w:t>
            </w:r>
          </w:p>
        </w:tc>
        <w:tc>
          <w:tcPr>
            <w:tcW w:w="13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At end of Project</w:t>
            </w:r>
          </w:p>
        </w:tc>
        <w:tc>
          <w:tcPr>
            <w:tcW w:w="191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Draft Classification Decree.  Reception letter from authorities</w:t>
            </w:r>
          </w:p>
        </w:tc>
        <w:tc>
          <w:tcPr>
            <w:tcW w:w="1955"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MINFOF PIU</w:t>
            </w:r>
          </w:p>
        </w:tc>
      </w:tr>
      <w:tr w:rsidR="004E4C11" w:rsidTr="00EF6E8C">
        <w:tc>
          <w:tcPr>
            <w:tcW w:w="2037"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 xml:space="preserve">Conservation &amp; management of </w:t>
            </w:r>
            <w:r w:rsidR="00605E11">
              <w:rPr>
                <w:sz w:val="16"/>
                <w:szCs w:val="16"/>
              </w:rPr>
              <w:t>c</w:t>
            </w:r>
            <w:r>
              <w:rPr>
                <w:sz w:val="16"/>
                <w:szCs w:val="16"/>
              </w:rPr>
              <w:t xml:space="preserve">ore </w:t>
            </w:r>
            <w:r w:rsidR="00605E11">
              <w:rPr>
                <w:sz w:val="16"/>
                <w:szCs w:val="16"/>
              </w:rPr>
              <w:t>a</w:t>
            </w:r>
            <w:r>
              <w:rPr>
                <w:sz w:val="16"/>
                <w:szCs w:val="16"/>
              </w:rPr>
              <w:t>rea</w:t>
            </w:r>
            <w:r w:rsidR="00605E11">
              <w:rPr>
                <w:sz w:val="16"/>
                <w:szCs w:val="16"/>
              </w:rPr>
              <w:t>s</w:t>
            </w:r>
            <w:r>
              <w:rPr>
                <w:sz w:val="16"/>
                <w:szCs w:val="16"/>
              </w:rPr>
              <w:t xml:space="preserve"> (Management Plan)</w:t>
            </w:r>
          </w:p>
        </w:tc>
        <w:tc>
          <w:tcPr>
            <w:tcW w:w="73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spacing w:line="320" w:lineRule="atLeast"/>
              <w:jc w:val="center"/>
            </w:pPr>
            <w:r>
              <w:rPr>
                <w:noProof/>
              </w:rPr>
              <w:drawing>
                <wp:inline distT="0" distB="0" distL="0" distR="0">
                  <wp:extent cx="238125" cy="257175"/>
                  <wp:effectExtent l="1905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cstate="print"/>
                          <a:srcRect/>
                          <a:stretch>
                            <a:fillRect/>
                          </a:stretch>
                        </pic:blipFill>
                        <pic:spPr bwMode="auto">
                          <a:xfrm>
                            <a:off x="0" y="0"/>
                            <a:ext cx="238125" cy="257175"/>
                          </a:xfrm>
                          <a:prstGeom prst="rect">
                            <a:avLst/>
                          </a:prstGeom>
                          <a:noFill/>
                          <a:ln w="9525">
                            <a:noFill/>
                            <a:miter lim="800000"/>
                            <a:headEnd/>
                            <a:tailEnd/>
                          </a:ln>
                        </pic:spPr>
                      </pic:pic>
                    </a:graphicData>
                  </a:graphic>
                </wp:inline>
              </w:drawing>
            </w:r>
          </w:p>
        </w:tc>
        <w:tc>
          <w:tcPr>
            <w:tcW w:w="1474"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Yes/No</w:t>
            </w:r>
          </w:p>
        </w:tc>
        <w:tc>
          <w:tcPr>
            <w:tcW w:w="118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No</w:t>
            </w:r>
          </w:p>
        </w:tc>
        <w:tc>
          <w:tcPr>
            <w:tcW w:w="60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Yes</w:t>
            </w:r>
          </w:p>
        </w:tc>
        <w:tc>
          <w:tcPr>
            <w:tcW w:w="13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At end of Project</w:t>
            </w:r>
          </w:p>
        </w:tc>
        <w:tc>
          <w:tcPr>
            <w:tcW w:w="191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Draft Classification Decree.  Reception letter from authorities</w:t>
            </w:r>
          </w:p>
        </w:tc>
        <w:tc>
          <w:tcPr>
            <w:tcW w:w="1955"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MINFOF PIU</w:t>
            </w:r>
          </w:p>
        </w:tc>
      </w:tr>
      <w:tr w:rsidR="004E4C11" w:rsidTr="00EF6E8C">
        <w:tc>
          <w:tcPr>
            <w:tcW w:w="2037"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Direct project beneficiaries</w:t>
            </w:r>
          </w:p>
        </w:tc>
        <w:tc>
          <w:tcPr>
            <w:tcW w:w="73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spacing w:line="320" w:lineRule="atLeast"/>
              <w:jc w:val="center"/>
            </w:pPr>
            <w:r>
              <w:rPr>
                <w:noProof/>
              </w:rPr>
              <w:drawing>
                <wp:inline distT="0" distB="0" distL="0" distR="0">
                  <wp:extent cx="266700" cy="257175"/>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cstate="print"/>
                          <a:srcRect/>
                          <a:stretch>
                            <a:fillRect/>
                          </a:stretch>
                        </pic:blipFill>
                        <pic:spPr bwMode="auto">
                          <a:xfrm>
                            <a:off x="0" y="0"/>
                            <a:ext cx="266700" cy="257175"/>
                          </a:xfrm>
                          <a:prstGeom prst="rect">
                            <a:avLst/>
                          </a:prstGeom>
                          <a:noFill/>
                          <a:ln w="9525">
                            <a:noFill/>
                            <a:miter lim="800000"/>
                            <a:headEnd/>
                            <a:tailEnd/>
                          </a:ln>
                        </pic:spPr>
                      </pic:pic>
                    </a:graphicData>
                  </a:graphic>
                </wp:inline>
              </w:drawing>
            </w:r>
          </w:p>
        </w:tc>
        <w:tc>
          <w:tcPr>
            <w:tcW w:w="1474"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Number</w:t>
            </w:r>
          </w:p>
        </w:tc>
        <w:tc>
          <w:tcPr>
            <w:tcW w:w="118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0.00</w:t>
            </w:r>
          </w:p>
        </w:tc>
        <w:tc>
          <w:tcPr>
            <w:tcW w:w="60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1000.00</w:t>
            </w:r>
          </w:p>
        </w:tc>
        <w:tc>
          <w:tcPr>
            <w:tcW w:w="13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Annual</w:t>
            </w:r>
          </w:p>
        </w:tc>
        <w:tc>
          <w:tcPr>
            <w:tcW w:w="191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Records of No. people benefiting from all components of the project;</w:t>
            </w:r>
          </w:p>
        </w:tc>
        <w:tc>
          <w:tcPr>
            <w:tcW w:w="1955"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MINFOF PIU and M&amp;E Specialist</w:t>
            </w:r>
          </w:p>
        </w:tc>
      </w:tr>
      <w:tr w:rsidR="004E4C11" w:rsidTr="00EF6E8C">
        <w:tc>
          <w:tcPr>
            <w:tcW w:w="2037"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Female beneficiaries</w:t>
            </w:r>
          </w:p>
        </w:tc>
        <w:tc>
          <w:tcPr>
            <w:tcW w:w="73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spacing w:line="320" w:lineRule="atLeast"/>
              <w:jc w:val="center"/>
            </w:pPr>
            <w:r>
              <w:rPr>
                <w:noProof/>
              </w:rPr>
              <w:drawing>
                <wp:inline distT="0" distB="0" distL="0" distR="0">
                  <wp:extent cx="266700" cy="257175"/>
                  <wp:effectExtent l="1905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cstate="print"/>
                          <a:srcRect/>
                          <a:stretch>
                            <a:fillRect/>
                          </a:stretch>
                        </pic:blipFill>
                        <pic:spPr bwMode="auto">
                          <a:xfrm>
                            <a:off x="0" y="0"/>
                            <a:ext cx="266700" cy="257175"/>
                          </a:xfrm>
                          <a:prstGeom prst="rect">
                            <a:avLst/>
                          </a:prstGeom>
                          <a:noFill/>
                          <a:ln w="9525">
                            <a:noFill/>
                            <a:miter lim="800000"/>
                            <a:headEnd/>
                            <a:tailEnd/>
                          </a:ln>
                        </pic:spPr>
                      </pic:pic>
                    </a:graphicData>
                  </a:graphic>
                </wp:inline>
              </w:drawing>
            </w:r>
          </w:p>
        </w:tc>
        <w:tc>
          <w:tcPr>
            <w:tcW w:w="1474"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Percentage</w:t>
            </w:r>
          </w:p>
        </w:tc>
        <w:tc>
          <w:tcPr>
            <w:tcW w:w="118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0.00</w:t>
            </w:r>
          </w:p>
        </w:tc>
        <w:tc>
          <w:tcPr>
            <w:tcW w:w="60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50.00</w:t>
            </w:r>
          </w:p>
        </w:tc>
        <w:tc>
          <w:tcPr>
            <w:tcW w:w="13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Annual</w:t>
            </w:r>
          </w:p>
        </w:tc>
        <w:tc>
          <w:tcPr>
            <w:tcW w:w="191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Records of No. people benefiting from all components of the project;</w:t>
            </w:r>
          </w:p>
        </w:tc>
        <w:tc>
          <w:tcPr>
            <w:tcW w:w="1955"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MINFOF PIU team and M&amp;E Specialist</w:t>
            </w:r>
          </w:p>
        </w:tc>
      </w:tr>
      <w:tr w:rsidR="004E4C11" w:rsidTr="00EF6E8C">
        <w:tc>
          <w:tcPr>
            <w:tcW w:w="13835" w:type="dxa"/>
            <w:gridSpan w:val="12"/>
            <w:tcBorders>
              <w:top w:val="nil"/>
              <w:left w:val="nil"/>
              <w:bottom w:val="nil"/>
              <w:right w:val="nil"/>
            </w:tcBorders>
            <w:shd w:val="clear" w:color="auto" w:fill="FFFFFF"/>
            <w:tcMar>
              <w:top w:w="50" w:type="dxa"/>
              <w:left w:w="50" w:type="dxa"/>
              <w:bottom w:w="50" w:type="dxa"/>
              <w:right w:w="50" w:type="dxa"/>
            </w:tcMar>
            <w:vAlign w:val="center"/>
          </w:tcPr>
          <w:p w:rsidR="004E4C11" w:rsidRDefault="004E4C11" w:rsidP="008B6D56">
            <w:pPr>
              <w:rPr>
                <w:rFonts w:ascii="Times" w:hAnsi="Times" w:cs="Times"/>
                <w:color w:val="FFFFFF"/>
                <w:sz w:val="4"/>
                <w:szCs w:val="4"/>
              </w:rPr>
            </w:pPr>
            <w:r>
              <w:rPr>
                <w:rFonts w:ascii="Times" w:hAnsi="Times" w:cs="Times"/>
                <w:color w:val="FFFFFF"/>
                <w:sz w:val="4"/>
                <w:szCs w:val="4"/>
              </w:rPr>
              <w:t>.</w:t>
            </w:r>
          </w:p>
        </w:tc>
      </w:tr>
      <w:tr w:rsidR="004E4C11" w:rsidTr="00EF6E8C">
        <w:tc>
          <w:tcPr>
            <w:tcW w:w="13835" w:type="dxa"/>
            <w:gridSpan w:val="12"/>
            <w:tcBorders>
              <w:top w:val="single" w:sz="16" w:space="0" w:color="000000"/>
              <w:left w:val="nil"/>
              <w:bottom w:val="nil"/>
              <w:right w:val="nil"/>
            </w:tcBorders>
            <w:shd w:val="clear" w:color="auto" w:fill="FFFFFF"/>
            <w:tcMar>
              <w:top w:w="50" w:type="dxa"/>
              <w:left w:w="50" w:type="dxa"/>
              <w:bottom w:w="50" w:type="dxa"/>
              <w:right w:w="50" w:type="dxa"/>
            </w:tcMar>
            <w:vAlign w:val="center"/>
          </w:tcPr>
          <w:p w:rsidR="004E4C11" w:rsidRDefault="004E4C11" w:rsidP="008B6D56">
            <w:pPr>
              <w:rPr>
                <w:sz w:val="20"/>
                <w:szCs w:val="20"/>
              </w:rPr>
            </w:pPr>
            <w:r>
              <w:rPr>
                <w:b/>
                <w:bCs/>
                <w:sz w:val="20"/>
                <w:szCs w:val="20"/>
              </w:rPr>
              <w:t>Intermediate Results Indicators</w:t>
            </w:r>
          </w:p>
        </w:tc>
      </w:tr>
      <w:tr w:rsidR="004E4C11" w:rsidTr="00EF6E8C">
        <w:tc>
          <w:tcPr>
            <w:tcW w:w="2037"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737"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1474"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1180"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3212" w:type="dxa"/>
            <w:gridSpan w:val="5"/>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jc w:val="center"/>
              <w:rPr>
                <w:color w:val="314F4F"/>
                <w:sz w:val="16"/>
                <w:szCs w:val="16"/>
              </w:rPr>
            </w:pPr>
            <w:r>
              <w:rPr>
                <w:color w:val="314F4F"/>
                <w:sz w:val="16"/>
                <w:szCs w:val="16"/>
              </w:rPr>
              <w:t>Cumulative Target Values</w:t>
            </w:r>
          </w:p>
        </w:tc>
        <w:tc>
          <w:tcPr>
            <w:tcW w:w="1328"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1912" w:type="dxa"/>
            <w:tcBorders>
              <w:top w:val="single" w:sz="4" w:space="0" w:color="000000"/>
              <w:left w:val="nil"/>
              <w:bottom w:val="nil"/>
              <w:right w:val="single" w:sz="4" w:space="0" w:color="000000"/>
            </w:tcBorders>
            <w:shd w:val="clear" w:color="auto" w:fill="FFFFFF"/>
            <w:tcMar>
              <w:top w:w="50" w:type="dxa"/>
              <w:left w:w="50" w:type="dxa"/>
              <w:bottom w:w="50" w:type="dxa"/>
              <w:right w:w="50" w:type="dxa"/>
            </w:tcMar>
            <w:vAlign w:val="bottom"/>
          </w:tcPr>
          <w:p w:rsidR="004E4C11" w:rsidRDefault="004E4C11" w:rsidP="008B6D56">
            <w:pPr>
              <w:rPr>
                <w:color w:val="314F4F"/>
                <w:sz w:val="16"/>
                <w:szCs w:val="16"/>
              </w:rPr>
            </w:pPr>
            <w:r>
              <w:rPr>
                <w:color w:val="314F4F"/>
                <w:sz w:val="16"/>
                <w:szCs w:val="16"/>
              </w:rPr>
              <w:t>Data Source/</w:t>
            </w:r>
          </w:p>
        </w:tc>
        <w:tc>
          <w:tcPr>
            <w:tcW w:w="1955" w:type="dxa"/>
            <w:tcBorders>
              <w:top w:val="single" w:sz="4" w:space="0" w:color="000000"/>
              <w:left w:val="nil"/>
              <w:bottom w:val="nil"/>
              <w:right w:val="nil"/>
            </w:tcBorders>
            <w:shd w:val="clear" w:color="auto" w:fill="FFFFFF"/>
            <w:tcMar>
              <w:top w:w="50" w:type="dxa"/>
              <w:left w:w="50" w:type="dxa"/>
              <w:bottom w:w="50" w:type="dxa"/>
              <w:right w:w="50" w:type="dxa"/>
            </w:tcMar>
            <w:vAlign w:val="bottom"/>
          </w:tcPr>
          <w:p w:rsidR="004E4C11" w:rsidRDefault="004E4C11" w:rsidP="008B6D56">
            <w:pPr>
              <w:rPr>
                <w:color w:val="314F4F"/>
                <w:sz w:val="16"/>
                <w:szCs w:val="16"/>
              </w:rPr>
            </w:pPr>
            <w:r>
              <w:rPr>
                <w:color w:val="314F4F"/>
                <w:sz w:val="16"/>
                <w:szCs w:val="16"/>
              </w:rPr>
              <w:t>Responsibility for</w:t>
            </w:r>
          </w:p>
        </w:tc>
      </w:tr>
      <w:tr w:rsidR="004E4C11" w:rsidTr="00EF6E8C">
        <w:tc>
          <w:tcPr>
            <w:tcW w:w="2037"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color w:val="314F4F"/>
                <w:sz w:val="16"/>
                <w:szCs w:val="16"/>
              </w:rPr>
            </w:pPr>
            <w:r>
              <w:rPr>
                <w:color w:val="314F4F"/>
                <w:sz w:val="16"/>
                <w:szCs w:val="16"/>
              </w:rPr>
              <w:t>Indicator Name</w:t>
            </w:r>
          </w:p>
        </w:tc>
        <w:tc>
          <w:tcPr>
            <w:tcW w:w="737"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jc w:val="center"/>
              <w:rPr>
                <w:color w:val="314F4F"/>
                <w:sz w:val="16"/>
                <w:szCs w:val="16"/>
              </w:rPr>
            </w:pPr>
            <w:r>
              <w:rPr>
                <w:color w:val="314F4F"/>
                <w:sz w:val="16"/>
                <w:szCs w:val="16"/>
              </w:rPr>
              <w:t>Core</w:t>
            </w:r>
          </w:p>
        </w:tc>
        <w:tc>
          <w:tcPr>
            <w:tcW w:w="1474"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color w:val="314F4F"/>
                <w:sz w:val="16"/>
                <w:szCs w:val="16"/>
              </w:rPr>
            </w:pPr>
            <w:r>
              <w:rPr>
                <w:color w:val="314F4F"/>
                <w:sz w:val="16"/>
                <w:szCs w:val="16"/>
              </w:rPr>
              <w:t>Unit of Measure</w:t>
            </w:r>
          </w:p>
        </w:tc>
        <w:tc>
          <w:tcPr>
            <w:tcW w:w="1180"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jc w:val="center"/>
              <w:rPr>
                <w:color w:val="314F4F"/>
                <w:sz w:val="16"/>
                <w:szCs w:val="16"/>
              </w:rPr>
            </w:pPr>
            <w:r>
              <w:rPr>
                <w:color w:val="314F4F"/>
                <w:sz w:val="16"/>
                <w:szCs w:val="16"/>
              </w:rPr>
              <w:t>Baseline</w:t>
            </w:r>
          </w:p>
        </w:tc>
        <w:tc>
          <w:tcPr>
            <w:tcW w:w="60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jc w:val="center"/>
              <w:rPr>
                <w:color w:val="314F4F"/>
                <w:sz w:val="16"/>
                <w:szCs w:val="16"/>
              </w:rPr>
            </w:pPr>
            <w:r>
              <w:rPr>
                <w:color w:val="314F4F"/>
                <w:sz w:val="16"/>
                <w:szCs w:val="16"/>
              </w:rPr>
              <w:t>YR1</w:t>
            </w:r>
          </w:p>
        </w:tc>
        <w:tc>
          <w:tcPr>
            <w:tcW w:w="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jc w:val="center"/>
              <w:rPr>
                <w:color w:val="314F4F"/>
                <w:sz w:val="16"/>
                <w:szCs w:val="16"/>
              </w:rPr>
            </w:pPr>
            <w:r>
              <w:rPr>
                <w:color w:val="314F4F"/>
                <w:sz w:val="16"/>
                <w:szCs w:val="16"/>
              </w:rPr>
              <w:t>YR2</w:t>
            </w: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jc w:val="center"/>
              <w:rPr>
                <w:color w:val="314F4F"/>
                <w:sz w:val="16"/>
                <w:szCs w:val="16"/>
              </w:rPr>
            </w:pPr>
            <w:r>
              <w:rPr>
                <w:color w:val="314F4F"/>
                <w:sz w:val="16"/>
                <w:szCs w:val="16"/>
              </w:rPr>
              <w:t>YR3</w:t>
            </w:r>
          </w:p>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jc w:val="center"/>
              <w:rPr>
                <w:color w:val="314F4F"/>
                <w:sz w:val="16"/>
                <w:szCs w:val="16"/>
              </w:rPr>
            </w:pPr>
            <w:r>
              <w:rPr>
                <w:color w:val="314F4F"/>
                <w:sz w:val="16"/>
                <w:szCs w:val="16"/>
              </w:rPr>
              <w:t>YR4</w:t>
            </w:r>
          </w:p>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jc w:val="center"/>
              <w:rPr>
                <w:color w:val="314F4F"/>
                <w:sz w:val="16"/>
                <w:szCs w:val="16"/>
              </w:rPr>
            </w:pPr>
            <w:r>
              <w:rPr>
                <w:color w:val="314F4F"/>
                <w:sz w:val="16"/>
                <w:szCs w:val="16"/>
              </w:rPr>
              <w:t>End Target</w:t>
            </w:r>
          </w:p>
        </w:tc>
        <w:tc>
          <w:tcPr>
            <w:tcW w:w="1328"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color w:val="314F4F"/>
                <w:sz w:val="16"/>
                <w:szCs w:val="16"/>
              </w:rPr>
            </w:pPr>
            <w:r>
              <w:rPr>
                <w:color w:val="314F4F"/>
                <w:sz w:val="16"/>
                <w:szCs w:val="16"/>
              </w:rPr>
              <w:t>Frequency</w:t>
            </w:r>
          </w:p>
        </w:tc>
        <w:tc>
          <w:tcPr>
            <w:tcW w:w="1912" w:type="dxa"/>
            <w:tcBorders>
              <w:top w:val="nil"/>
              <w:left w:val="nil"/>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rPr>
                <w:color w:val="314F4F"/>
                <w:sz w:val="16"/>
                <w:szCs w:val="16"/>
              </w:rPr>
            </w:pPr>
            <w:r>
              <w:rPr>
                <w:color w:val="314F4F"/>
                <w:sz w:val="16"/>
                <w:szCs w:val="16"/>
              </w:rPr>
              <w:t>Methodology</w:t>
            </w:r>
          </w:p>
        </w:tc>
        <w:tc>
          <w:tcPr>
            <w:tcW w:w="1955" w:type="dxa"/>
            <w:tcBorders>
              <w:top w:val="nil"/>
              <w:left w:val="nil"/>
              <w:bottom w:val="single" w:sz="4" w:space="0" w:color="000000"/>
              <w:right w:val="nil"/>
            </w:tcBorders>
            <w:shd w:val="clear" w:color="auto" w:fill="FFFFFF"/>
            <w:tcMar>
              <w:top w:w="50" w:type="dxa"/>
              <w:left w:w="50" w:type="dxa"/>
              <w:bottom w:w="50" w:type="dxa"/>
              <w:right w:w="50" w:type="dxa"/>
            </w:tcMar>
          </w:tcPr>
          <w:p w:rsidR="004E4C11" w:rsidRDefault="004E4C11" w:rsidP="008B6D56">
            <w:pPr>
              <w:rPr>
                <w:color w:val="314F4F"/>
                <w:sz w:val="16"/>
                <w:szCs w:val="16"/>
              </w:rPr>
            </w:pPr>
            <w:r>
              <w:rPr>
                <w:color w:val="314F4F"/>
                <w:sz w:val="16"/>
                <w:szCs w:val="16"/>
              </w:rPr>
              <w:t>Data Collection</w:t>
            </w:r>
          </w:p>
        </w:tc>
      </w:tr>
      <w:tr w:rsidR="004E4C11" w:rsidTr="00EF6E8C">
        <w:tc>
          <w:tcPr>
            <w:tcW w:w="2037"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proofErr w:type="gramStart"/>
            <w:r>
              <w:rPr>
                <w:sz w:val="16"/>
                <w:szCs w:val="16"/>
              </w:rPr>
              <w:t>Number</w:t>
            </w:r>
            <w:proofErr w:type="gramEnd"/>
            <w:r>
              <w:rPr>
                <w:sz w:val="16"/>
                <w:szCs w:val="16"/>
              </w:rPr>
              <w:t xml:space="preserve"> of stakeholder platform(s) meetings at which key stakeholders are adequately represented.</w:t>
            </w:r>
          </w:p>
        </w:tc>
        <w:tc>
          <w:tcPr>
            <w:tcW w:w="73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spacing w:line="320" w:lineRule="atLeast"/>
              <w:jc w:val="center"/>
            </w:pPr>
            <w:r>
              <w:rPr>
                <w:noProof/>
              </w:rPr>
              <w:drawing>
                <wp:inline distT="0" distB="0" distL="0" distR="0">
                  <wp:extent cx="238125" cy="257175"/>
                  <wp:effectExtent l="1905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2" cstate="print"/>
                          <a:srcRect/>
                          <a:stretch>
                            <a:fillRect/>
                          </a:stretch>
                        </pic:blipFill>
                        <pic:spPr bwMode="auto">
                          <a:xfrm>
                            <a:off x="0" y="0"/>
                            <a:ext cx="238125" cy="257175"/>
                          </a:xfrm>
                          <a:prstGeom prst="rect">
                            <a:avLst/>
                          </a:prstGeom>
                          <a:noFill/>
                          <a:ln w="9525">
                            <a:noFill/>
                            <a:miter lim="800000"/>
                            <a:headEnd/>
                            <a:tailEnd/>
                          </a:ln>
                        </pic:spPr>
                      </pic:pic>
                    </a:graphicData>
                  </a:graphic>
                </wp:inline>
              </w:drawing>
            </w:r>
          </w:p>
        </w:tc>
        <w:tc>
          <w:tcPr>
            <w:tcW w:w="1474"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Number</w:t>
            </w:r>
          </w:p>
        </w:tc>
        <w:tc>
          <w:tcPr>
            <w:tcW w:w="118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0.00</w:t>
            </w:r>
          </w:p>
        </w:tc>
        <w:tc>
          <w:tcPr>
            <w:tcW w:w="60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10.00</w:t>
            </w:r>
          </w:p>
        </w:tc>
        <w:tc>
          <w:tcPr>
            <w:tcW w:w="13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Meeting reports including analysis of participation at each meeting.</w:t>
            </w:r>
          </w:p>
        </w:tc>
        <w:tc>
          <w:tcPr>
            <w:tcW w:w="191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Meeting reports including analysis of participation at each meeting.</w:t>
            </w:r>
          </w:p>
        </w:tc>
        <w:tc>
          <w:tcPr>
            <w:tcW w:w="1955"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MINFOF PIU and Contracted project Monitoring and Evaluation Specialist.</w:t>
            </w:r>
          </w:p>
        </w:tc>
      </w:tr>
      <w:tr w:rsidR="004E4C11" w:rsidTr="00EF6E8C">
        <w:tc>
          <w:tcPr>
            <w:tcW w:w="2037"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lastRenderedPageBreak/>
              <w:t>Communications strategy</w:t>
            </w:r>
          </w:p>
        </w:tc>
        <w:tc>
          <w:tcPr>
            <w:tcW w:w="73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spacing w:line="320" w:lineRule="atLeast"/>
              <w:jc w:val="center"/>
            </w:pPr>
            <w:r>
              <w:rPr>
                <w:noProof/>
              </w:rPr>
              <w:drawing>
                <wp:inline distT="0" distB="0" distL="0" distR="0">
                  <wp:extent cx="238125" cy="257175"/>
                  <wp:effectExtent l="1905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2" cstate="print"/>
                          <a:srcRect/>
                          <a:stretch>
                            <a:fillRect/>
                          </a:stretch>
                        </pic:blipFill>
                        <pic:spPr bwMode="auto">
                          <a:xfrm>
                            <a:off x="0" y="0"/>
                            <a:ext cx="238125" cy="257175"/>
                          </a:xfrm>
                          <a:prstGeom prst="rect">
                            <a:avLst/>
                          </a:prstGeom>
                          <a:noFill/>
                          <a:ln w="9525">
                            <a:noFill/>
                            <a:miter lim="800000"/>
                            <a:headEnd/>
                            <a:tailEnd/>
                          </a:ln>
                        </pic:spPr>
                      </pic:pic>
                    </a:graphicData>
                  </a:graphic>
                </wp:inline>
              </w:drawing>
            </w:r>
          </w:p>
        </w:tc>
        <w:tc>
          <w:tcPr>
            <w:tcW w:w="1474"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Yes/No</w:t>
            </w:r>
          </w:p>
        </w:tc>
        <w:tc>
          <w:tcPr>
            <w:tcW w:w="118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No</w:t>
            </w:r>
          </w:p>
        </w:tc>
        <w:tc>
          <w:tcPr>
            <w:tcW w:w="60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Yes</w:t>
            </w:r>
          </w:p>
        </w:tc>
        <w:tc>
          <w:tcPr>
            <w:tcW w:w="13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Annual</w:t>
            </w:r>
          </w:p>
        </w:tc>
        <w:tc>
          <w:tcPr>
            <w:tcW w:w="191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Annual</w:t>
            </w:r>
            <w:r>
              <w:rPr>
                <w:sz w:val="16"/>
                <w:szCs w:val="16"/>
              </w:rPr>
              <w:tab/>
              <w:t>Strategy; Minutes of meeting to adopt the strategy; progress reports.</w:t>
            </w:r>
          </w:p>
        </w:tc>
        <w:tc>
          <w:tcPr>
            <w:tcW w:w="1955"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Contracted project Monitoring and Evaluation Specialist.</w:t>
            </w:r>
          </w:p>
        </w:tc>
      </w:tr>
      <w:tr w:rsidR="004E4C11" w:rsidTr="00EF6E8C">
        <w:tc>
          <w:tcPr>
            <w:tcW w:w="2037"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Village Development Plans</w:t>
            </w:r>
          </w:p>
        </w:tc>
        <w:tc>
          <w:tcPr>
            <w:tcW w:w="73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spacing w:line="320" w:lineRule="atLeast"/>
              <w:jc w:val="center"/>
            </w:pPr>
            <w:r>
              <w:rPr>
                <w:noProof/>
              </w:rPr>
              <w:drawing>
                <wp:inline distT="0" distB="0" distL="0" distR="0">
                  <wp:extent cx="238125" cy="257175"/>
                  <wp:effectExtent l="1905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2" cstate="print"/>
                          <a:srcRect/>
                          <a:stretch>
                            <a:fillRect/>
                          </a:stretch>
                        </pic:blipFill>
                        <pic:spPr bwMode="auto">
                          <a:xfrm>
                            <a:off x="0" y="0"/>
                            <a:ext cx="238125" cy="257175"/>
                          </a:xfrm>
                          <a:prstGeom prst="rect">
                            <a:avLst/>
                          </a:prstGeom>
                          <a:noFill/>
                          <a:ln w="9525">
                            <a:noFill/>
                            <a:miter lim="800000"/>
                            <a:headEnd/>
                            <a:tailEnd/>
                          </a:ln>
                        </pic:spPr>
                      </pic:pic>
                    </a:graphicData>
                  </a:graphic>
                </wp:inline>
              </w:drawing>
            </w:r>
          </w:p>
        </w:tc>
        <w:tc>
          <w:tcPr>
            <w:tcW w:w="1474"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Number</w:t>
            </w:r>
          </w:p>
        </w:tc>
        <w:tc>
          <w:tcPr>
            <w:tcW w:w="118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0.00</w:t>
            </w:r>
          </w:p>
        </w:tc>
        <w:tc>
          <w:tcPr>
            <w:tcW w:w="60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30.00</w:t>
            </w:r>
          </w:p>
        </w:tc>
        <w:tc>
          <w:tcPr>
            <w:tcW w:w="13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Annual</w:t>
            </w:r>
          </w:p>
        </w:tc>
        <w:tc>
          <w:tcPr>
            <w:tcW w:w="191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Minutes of Local Committee Planning Meetings. Copies of adopted LDPs.</w:t>
            </w:r>
          </w:p>
        </w:tc>
        <w:tc>
          <w:tcPr>
            <w:tcW w:w="1955"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Livelihood Support Mechanism Manager with Contracted project M&amp;E Specialist.</w:t>
            </w:r>
          </w:p>
        </w:tc>
      </w:tr>
      <w:tr w:rsidR="004E4C11" w:rsidTr="00EF6E8C">
        <w:tc>
          <w:tcPr>
            <w:tcW w:w="2037"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NRM Pilot Initiatives supported</w:t>
            </w:r>
          </w:p>
        </w:tc>
        <w:tc>
          <w:tcPr>
            <w:tcW w:w="73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spacing w:line="320" w:lineRule="atLeast"/>
              <w:jc w:val="center"/>
            </w:pPr>
            <w:r>
              <w:rPr>
                <w:noProof/>
              </w:rPr>
              <w:drawing>
                <wp:inline distT="0" distB="0" distL="0" distR="0">
                  <wp:extent cx="238125" cy="257175"/>
                  <wp:effectExtent l="1905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2" cstate="print"/>
                          <a:srcRect/>
                          <a:stretch>
                            <a:fillRect/>
                          </a:stretch>
                        </pic:blipFill>
                        <pic:spPr bwMode="auto">
                          <a:xfrm>
                            <a:off x="0" y="0"/>
                            <a:ext cx="238125" cy="257175"/>
                          </a:xfrm>
                          <a:prstGeom prst="rect">
                            <a:avLst/>
                          </a:prstGeom>
                          <a:noFill/>
                          <a:ln w="9525">
                            <a:noFill/>
                            <a:miter lim="800000"/>
                            <a:headEnd/>
                            <a:tailEnd/>
                          </a:ln>
                        </pic:spPr>
                      </pic:pic>
                    </a:graphicData>
                  </a:graphic>
                </wp:inline>
              </w:drawing>
            </w:r>
          </w:p>
        </w:tc>
        <w:tc>
          <w:tcPr>
            <w:tcW w:w="1474"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Number</w:t>
            </w:r>
          </w:p>
        </w:tc>
        <w:tc>
          <w:tcPr>
            <w:tcW w:w="118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0.00</w:t>
            </w:r>
          </w:p>
        </w:tc>
        <w:tc>
          <w:tcPr>
            <w:tcW w:w="60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5.00</w:t>
            </w:r>
          </w:p>
        </w:tc>
        <w:tc>
          <w:tcPr>
            <w:tcW w:w="13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Annual</w:t>
            </w:r>
          </w:p>
        </w:tc>
        <w:tc>
          <w:tcPr>
            <w:tcW w:w="191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 xml:space="preserve">Activity reports. Technical audit of LSM (1 at mid-term and one at end of project) to assess the success of the pilot initiatives funded by LSM in terms of sustainability and </w:t>
            </w:r>
            <w:proofErr w:type="spellStart"/>
            <w:r>
              <w:rPr>
                <w:sz w:val="16"/>
                <w:szCs w:val="16"/>
              </w:rPr>
              <w:t>replicability</w:t>
            </w:r>
            <w:proofErr w:type="spellEnd"/>
            <w:r>
              <w:rPr>
                <w:sz w:val="16"/>
                <w:szCs w:val="16"/>
              </w:rPr>
              <w:t>.  NB see also PDO level results indicator No.3 for monitoring of LSM impacts.</w:t>
            </w:r>
          </w:p>
        </w:tc>
        <w:tc>
          <w:tcPr>
            <w:tcW w:w="1955"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Livelihood Support Mechanism Manager with contracted Project M&amp;E Specialist.</w:t>
            </w:r>
          </w:p>
        </w:tc>
      </w:tr>
      <w:tr w:rsidR="004E4C11" w:rsidTr="00EF6E8C">
        <w:tc>
          <w:tcPr>
            <w:tcW w:w="2037"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Livelihood Support Mechanism Beneficiaries (a) Alternative Income Generating Activities</w:t>
            </w:r>
          </w:p>
        </w:tc>
        <w:tc>
          <w:tcPr>
            <w:tcW w:w="73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spacing w:line="320" w:lineRule="atLeast"/>
              <w:jc w:val="center"/>
            </w:pPr>
            <w:r>
              <w:rPr>
                <w:noProof/>
              </w:rPr>
              <w:drawing>
                <wp:inline distT="0" distB="0" distL="0" distR="0">
                  <wp:extent cx="238125" cy="257175"/>
                  <wp:effectExtent l="1905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 cstate="print"/>
                          <a:srcRect/>
                          <a:stretch>
                            <a:fillRect/>
                          </a:stretch>
                        </pic:blipFill>
                        <pic:spPr bwMode="auto">
                          <a:xfrm>
                            <a:off x="0" y="0"/>
                            <a:ext cx="238125" cy="257175"/>
                          </a:xfrm>
                          <a:prstGeom prst="rect">
                            <a:avLst/>
                          </a:prstGeom>
                          <a:noFill/>
                          <a:ln w="9525">
                            <a:noFill/>
                            <a:miter lim="800000"/>
                            <a:headEnd/>
                            <a:tailEnd/>
                          </a:ln>
                        </pic:spPr>
                      </pic:pic>
                    </a:graphicData>
                  </a:graphic>
                </wp:inline>
              </w:drawing>
            </w:r>
          </w:p>
        </w:tc>
        <w:tc>
          <w:tcPr>
            <w:tcW w:w="1474"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Number</w:t>
            </w:r>
          </w:p>
        </w:tc>
        <w:tc>
          <w:tcPr>
            <w:tcW w:w="118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0.00</w:t>
            </w:r>
          </w:p>
        </w:tc>
        <w:tc>
          <w:tcPr>
            <w:tcW w:w="60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500.00</w:t>
            </w:r>
          </w:p>
        </w:tc>
        <w:tc>
          <w:tcPr>
            <w:tcW w:w="13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Annual</w:t>
            </w:r>
          </w:p>
        </w:tc>
        <w:tc>
          <w:tcPr>
            <w:tcW w:w="191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Socio-economic monitoring data, census data, local population surveys / interviews.</w:t>
            </w:r>
          </w:p>
          <w:p w:rsidR="004E4C11" w:rsidRDefault="004E4C11" w:rsidP="008B6D56">
            <w:pPr>
              <w:rPr>
                <w:sz w:val="16"/>
                <w:szCs w:val="16"/>
              </w:rPr>
            </w:pPr>
            <w:r>
              <w:rPr>
                <w:sz w:val="16"/>
                <w:szCs w:val="16"/>
              </w:rPr>
              <w:t>Records of beneficiaries and type / value of benefits from LSM.</w:t>
            </w:r>
          </w:p>
        </w:tc>
        <w:tc>
          <w:tcPr>
            <w:tcW w:w="1955"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Manager of Livelihood Support Mechanism. Independently confirmed by contracted project M&amp;E Specialist, who may obtain data from multiple sources, including WWF socio-economic surveys</w:t>
            </w:r>
          </w:p>
        </w:tc>
      </w:tr>
      <w:tr w:rsidR="004E4C11" w:rsidTr="00EF6E8C">
        <w:tc>
          <w:tcPr>
            <w:tcW w:w="2037"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 xml:space="preserve">Number of indigenous people who are </w:t>
            </w:r>
            <w:proofErr w:type="spellStart"/>
            <w:r>
              <w:rPr>
                <w:sz w:val="16"/>
                <w:szCs w:val="16"/>
              </w:rPr>
              <w:t>beneficiares</w:t>
            </w:r>
            <w:proofErr w:type="spellEnd"/>
          </w:p>
        </w:tc>
        <w:tc>
          <w:tcPr>
            <w:tcW w:w="73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spacing w:line="320" w:lineRule="atLeast"/>
              <w:jc w:val="center"/>
            </w:pPr>
            <w:r>
              <w:rPr>
                <w:noProof/>
              </w:rPr>
              <w:drawing>
                <wp:inline distT="0" distB="0" distL="0" distR="0">
                  <wp:extent cx="238125" cy="257175"/>
                  <wp:effectExtent l="1905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2" cstate="print"/>
                          <a:srcRect/>
                          <a:stretch>
                            <a:fillRect/>
                          </a:stretch>
                        </pic:blipFill>
                        <pic:spPr bwMode="auto">
                          <a:xfrm>
                            <a:off x="0" y="0"/>
                            <a:ext cx="238125" cy="257175"/>
                          </a:xfrm>
                          <a:prstGeom prst="rect">
                            <a:avLst/>
                          </a:prstGeom>
                          <a:noFill/>
                          <a:ln w="9525">
                            <a:noFill/>
                            <a:miter lim="800000"/>
                            <a:headEnd/>
                            <a:tailEnd/>
                          </a:ln>
                        </pic:spPr>
                      </pic:pic>
                    </a:graphicData>
                  </a:graphic>
                </wp:inline>
              </w:drawing>
            </w:r>
          </w:p>
        </w:tc>
        <w:tc>
          <w:tcPr>
            <w:tcW w:w="1474"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Number</w:t>
            </w:r>
          </w:p>
        </w:tc>
        <w:tc>
          <w:tcPr>
            <w:tcW w:w="118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0.00</w:t>
            </w:r>
          </w:p>
        </w:tc>
        <w:tc>
          <w:tcPr>
            <w:tcW w:w="60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1500.00</w:t>
            </w:r>
          </w:p>
        </w:tc>
        <w:tc>
          <w:tcPr>
            <w:tcW w:w="13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Annual</w:t>
            </w:r>
          </w:p>
        </w:tc>
        <w:tc>
          <w:tcPr>
            <w:tcW w:w="191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Socio-economic monitoring data, census data, local population surveys / interviews.</w:t>
            </w:r>
          </w:p>
          <w:p w:rsidR="004E4C11" w:rsidRDefault="004E4C11" w:rsidP="008B6D56">
            <w:pPr>
              <w:rPr>
                <w:sz w:val="16"/>
                <w:szCs w:val="16"/>
              </w:rPr>
            </w:pPr>
            <w:r>
              <w:rPr>
                <w:sz w:val="16"/>
                <w:szCs w:val="16"/>
              </w:rPr>
              <w:t>Records of beneficiaries and type / value of benefits from LSM.</w:t>
            </w:r>
          </w:p>
        </w:tc>
        <w:tc>
          <w:tcPr>
            <w:tcW w:w="1955"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Manager of Component 2. Confirmed by Contracted project M&amp;E Specialist, who may obtain data from multiple sources, including WWF socio-economic surveys</w:t>
            </w:r>
          </w:p>
        </w:tc>
      </w:tr>
      <w:tr w:rsidR="004E4C11" w:rsidTr="00EF6E8C">
        <w:tc>
          <w:tcPr>
            <w:tcW w:w="2037"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Livelihood Support Mechanism Beneficiaries (Infrastructure)</w:t>
            </w:r>
          </w:p>
        </w:tc>
        <w:tc>
          <w:tcPr>
            <w:tcW w:w="73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spacing w:line="320" w:lineRule="atLeast"/>
              <w:jc w:val="center"/>
            </w:pPr>
            <w:r>
              <w:rPr>
                <w:noProof/>
              </w:rPr>
              <w:drawing>
                <wp:inline distT="0" distB="0" distL="0" distR="0">
                  <wp:extent cx="238125" cy="257175"/>
                  <wp:effectExtent l="1905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cstate="print"/>
                          <a:srcRect/>
                          <a:stretch>
                            <a:fillRect/>
                          </a:stretch>
                        </pic:blipFill>
                        <pic:spPr bwMode="auto">
                          <a:xfrm>
                            <a:off x="0" y="0"/>
                            <a:ext cx="238125" cy="257175"/>
                          </a:xfrm>
                          <a:prstGeom prst="rect">
                            <a:avLst/>
                          </a:prstGeom>
                          <a:noFill/>
                          <a:ln w="9525">
                            <a:noFill/>
                            <a:miter lim="800000"/>
                            <a:headEnd/>
                            <a:tailEnd/>
                          </a:ln>
                        </pic:spPr>
                      </pic:pic>
                    </a:graphicData>
                  </a:graphic>
                </wp:inline>
              </w:drawing>
            </w:r>
          </w:p>
        </w:tc>
        <w:tc>
          <w:tcPr>
            <w:tcW w:w="1474"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Number</w:t>
            </w:r>
          </w:p>
        </w:tc>
        <w:tc>
          <w:tcPr>
            <w:tcW w:w="118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0.00</w:t>
            </w:r>
          </w:p>
        </w:tc>
        <w:tc>
          <w:tcPr>
            <w:tcW w:w="60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500.00</w:t>
            </w:r>
          </w:p>
        </w:tc>
        <w:tc>
          <w:tcPr>
            <w:tcW w:w="13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Annual</w:t>
            </w:r>
          </w:p>
        </w:tc>
        <w:tc>
          <w:tcPr>
            <w:tcW w:w="191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Socio-economic monitoring data, census data, local population surveys / interviews.</w:t>
            </w:r>
          </w:p>
          <w:p w:rsidR="004E4C11" w:rsidRDefault="004E4C11" w:rsidP="008B6D56">
            <w:pPr>
              <w:rPr>
                <w:sz w:val="16"/>
                <w:szCs w:val="16"/>
              </w:rPr>
            </w:pPr>
            <w:r>
              <w:rPr>
                <w:sz w:val="16"/>
                <w:szCs w:val="16"/>
              </w:rPr>
              <w:t>Records of beneficiaries and type / value of benefits from LSM.</w:t>
            </w:r>
          </w:p>
        </w:tc>
        <w:tc>
          <w:tcPr>
            <w:tcW w:w="1955"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Manager of Livelihood Support Mechanism. Independently confirmed by contracted project M&amp;E Specialist, who may obtain data from multiple sources, including WWF socio-economic surveys</w:t>
            </w:r>
          </w:p>
        </w:tc>
      </w:tr>
      <w:tr w:rsidR="004E4C11" w:rsidTr="00EF6E8C">
        <w:tc>
          <w:tcPr>
            <w:tcW w:w="2037"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Long Term M&amp;E System</w:t>
            </w:r>
          </w:p>
        </w:tc>
        <w:tc>
          <w:tcPr>
            <w:tcW w:w="737"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spacing w:line="320" w:lineRule="atLeast"/>
              <w:jc w:val="center"/>
            </w:pPr>
            <w:r>
              <w:rPr>
                <w:noProof/>
              </w:rPr>
              <w:drawing>
                <wp:inline distT="0" distB="0" distL="0" distR="0">
                  <wp:extent cx="238125" cy="257175"/>
                  <wp:effectExtent l="1905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cstate="print"/>
                          <a:srcRect/>
                          <a:stretch>
                            <a:fillRect/>
                          </a:stretch>
                        </pic:blipFill>
                        <pic:spPr bwMode="auto">
                          <a:xfrm>
                            <a:off x="0" y="0"/>
                            <a:ext cx="238125" cy="257175"/>
                          </a:xfrm>
                          <a:prstGeom prst="rect">
                            <a:avLst/>
                          </a:prstGeom>
                          <a:noFill/>
                          <a:ln w="9525">
                            <a:noFill/>
                            <a:miter lim="800000"/>
                            <a:headEnd/>
                            <a:tailEnd/>
                          </a:ln>
                        </pic:spPr>
                      </pic:pic>
                    </a:graphicData>
                  </a:graphic>
                </wp:inline>
              </w:drawing>
            </w:r>
          </w:p>
        </w:tc>
        <w:tc>
          <w:tcPr>
            <w:tcW w:w="1474"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Yes/No</w:t>
            </w:r>
          </w:p>
        </w:tc>
        <w:tc>
          <w:tcPr>
            <w:tcW w:w="118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No</w:t>
            </w:r>
          </w:p>
        </w:tc>
        <w:tc>
          <w:tcPr>
            <w:tcW w:w="60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54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tc>
        <w:tc>
          <w:tcPr>
            <w:tcW w:w="990"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Yes</w:t>
            </w:r>
          </w:p>
        </w:tc>
        <w:tc>
          <w:tcPr>
            <w:tcW w:w="1328"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Annual</w:t>
            </w:r>
          </w:p>
        </w:tc>
        <w:tc>
          <w:tcPr>
            <w:tcW w:w="1912" w:type="dxa"/>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M&amp;E framework.  Baseline data and re-measurement data and analysis reports</w:t>
            </w:r>
          </w:p>
        </w:tc>
        <w:tc>
          <w:tcPr>
            <w:tcW w:w="1955"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sz w:val="16"/>
                <w:szCs w:val="16"/>
              </w:rPr>
            </w:pPr>
            <w:r>
              <w:rPr>
                <w:sz w:val="16"/>
                <w:szCs w:val="16"/>
              </w:rPr>
              <w:t>MINFOF PIU team and contracted Monitoring and Evaluation Specialist.</w:t>
            </w:r>
          </w:p>
        </w:tc>
      </w:tr>
      <w:tr w:rsidR="004E4C11" w:rsidTr="00EF6E8C">
        <w:tc>
          <w:tcPr>
            <w:tcW w:w="13835" w:type="dxa"/>
            <w:gridSpan w:val="12"/>
            <w:tcBorders>
              <w:top w:val="nil"/>
              <w:left w:val="nil"/>
              <w:bottom w:val="nil"/>
              <w:right w:val="nil"/>
            </w:tcBorders>
            <w:shd w:val="clear" w:color="auto" w:fill="FFFFFF"/>
            <w:tcMar>
              <w:top w:w="50" w:type="dxa"/>
              <w:left w:w="50" w:type="dxa"/>
              <w:bottom w:w="50" w:type="dxa"/>
              <w:right w:w="50" w:type="dxa"/>
            </w:tcMar>
            <w:vAlign w:val="center"/>
          </w:tcPr>
          <w:p w:rsidR="004E4C11" w:rsidRDefault="004E4C11" w:rsidP="008B6D56">
            <w:pPr>
              <w:rPr>
                <w:rFonts w:ascii="Times" w:hAnsi="Times" w:cs="Times"/>
                <w:color w:val="FFFFFF"/>
                <w:sz w:val="4"/>
                <w:szCs w:val="4"/>
              </w:rPr>
            </w:pPr>
            <w:r>
              <w:rPr>
                <w:rFonts w:ascii="Times" w:hAnsi="Times" w:cs="Times"/>
                <w:color w:val="FFFFFF"/>
                <w:sz w:val="4"/>
                <w:szCs w:val="4"/>
              </w:rPr>
              <w:t>.</w:t>
            </w:r>
          </w:p>
        </w:tc>
      </w:tr>
    </w:tbl>
    <w:p w:rsidR="00764035" w:rsidRPr="004E4C11" w:rsidRDefault="00764035" w:rsidP="003808A1">
      <w:pPr>
        <w:jc w:val="both"/>
      </w:pPr>
    </w:p>
    <w:tbl>
      <w:tblPr>
        <w:tblW w:w="13230"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tblPr>
      <w:tblGrid>
        <w:gridCol w:w="4590"/>
        <w:gridCol w:w="8640"/>
      </w:tblGrid>
      <w:tr w:rsidR="004E4C11" w:rsidTr="00EF6E8C">
        <w:tc>
          <w:tcPr>
            <w:tcW w:w="13230" w:type="dxa"/>
            <w:gridSpan w:val="2"/>
            <w:tcBorders>
              <w:top w:val="single" w:sz="16" w:space="0" w:color="000000"/>
              <w:left w:val="nil"/>
              <w:bottom w:val="nil"/>
              <w:right w:val="nil"/>
            </w:tcBorders>
            <w:shd w:val="clear" w:color="auto" w:fill="FFFFFF"/>
            <w:tcMar>
              <w:top w:w="50" w:type="dxa"/>
              <w:left w:w="50" w:type="dxa"/>
              <w:bottom w:w="50" w:type="dxa"/>
              <w:right w:w="50" w:type="dxa"/>
            </w:tcMar>
            <w:vAlign w:val="center"/>
          </w:tcPr>
          <w:p w:rsidR="004E4C11" w:rsidRDefault="004E4C11" w:rsidP="008B6D56">
            <w:pPr>
              <w:rPr>
                <w:sz w:val="20"/>
                <w:szCs w:val="20"/>
              </w:rPr>
            </w:pPr>
            <w:r>
              <w:rPr>
                <w:b/>
                <w:bCs/>
                <w:sz w:val="20"/>
                <w:szCs w:val="20"/>
              </w:rPr>
              <w:lastRenderedPageBreak/>
              <w:t>Project Development Objective Indicators</w:t>
            </w:r>
          </w:p>
        </w:tc>
      </w:tr>
      <w:tr w:rsidR="004E4C11" w:rsidTr="00EF6E8C">
        <w:tc>
          <w:tcPr>
            <w:tcW w:w="4590"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color w:val="314F4F"/>
                <w:sz w:val="16"/>
                <w:szCs w:val="16"/>
              </w:rPr>
            </w:pPr>
            <w:r>
              <w:rPr>
                <w:color w:val="314F4F"/>
                <w:sz w:val="16"/>
                <w:szCs w:val="16"/>
              </w:rPr>
              <w:t>Indicator Name</w:t>
            </w:r>
          </w:p>
        </w:tc>
        <w:tc>
          <w:tcPr>
            <w:tcW w:w="8640"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color w:val="314F4F"/>
                <w:sz w:val="16"/>
                <w:szCs w:val="16"/>
              </w:rPr>
            </w:pPr>
            <w:r>
              <w:rPr>
                <w:color w:val="314F4F"/>
                <w:sz w:val="16"/>
                <w:szCs w:val="16"/>
              </w:rPr>
              <w:t>Description (indicator definition etc.)</w:t>
            </w:r>
          </w:p>
        </w:tc>
      </w:tr>
      <w:tr w:rsidR="004E4C11" w:rsidTr="00EF6E8C">
        <w:tc>
          <w:tcPr>
            <w:tcW w:w="13230" w:type="dxa"/>
            <w:gridSpan w:val="2"/>
            <w:tcBorders>
              <w:top w:val="nil"/>
              <w:left w:val="nil"/>
              <w:bottom w:val="nil"/>
              <w:right w:val="nil"/>
            </w:tcBorders>
            <w:shd w:val="clear" w:color="auto" w:fill="FFFFFF"/>
            <w:tcMar>
              <w:top w:w="50" w:type="dxa"/>
              <w:left w:w="50" w:type="dxa"/>
              <w:bottom w:w="50" w:type="dxa"/>
              <w:right w:w="50" w:type="dxa"/>
            </w:tcMar>
            <w:vAlign w:val="center"/>
          </w:tcPr>
          <w:p w:rsidR="004E4C11" w:rsidRDefault="004E4C11" w:rsidP="008B6D56">
            <w:pPr>
              <w:rPr>
                <w:rFonts w:ascii="Times" w:hAnsi="Times" w:cs="Times"/>
                <w:color w:val="FFFFFF"/>
                <w:sz w:val="4"/>
                <w:szCs w:val="4"/>
              </w:rPr>
            </w:pPr>
            <w:r>
              <w:rPr>
                <w:rFonts w:ascii="Times" w:hAnsi="Times" w:cs="Times"/>
                <w:color w:val="FFFFFF"/>
                <w:sz w:val="4"/>
                <w:szCs w:val="4"/>
              </w:rPr>
              <w:t>.</w:t>
            </w:r>
          </w:p>
        </w:tc>
      </w:tr>
      <w:tr w:rsidR="004E4C11" w:rsidTr="00EF6E8C">
        <w:tc>
          <w:tcPr>
            <w:tcW w:w="13230" w:type="dxa"/>
            <w:gridSpan w:val="2"/>
            <w:tcBorders>
              <w:top w:val="single" w:sz="16" w:space="0" w:color="000000"/>
              <w:left w:val="nil"/>
              <w:bottom w:val="nil"/>
              <w:right w:val="nil"/>
            </w:tcBorders>
            <w:shd w:val="clear" w:color="auto" w:fill="FFFFFF"/>
            <w:tcMar>
              <w:top w:w="50" w:type="dxa"/>
              <w:left w:w="50" w:type="dxa"/>
              <w:bottom w:w="50" w:type="dxa"/>
              <w:right w:w="50" w:type="dxa"/>
            </w:tcMar>
            <w:vAlign w:val="center"/>
          </w:tcPr>
          <w:p w:rsidR="004E4C11" w:rsidRDefault="004E4C11" w:rsidP="008B6D56">
            <w:pPr>
              <w:rPr>
                <w:sz w:val="20"/>
                <w:szCs w:val="20"/>
              </w:rPr>
            </w:pPr>
            <w:r>
              <w:rPr>
                <w:b/>
                <w:bCs/>
                <w:sz w:val="20"/>
                <w:szCs w:val="20"/>
              </w:rPr>
              <w:t>Global Environmental Objective Indicators</w:t>
            </w:r>
          </w:p>
        </w:tc>
      </w:tr>
      <w:tr w:rsidR="004E4C11" w:rsidTr="00EF6E8C">
        <w:tc>
          <w:tcPr>
            <w:tcW w:w="4590"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color w:val="314F4F"/>
                <w:sz w:val="16"/>
                <w:szCs w:val="16"/>
              </w:rPr>
            </w:pPr>
            <w:r>
              <w:rPr>
                <w:color w:val="314F4F"/>
                <w:sz w:val="16"/>
                <w:szCs w:val="16"/>
              </w:rPr>
              <w:t>Indicator Name</w:t>
            </w:r>
          </w:p>
        </w:tc>
        <w:tc>
          <w:tcPr>
            <w:tcW w:w="8640"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color w:val="314F4F"/>
                <w:sz w:val="16"/>
                <w:szCs w:val="16"/>
              </w:rPr>
            </w:pPr>
            <w:r>
              <w:rPr>
                <w:color w:val="314F4F"/>
                <w:sz w:val="16"/>
                <w:szCs w:val="16"/>
              </w:rPr>
              <w:t>Description (indicator definition etc.)</w:t>
            </w:r>
          </w:p>
        </w:tc>
      </w:tr>
      <w:tr w:rsidR="004E4C11" w:rsidTr="00EF6E8C">
        <w:tc>
          <w:tcPr>
            <w:tcW w:w="4590"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GEF Management Effectiveness Tracking Tool (METT) Score</w:t>
            </w:r>
          </w:p>
        </w:tc>
        <w:tc>
          <w:tcPr>
            <w:tcW w:w="8640"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GEF Management Effectiveness Tracking Tool (METT) score has increased by 50% over baseline value (26) for the core area by project closure.</w:t>
            </w:r>
          </w:p>
        </w:tc>
      </w:tr>
      <w:tr w:rsidR="004E4C11" w:rsidTr="00EF6E8C">
        <w:tc>
          <w:tcPr>
            <w:tcW w:w="4590"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 xml:space="preserve">Conservation &amp; management of </w:t>
            </w:r>
            <w:r w:rsidR="00605E11">
              <w:rPr>
                <w:sz w:val="18"/>
                <w:szCs w:val="18"/>
              </w:rPr>
              <w:t>c</w:t>
            </w:r>
            <w:r>
              <w:rPr>
                <w:sz w:val="18"/>
                <w:szCs w:val="18"/>
              </w:rPr>
              <w:t xml:space="preserve">ore </w:t>
            </w:r>
            <w:r w:rsidR="00605E11">
              <w:rPr>
                <w:sz w:val="18"/>
                <w:szCs w:val="18"/>
              </w:rPr>
              <w:t>a</w:t>
            </w:r>
            <w:r>
              <w:rPr>
                <w:sz w:val="18"/>
                <w:szCs w:val="18"/>
              </w:rPr>
              <w:t>rea</w:t>
            </w:r>
            <w:r w:rsidR="00605E11">
              <w:rPr>
                <w:sz w:val="18"/>
                <w:szCs w:val="18"/>
              </w:rPr>
              <w:t>s</w:t>
            </w:r>
            <w:r>
              <w:rPr>
                <w:sz w:val="18"/>
                <w:szCs w:val="18"/>
              </w:rPr>
              <w:t xml:space="preserve"> (Classification)</w:t>
            </w:r>
          </w:p>
        </w:tc>
        <w:tc>
          <w:tcPr>
            <w:tcW w:w="8640"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(a): Draft Decree for Classification of core area is prepared, validated and submitted by MINFOF to Prime Minister’s Office for endorsement.</w:t>
            </w:r>
          </w:p>
        </w:tc>
      </w:tr>
      <w:tr w:rsidR="004E4C11" w:rsidTr="00EF6E8C">
        <w:tc>
          <w:tcPr>
            <w:tcW w:w="4590"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 xml:space="preserve">Conservation &amp; management of </w:t>
            </w:r>
            <w:r w:rsidR="00605E11">
              <w:rPr>
                <w:sz w:val="18"/>
                <w:szCs w:val="18"/>
              </w:rPr>
              <w:t>c</w:t>
            </w:r>
            <w:r>
              <w:rPr>
                <w:sz w:val="18"/>
                <w:szCs w:val="18"/>
              </w:rPr>
              <w:t xml:space="preserve">ore </w:t>
            </w:r>
            <w:proofErr w:type="spellStart"/>
            <w:r w:rsidR="00605E11">
              <w:rPr>
                <w:sz w:val="18"/>
                <w:szCs w:val="18"/>
              </w:rPr>
              <w:t>aa</w:t>
            </w:r>
            <w:r>
              <w:rPr>
                <w:sz w:val="18"/>
                <w:szCs w:val="18"/>
              </w:rPr>
              <w:t>rea</w:t>
            </w:r>
            <w:proofErr w:type="spellEnd"/>
            <w:r>
              <w:rPr>
                <w:sz w:val="18"/>
                <w:szCs w:val="18"/>
              </w:rPr>
              <w:t xml:space="preserve"> (Management Plan)</w:t>
            </w:r>
          </w:p>
        </w:tc>
        <w:tc>
          <w:tcPr>
            <w:tcW w:w="8640"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4E4C11" w:rsidRDefault="004E4C11" w:rsidP="00422AF0">
            <w:pPr>
              <w:rPr>
                <w:sz w:val="18"/>
                <w:szCs w:val="18"/>
              </w:rPr>
            </w:pPr>
            <w:r>
              <w:rPr>
                <w:sz w:val="18"/>
                <w:szCs w:val="18"/>
              </w:rPr>
              <w:t xml:space="preserve">(b): Draft Management Plan for core area is drafted, validated and submitted to </w:t>
            </w:r>
            <w:r w:rsidR="00422AF0">
              <w:rPr>
                <w:sz w:val="18"/>
                <w:szCs w:val="18"/>
              </w:rPr>
              <w:t>MINFOF</w:t>
            </w:r>
            <w:r>
              <w:rPr>
                <w:sz w:val="18"/>
                <w:szCs w:val="18"/>
              </w:rPr>
              <w:t xml:space="preserve"> for adoption.</w:t>
            </w:r>
          </w:p>
        </w:tc>
      </w:tr>
      <w:tr w:rsidR="004E4C11" w:rsidTr="00EF6E8C">
        <w:tc>
          <w:tcPr>
            <w:tcW w:w="4590"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Direct project beneficiaries</w:t>
            </w:r>
          </w:p>
        </w:tc>
        <w:tc>
          <w:tcPr>
            <w:tcW w:w="8640"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Direct beneficiaries are people or groups who directly derive benefits from an intervention (i.e., children who benefit from an immunization program; families that have a new piped water connection).  &lt;</w:t>
            </w:r>
            <w:proofErr w:type="spellStart"/>
            <w:r>
              <w:rPr>
                <w:sz w:val="18"/>
                <w:szCs w:val="18"/>
              </w:rPr>
              <w:t>br</w:t>
            </w:r>
            <w:proofErr w:type="spellEnd"/>
            <w:r>
              <w:rPr>
                <w:sz w:val="18"/>
                <w:szCs w:val="18"/>
              </w:rPr>
              <w:t xml:space="preserve"> /&gt;Please note that this indicator requires supplemental information.  &lt;</w:t>
            </w:r>
            <w:proofErr w:type="spellStart"/>
            <w:r>
              <w:rPr>
                <w:sz w:val="18"/>
                <w:szCs w:val="18"/>
              </w:rPr>
              <w:t>br</w:t>
            </w:r>
            <w:proofErr w:type="spellEnd"/>
            <w:r>
              <w:rPr>
                <w:sz w:val="18"/>
                <w:szCs w:val="18"/>
              </w:rPr>
              <w:t xml:space="preserve"> /&gt;Supplemental Value: Female beneficiaries (percentage).  &lt;</w:t>
            </w:r>
            <w:proofErr w:type="spellStart"/>
            <w:r>
              <w:rPr>
                <w:sz w:val="18"/>
                <w:szCs w:val="18"/>
              </w:rPr>
              <w:t>br</w:t>
            </w:r>
            <w:proofErr w:type="spellEnd"/>
            <w:r>
              <w:rPr>
                <w:sz w:val="18"/>
                <w:szCs w:val="18"/>
              </w:rPr>
              <w:t xml:space="preserve"> /&gt;Based on the assessment and definition of direct project beneficiaries, specify what proportion of the direct project beneficiaries are female. This indicator is calculated as a percentage.</w:t>
            </w:r>
          </w:p>
        </w:tc>
      </w:tr>
      <w:tr w:rsidR="004E4C11" w:rsidTr="00EF6E8C">
        <w:tc>
          <w:tcPr>
            <w:tcW w:w="4590"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Female beneficiaries</w:t>
            </w:r>
          </w:p>
        </w:tc>
        <w:tc>
          <w:tcPr>
            <w:tcW w:w="8640"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Based on the assessment and definition of direct project beneficiaries, specify what percentage of the beneficiaries are female.</w:t>
            </w:r>
          </w:p>
        </w:tc>
      </w:tr>
      <w:tr w:rsidR="004E4C11" w:rsidTr="00EF6E8C">
        <w:tc>
          <w:tcPr>
            <w:tcW w:w="13230" w:type="dxa"/>
            <w:gridSpan w:val="2"/>
            <w:tcBorders>
              <w:top w:val="single" w:sz="16" w:space="0" w:color="000000"/>
              <w:left w:val="nil"/>
              <w:bottom w:val="nil"/>
              <w:right w:val="nil"/>
            </w:tcBorders>
            <w:shd w:val="clear" w:color="auto" w:fill="FFFFFF"/>
            <w:tcMar>
              <w:top w:w="50" w:type="dxa"/>
              <w:left w:w="50" w:type="dxa"/>
              <w:bottom w:w="50" w:type="dxa"/>
              <w:right w:w="50" w:type="dxa"/>
            </w:tcMar>
            <w:vAlign w:val="center"/>
          </w:tcPr>
          <w:p w:rsidR="004E4C11" w:rsidRDefault="004E4C11" w:rsidP="008B6D56">
            <w:pPr>
              <w:rPr>
                <w:sz w:val="20"/>
                <w:szCs w:val="20"/>
              </w:rPr>
            </w:pPr>
            <w:r>
              <w:rPr>
                <w:b/>
                <w:bCs/>
                <w:sz w:val="20"/>
                <w:szCs w:val="20"/>
              </w:rPr>
              <w:t>Intermediate Results Indicators</w:t>
            </w:r>
          </w:p>
        </w:tc>
      </w:tr>
      <w:tr w:rsidR="004E4C11" w:rsidTr="00EF6E8C">
        <w:tc>
          <w:tcPr>
            <w:tcW w:w="4590"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vAlign w:val="center"/>
          </w:tcPr>
          <w:p w:rsidR="004E4C11" w:rsidRDefault="004E4C11" w:rsidP="008B6D56">
            <w:pPr>
              <w:rPr>
                <w:color w:val="314F4F"/>
                <w:sz w:val="16"/>
                <w:szCs w:val="16"/>
              </w:rPr>
            </w:pPr>
            <w:r>
              <w:rPr>
                <w:color w:val="314F4F"/>
                <w:sz w:val="16"/>
                <w:szCs w:val="16"/>
              </w:rPr>
              <w:t>Indicator Name</w:t>
            </w:r>
          </w:p>
        </w:tc>
        <w:tc>
          <w:tcPr>
            <w:tcW w:w="8640"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vAlign w:val="center"/>
          </w:tcPr>
          <w:p w:rsidR="004E4C11" w:rsidRDefault="004E4C11" w:rsidP="008B6D56">
            <w:pPr>
              <w:rPr>
                <w:color w:val="314F4F"/>
                <w:sz w:val="16"/>
                <w:szCs w:val="16"/>
              </w:rPr>
            </w:pPr>
            <w:r>
              <w:rPr>
                <w:color w:val="314F4F"/>
                <w:sz w:val="16"/>
                <w:szCs w:val="16"/>
              </w:rPr>
              <w:t>Description (indicator definition etc.)</w:t>
            </w:r>
          </w:p>
        </w:tc>
      </w:tr>
      <w:tr w:rsidR="004E4C11" w:rsidTr="00EF6E8C">
        <w:tc>
          <w:tcPr>
            <w:tcW w:w="4590"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rPr>
                <w:sz w:val="18"/>
                <w:szCs w:val="18"/>
              </w:rPr>
            </w:pPr>
            <w:proofErr w:type="gramStart"/>
            <w:r>
              <w:rPr>
                <w:sz w:val="18"/>
                <w:szCs w:val="18"/>
              </w:rPr>
              <w:t>Number</w:t>
            </w:r>
            <w:proofErr w:type="gramEnd"/>
            <w:r>
              <w:rPr>
                <w:sz w:val="18"/>
                <w:szCs w:val="18"/>
              </w:rPr>
              <w:t xml:space="preserve"> of stakeholder platform(s) meetings at which key stakeholders are adequately represented.</w:t>
            </w:r>
          </w:p>
        </w:tc>
        <w:tc>
          <w:tcPr>
            <w:tcW w:w="8640"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4E4C11" w:rsidRDefault="004E4C11" w:rsidP="008B6D56">
            <w:pPr>
              <w:rPr>
                <w:sz w:val="18"/>
                <w:szCs w:val="18"/>
              </w:rPr>
            </w:pPr>
            <w:proofErr w:type="gramStart"/>
            <w:r>
              <w:rPr>
                <w:sz w:val="18"/>
                <w:szCs w:val="18"/>
              </w:rPr>
              <w:t>Number</w:t>
            </w:r>
            <w:proofErr w:type="gramEnd"/>
            <w:r>
              <w:rPr>
                <w:sz w:val="18"/>
                <w:szCs w:val="18"/>
              </w:rPr>
              <w:t xml:space="preserve"> of stakeholder platform(s) meetings at which key stakeholders are adequately represented.</w:t>
            </w:r>
          </w:p>
        </w:tc>
      </w:tr>
      <w:tr w:rsidR="004E4C11" w:rsidTr="00EF6E8C">
        <w:tc>
          <w:tcPr>
            <w:tcW w:w="4590"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Communications strategy</w:t>
            </w:r>
          </w:p>
        </w:tc>
        <w:tc>
          <w:tcPr>
            <w:tcW w:w="8640"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Communications strategy is developed and adopted and is being implemented.</w:t>
            </w:r>
          </w:p>
        </w:tc>
      </w:tr>
      <w:tr w:rsidR="004E4C11" w:rsidTr="00EF6E8C">
        <w:tc>
          <w:tcPr>
            <w:tcW w:w="4590"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Village Development Plans</w:t>
            </w:r>
          </w:p>
        </w:tc>
        <w:tc>
          <w:tcPr>
            <w:tcW w:w="8640"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Number of villages that have a Local Development Plan (LDPs) adopted by a duly formed “Local Committee.”</w:t>
            </w:r>
          </w:p>
        </w:tc>
      </w:tr>
      <w:tr w:rsidR="004E4C11" w:rsidTr="00EF6E8C">
        <w:tc>
          <w:tcPr>
            <w:tcW w:w="4590"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NRM Pilot Initiatives supported</w:t>
            </w:r>
          </w:p>
        </w:tc>
        <w:tc>
          <w:tcPr>
            <w:tcW w:w="8640"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Number of successful community based Natural Resource Management pilot initiatives with key forest user groups that have been financed by the Livelihood Support Mechanism.</w:t>
            </w:r>
          </w:p>
        </w:tc>
      </w:tr>
      <w:tr w:rsidR="004E4C11" w:rsidTr="00EF6E8C">
        <w:tc>
          <w:tcPr>
            <w:tcW w:w="4590"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Livelihood Support Mechanism Beneficiaries (a) Alternative Income Generating Activities</w:t>
            </w:r>
          </w:p>
        </w:tc>
        <w:tc>
          <w:tcPr>
            <w:tcW w:w="8640"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Number of people benefiting from the Livelihood Support Mechanism, in the form of , in the form of alternative income generating activities (IGAs)</w:t>
            </w:r>
          </w:p>
        </w:tc>
      </w:tr>
      <w:tr w:rsidR="004E4C11" w:rsidTr="00EF6E8C">
        <w:tc>
          <w:tcPr>
            <w:tcW w:w="4590"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 xml:space="preserve">Number of indigenous people who are </w:t>
            </w:r>
            <w:proofErr w:type="spellStart"/>
            <w:r>
              <w:rPr>
                <w:sz w:val="18"/>
                <w:szCs w:val="18"/>
              </w:rPr>
              <w:t>beneficiares</w:t>
            </w:r>
            <w:proofErr w:type="spellEnd"/>
          </w:p>
        </w:tc>
        <w:tc>
          <w:tcPr>
            <w:tcW w:w="8640"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At least 30 of beneficiaries should be indigenous people</w:t>
            </w:r>
          </w:p>
        </w:tc>
      </w:tr>
      <w:tr w:rsidR="004E4C11" w:rsidTr="00EF6E8C">
        <w:tc>
          <w:tcPr>
            <w:tcW w:w="4590"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Livelihood Support Mechanism Beneficiaries (Infrastructure)</w:t>
            </w:r>
          </w:p>
        </w:tc>
        <w:tc>
          <w:tcPr>
            <w:tcW w:w="8640"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Number of people benefiting from the Livelihood Support Mechanism, in the form of Socio-economic infrastructure</w:t>
            </w:r>
          </w:p>
        </w:tc>
      </w:tr>
      <w:tr w:rsidR="004E4C11" w:rsidTr="00EF6E8C">
        <w:tc>
          <w:tcPr>
            <w:tcW w:w="4590"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Long Term M&amp;E System</w:t>
            </w:r>
          </w:p>
        </w:tc>
        <w:tc>
          <w:tcPr>
            <w:tcW w:w="8640"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4E4C11" w:rsidRDefault="004E4C11" w:rsidP="008B6D56">
            <w:pPr>
              <w:rPr>
                <w:sz w:val="18"/>
                <w:szCs w:val="18"/>
              </w:rPr>
            </w:pPr>
            <w:r>
              <w:rPr>
                <w:sz w:val="18"/>
                <w:szCs w:val="18"/>
              </w:rPr>
              <w:t>Long term, socio-economic and ecological change monitoring and evaluation framework established including baselines, and progress data that monitors functioning in the core area.</w:t>
            </w:r>
          </w:p>
        </w:tc>
      </w:tr>
      <w:tr w:rsidR="008738EE" w:rsidTr="00EF6E8C">
        <w:tc>
          <w:tcPr>
            <w:tcW w:w="4590"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8738EE" w:rsidRDefault="008738EE" w:rsidP="008B6D56">
            <w:pPr>
              <w:rPr>
                <w:sz w:val="18"/>
                <w:szCs w:val="18"/>
              </w:rPr>
            </w:pPr>
          </w:p>
        </w:tc>
        <w:tc>
          <w:tcPr>
            <w:tcW w:w="8640" w:type="dxa"/>
            <w:tcBorders>
              <w:top w:val="single" w:sz="4" w:space="0" w:color="000000"/>
              <w:left w:val="nil"/>
              <w:bottom w:val="single" w:sz="4" w:space="0" w:color="000000"/>
              <w:right w:val="nil"/>
            </w:tcBorders>
            <w:shd w:val="clear" w:color="auto" w:fill="FFFFFF"/>
            <w:tcMar>
              <w:top w:w="50" w:type="dxa"/>
              <w:left w:w="50" w:type="dxa"/>
              <w:bottom w:w="50" w:type="dxa"/>
              <w:right w:w="50" w:type="dxa"/>
            </w:tcMar>
          </w:tcPr>
          <w:p w:rsidR="008738EE" w:rsidRDefault="008738EE" w:rsidP="008B6D56">
            <w:pPr>
              <w:rPr>
                <w:sz w:val="18"/>
                <w:szCs w:val="18"/>
              </w:rPr>
            </w:pPr>
          </w:p>
        </w:tc>
      </w:tr>
    </w:tbl>
    <w:p w:rsidR="00764035" w:rsidRPr="0094301A" w:rsidRDefault="00764035" w:rsidP="003808A1">
      <w:pPr>
        <w:jc w:val="both"/>
        <w:rPr>
          <w:b/>
        </w:rPr>
      </w:pPr>
      <w:r w:rsidRPr="0094301A">
        <w:rPr>
          <w:b/>
        </w:rPr>
        <w:t xml:space="preserve">*Please indicate whether the indicator is a Core Sector Indicator (see further </w:t>
      </w:r>
      <w:hyperlink r:id="rId34" w:history="1">
        <w:r w:rsidRPr="0094301A">
          <w:rPr>
            <w:rStyle w:val="Hyperlink"/>
            <w:b/>
          </w:rPr>
          <w:t>http://coreindicators</w:t>
        </w:r>
      </w:hyperlink>
      <w:r w:rsidRPr="0094301A">
        <w:rPr>
          <w:b/>
        </w:rPr>
        <w:t>)</w:t>
      </w:r>
    </w:p>
    <w:p w:rsidR="009F571E" w:rsidRPr="0094301A" w:rsidRDefault="00764035" w:rsidP="003808A1">
      <w:pPr>
        <w:rPr>
          <w:b/>
        </w:rPr>
        <w:sectPr w:rsidR="009F571E" w:rsidRPr="0094301A" w:rsidSect="00AA242A">
          <w:pgSz w:w="15840" w:h="12240" w:orient="landscape"/>
          <w:pgMar w:top="990" w:right="1440" w:bottom="1440" w:left="1440" w:header="720" w:footer="720" w:gutter="0"/>
          <w:cols w:space="720"/>
          <w:docGrid w:linePitch="360"/>
        </w:sectPr>
      </w:pPr>
      <w:r w:rsidRPr="0094301A">
        <w:rPr>
          <w:b/>
        </w:rPr>
        <w:t>**Target values should be entered for the years data will be available, not necessarily annually.</w:t>
      </w:r>
    </w:p>
    <w:p w:rsidR="00366978" w:rsidRPr="0094301A" w:rsidRDefault="00D432EA" w:rsidP="00B5668A">
      <w:pPr>
        <w:pStyle w:val="Heading1"/>
        <w:numPr>
          <w:ilvl w:val="0"/>
          <w:numId w:val="0"/>
        </w:numPr>
      </w:pPr>
      <w:bookmarkStart w:id="71" w:name="_Toc315253633"/>
      <w:r w:rsidRPr="0094301A">
        <w:lastRenderedPageBreak/>
        <w:t>Annex 2</w:t>
      </w:r>
      <w:r w:rsidR="009E37D1" w:rsidRPr="0094301A">
        <w:t xml:space="preserve">:  </w:t>
      </w:r>
      <w:r w:rsidR="00366978" w:rsidRPr="0094301A">
        <w:t>Detailed Project Description</w:t>
      </w:r>
      <w:bookmarkEnd w:id="71"/>
    </w:p>
    <w:p w:rsidR="008F689B" w:rsidRPr="0094301A" w:rsidRDefault="008F689B" w:rsidP="0052355F">
      <w:pPr>
        <w:rPr>
          <w:b/>
        </w:rPr>
      </w:pPr>
    </w:p>
    <w:p w:rsidR="00E44987" w:rsidRPr="0094301A" w:rsidRDefault="00E44987" w:rsidP="00E44987">
      <w:pPr>
        <w:spacing w:after="120"/>
        <w:rPr>
          <w:b/>
        </w:rPr>
      </w:pPr>
      <w:r w:rsidRPr="0094301A">
        <w:rPr>
          <w:b/>
        </w:rPr>
        <w:t>Background</w:t>
      </w:r>
    </w:p>
    <w:p w:rsidR="003B138D" w:rsidRDefault="003B138D" w:rsidP="004A10D9">
      <w:pPr>
        <w:numPr>
          <w:ilvl w:val="0"/>
          <w:numId w:val="39"/>
        </w:numPr>
        <w:spacing w:after="120"/>
        <w:ind w:left="0" w:firstLine="0"/>
        <w:jc w:val="both"/>
      </w:pPr>
      <w:r w:rsidRPr="0094301A">
        <w:t xml:space="preserve">Cameroon is one of the most biologically diverse countries in Africa, with some 335 species of mammals (including half of Africa’s 52 species of higher primates), 848 species of birds, nine thousand species of vascular plants (of which at least 156 are endemic), 171 species of amphibians, 210 species of reptiles, and 138 species of fish. </w:t>
      </w:r>
    </w:p>
    <w:p w:rsidR="00942CB7" w:rsidRPr="0094301A" w:rsidRDefault="00E44987" w:rsidP="004A10D9">
      <w:pPr>
        <w:numPr>
          <w:ilvl w:val="0"/>
          <w:numId w:val="39"/>
        </w:numPr>
        <w:spacing w:after="120"/>
        <w:ind w:left="0" w:firstLine="0"/>
        <w:jc w:val="both"/>
      </w:pPr>
      <w:r w:rsidRPr="0094301A">
        <w:t xml:space="preserve">The Ngoyla Mintom forest is a largely pristine rainforest </w:t>
      </w:r>
      <w:r w:rsidR="003278E0">
        <w:t>massif</w:t>
      </w:r>
      <w:r w:rsidR="003278E0" w:rsidRPr="0094301A">
        <w:t xml:space="preserve"> </w:t>
      </w:r>
      <w:r w:rsidRPr="0094301A">
        <w:t xml:space="preserve">of about 900,000 ha in the southern part of Cameroon, located between the </w:t>
      </w:r>
      <w:proofErr w:type="spellStart"/>
      <w:r w:rsidRPr="0094301A">
        <w:t>Dja</w:t>
      </w:r>
      <w:proofErr w:type="spellEnd"/>
      <w:r w:rsidRPr="0094301A">
        <w:t xml:space="preserve"> Faunal Reserve (a UNESCO World Heritage Site) and the </w:t>
      </w:r>
      <w:proofErr w:type="spellStart"/>
      <w:r w:rsidRPr="0094301A">
        <w:t>Nki</w:t>
      </w:r>
      <w:proofErr w:type="spellEnd"/>
      <w:r w:rsidRPr="0094301A">
        <w:t xml:space="preserve"> National Park in Cameroon, the </w:t>
      </w:r>
      <w:proofErr w:type="spellStart"/>
      <w:r w:rsidRPr="0094301A">
        <w:t>Minkebe</w:t>
      </w:r>
      <w:proofErr w:type="spellEnd"/>
      <w:r w:rsidRPr="0094301A">
        <w:t xml:space="preserve"> National Park in Gabon, and the </w:t>
      </w:r>
      <w:proofErr w:type="spellStart"/>
      <w:r w:rsidRPr="0094301A">
        <w:t>Odzala</w:t>
      </w:r>
      <w:proofErr w:type="spellEnd"/>
      <w:r w:rsidRPr="0094301A">
        <w:t xml:space="preserve"> National Park in Congo (see Figures 4 and 5, and Annex 8).  Together, Ngoyla and Mintom Municipalities cover 90% of the Ngoyla-Mintom massif (61% and 29% respectively).  The remaining 10% of the massif protrudes slightly into </w:t>
      </w:r>
      <w:proofErr w:type="spellStart"/>
      <w:r w:rsidRPr="0094301A">
        <w:t>Messok</w:t>
      </w:r>
      <w:proofErr w:type="spellEnd"/>
      <w:r w:rsidRPr="0094301A">
        <w:t xml:space="preserve"> and </w:t>
      </w:r>
      <w:proofErr w:type="spellStart"/>
      <w:r w:rsidRPr="0094301A">
        <w:t>Lomié</w:t>
      </w:r>
      <w:proofErr w:type="spellEnd"/>
      <w:r w:rsidRPr="0094301A">
        <w:t xml:space="preserve"> Municipalities (all of Forest Management Unit (UFA) 10-036 and part of UFA10-028).  Due to its location, the Ngoyla Mintom forest forms an important part of a regional green corridor, with very diverse and rich ecosystems reported to contain an important stock of biodiversity, including 228 species of fish in the waterways, 37 species of large and medium sized mammals – among them about 4,000 endangered gorillas, 1,500 chimpanzees, </w:t>
      </w:r>
      <w:r w:rsidR="004D6ED1" w:rsidRPr="0094301A">
        <w:t xml:space="preserve">3,000 </w:t>
      </w:r>
      <w:r w:rsidRPr="0094301A">
        <w:t xml:space="preserve">elephants and mandrills – and likely to contain several extremely valuable tree species (see Annex 9). UFA10-036 in particular is a critical part of the corridor that connects </w:t>
      </w:r>
      <w:proofErr w:type="spellStart"/>
      <w:r w:rsidRPr="0094301A">
        <w:t>Dja</w:t>
      </w:r>
      <w:proofErr w:type="spellEnd"/>
      <w:r w:rsidRPr="0094301A">
        <w:t xml:space="preserve"> Wildlife Reserve to the rest of the massif and onwards to the other Protected Areas of the TRIDOM Zone. Beyond its importance as a natural habitat, and a link between neighboring conservation areas, Ngoyla Mintom – like many rainforests – is also an important carbon sink and store, helping to mitigate the effects of global climate change.  In addition to these global goods, the area provides local communities with many environmental and social services essential to maintaining their way of life. The local population, numbering around 10,200 people</w:t>
      </w:r>
      <w:r w:rsidRPr="0094301A">
        <w:rPr>
          <w:vertAlign w:val="superscript"/>
        </w:rPr>
        <w:footnoteReference w:id="11"/>
      </w:r>
      <w:r w:rsidRPr="0094301A">
        <w:t>, consists of an indigenous population of Baka pygmies, as well as a number of Bantu tribes.</w:t>
      </w:r>
    </w:p>
    <w:p w:rsidR="00942CB7" w:rsidRPr="0094301A" w:rsidRDefault="00E44987" w:rsidP="004A10D9">
      <w:pPr>
        <w:numPr>
          <w:ilvl w:val="0"/>
          <w:numId w:val="39"/>
        </w:numPr>
        <w:spacing w:after="120"/>
        <w:ind w:left="0" w:firstLine="0"/>
        <w:jc w:val="both"/>
      </w:pPr>
      <w:r w:rsidRPr="0094301A">
        <w:t xml:space="preserve">The abundant </w:t>
      </w:r>
      <w:r w:rsidR="00AA490B" w:rsidRPr="0094301A">
        <w:t>mineral</w:t>
      </w:r>
      <w:r w:rsidRPr="0094301A">
        <w:t xml:space="preserve"> resources present in the Ngoyla Mintom forest </w:t>
      </w:r>
      <w:r w:rsidR="003278E0">
        <w:t>massif</w:t>
      </w:r>
      <w:r w:rsidR="003278E0" w:rsidRPr="0094301A">
        <w:t xml:space="preserve"> </w:t>
      </w:r>
      <w:r w:rsidRPr="0094301A">
        <w:t>and its close vicinity</w:t>
      </w:r>
      <w:r w:rsidR="00AA490B" w:rsidRPr="0094301A">
        <w:t xml:space="preserve"> have been surveyed and proven under long-standing exploration mining permits.  H</w:t>
      </w:r>
      <w:r w:rsidRPr="0094301A">
        <w:t>igh mineral prices</w:t>
      </w:r>
      <w:r w:rsidR="00AA490B" w:rsidRPr="0094301A">
        <w:t xml:space="preserve"> </w:t>
      </w:r>
      <w:r w:rsidRPr="0094301A">
        <w:t>ha</w:t>
      </w:r>
      <w:r w:rsidR="00892036" w:rsidRPr="0094301A">
        <w:t>ve</w:t>
      </w:r>
      <w:r w:rsidRPr="0094301A">
        <w:t xml:space="preserve"> resulted in </w:t>
      </w:r>
      <w:r w:rsidR="00AA490B" w:rsidRPr="0094301A">
        <w:t xml:space="preserve">an increased likelihood that investors are now ready to </w:t>
      </w:r>
      <w:r w:rsidR="00B571E3" w:rsidRPr="0094301A">
        <w:t xml:space="preserve">bring these </w:t>
      </w:r>
      <w:r w:rsidRPr="0094301A">
        <w:t>mining operations</w:t>
      </w:r>
      <w:r w:rsidR="00AA490B" w:rsidRPr="0094301A">
        <w:t xml:space="preserve"> to the exploitation phase.  </w:t>
      </w:r>
      <w:r w:rsidRPr="0094301A">
        <w:t xml:space="preserve"> Though the mines are not yet operational, the </w:t>
      </w:r>
      <w:r w:rsidR="00AA490B" w:rsidRPr="0094301A">
        <w:t>explo</w:t>
      </w:r>
      <w:r w:rsidRPr="0094301A">
        <w:t>rat</w:t>
      </w:r>
      <w:r w:rsidR="00892036" w:rsidRPr="0094301A">
        <w:t>ion</w:t>
      </w:r>
      <w:r w:rsidRPr="0094301A">
        <w:t xml:space="preserve"> activities are already opening up the area and reducing transport costs for all commodities to markets.</w:t>
      </w:r>
      <w:r w:rsidR="006C43D4" w:rsidRPr="0094301A">
        <w:t xml:space="preserve">  </w:t>
      </w:r>
      <w:r w:rsidR="00AA490B" w:rsidRPr="0094301A">
        <w:t xml:space="preserve">As soon as the mines become operational, the investors will </w:t>
      </w:r>
      <w:r w:rsidRPr="0094301A">
        <w:t xml:space="preserve">construct a railway, initially to transport iron ore to a deep-water port to be built on the Atlantic coast, which will improve access and reduce transport costs </w:t>
      </w:r>
      <w:r w:rsidR="00AA490B" w:rsidRPr="0094301A">
        <w:t>to the Ngoyla Mintom forest zone</w:t>
      </w:r>
      <w:r w:rsidRPr="0094301A">
        <w:t xml:space="preserve">. </w:t>
      </w:r>
      <w:r w:rsidR="006C43D4" w:rsidRPr="0094301A">
        <w:t xml:space="preserve"> </w:t>
      </w:r>
      <w:r w:rsidRPr="0094301A">
        <w:t xml:space="preserve">Other infrastructure projects, in particular the </w:t>
      </w:r>
      <w:r w:rsidR="00AA490B" w:rsidRPr="0094301A">
        <w:t xml:space="preserve">ongoing </w:t>
      </w:r>
      <w:r w:rsidRPr="0094301A">
        <w:t xml:space="preserve">upgrading of the N9 road from </w:t>
      </w:r>
      <w:proofErr w:type="spellStart"/>
      <w:r w:rsidRPr="0094301A">
        <w:t>Sangmelima</w:t>
      </w:r>
      <w:proofErr w:type="spellEnd"/>
      <w:r w:rsidRPr="0094301A">
        <w:t xml:space="preserve"> to </w:t>
      </w:r>
      <w:proofErr w:type="spellStart"/>
      <w:r w:rsidRPr="0094301A">
        <w:t>Ouesso</w:t>
      </w:r>
      <w:proofErr w:type="spellEnd"/>
      <w:r w:rsidRPr="0094301A">
        <w:t xml:space="preserve"> in the Republic of Congo, </w:t>
      </w:r>
      <w:r w:rsidR="00AA490B" w:rsidRPr="0094301A">
        <w:t>will</w:t>
      </w:r>
      <w:r w:rsidRPr="0094301A">
        <w:t xml:space="preserve"> further compound the environmental and social impacts of economic development.</w:t>
      </w:r>
      <w:r w:rsidR="006C43D4" w:rsidRPr="0094301A">
        <w:t xml:space="preserve">  </w:t>
      </w:r>
      <w:r w:rsidRPr="0094301A">
        <w:t xml:space="preserve">These developments are rendering the area more attractive to commercial loggers, </w:t>
      </w:r>
      <w:r w:rsidR="00AA490B" w:rsidRPr="0094301A">
        <w:t xml:space="preserve">medium and </w:t>
      </w:r>
      <w:r w:rsidRPr="0094301A">
        <w:t xml:space="preserve">large scale </w:t>
      </w:r>
      <w:r w:rsidR="00AA490B" w:rsidRPr="0094301A">
        <w:t>commercial farmers, particularly for cocoa, oil palm and rubber</w:t>
      </w:r>
      <w:r w:rsidRPr="0094301A">
        <w:t>, and new settlers</w:t>
      </w:r>
      <w:r w:rsidR="00AA490B" w:rsidRPr="0094301A">
        <w:t xml:space="preserve"> in search of work, cheap land and new economic opportunities.  Such settlers will typically all</w:t>
      </w:r>
      <w:r w:rsidRPr="0094301A">
        <w:t xml:space="preserve"> engage in small scale commercial and subsistence agriculture, hunting, and</w:t>
      </w:r>
      <w:r w:rsidR="00AA490B" w:rsidRPr="0094301A">
        <w:t xml:space="preserve"> will stimulate</w:t>
      </w:r>
      <w:r w:rsidRPr="0094301A">
        <w:t xml:space="preserve"> artisanal timber extraction</w:t>
      </w:r>
      <w:r w:rsidR="00AA490B" w:rsidRPr="0094301A">
        <w:t xml:space="preserve"> for house construction</w:t>
      </w:r>
      <w:r w:rsidRPr="0094301A">
        <w:t xml:space="preserve">. As a </w:t>
      </w:r>
      <w:r w:rsidRPr="0094301A">
        <w:lastRenderedPageBreak/>
        <w:t xml:space="preserve">result, the natural resources in the area face growing threats. In the absence of appropriate investments in conservation, </w:t>
      </w:r>
      <w:r w:rsidR="006C43D4" w:rsidRPr="0094301A">
        <w:t xml:space="preserve">sustainable management, </w:t>
      </w:r>
      <w:r w:rsidRPr="0094301A">
        <w:t xml:space="preserve">effective monitoring and enforcement, the increase in a wide range of economic activities will lead to fragmentation of habitat, over-hunting of wildlife, rapid and irreversible degradation of the area’s unique forests ecosystems, as well as indirect impacts such as sedimentation and pollution of freshwater ecosystems.  These changes and impacts have far-reaching consequences for the indigenous populations and their fragile society.  </w:t>
      </w:r>
    </w:p>
    <w:p w:rsidR="00942CB7" w:rsidRPr="0094301A" w:rsidRDefault="00B47340" w:rsidP="004A10D9">
      <w:pPr>
        <w:numPr>
          <w:ilvl w:val="0"/>
          <w:numId w:val="39"/>
        </w:numPr>
        <w:spacing w:after="120"/>
        <w:ind w:left="0" w:firstLine="0"/>
        <w:jc w:val="both"/>
      </w:pPr>
      <w:r w:rsidRPr="0094301A">
        <w:t>A 1995 indicative zoning plan</w:t>
      </w:r>
      <w:r w:rsidR="003C1FF7" w:rsidRPr="0094301A">
        <w:rPr>
          <w:vertAlign w:val="superscript"/>
        </w:rPr>
        <w:footnoteReference w:id="12"/>
      </w:r>
      <w:r w:rsidRPr="0094301A">
        <w:t xml:space="preserve"> designated the </w:t>
      </w:r>
      <w:r w:rsidR="00AB3A3C" w:rsidRPr="0094301A">
        <w:t xml:space="preserve">Ngoyla Mintom forest </w:t>
      </w:r>
      <w:r w:rsidR="003278E0">
        <w:t>massif</w:t>
      </w:r>
      <w:r w:rsidR="003278E0" w:rsidRPr="0094301A">
        <w:t xml:space="preserve"> </w:t>
      </w:r>
      <w:r w:rsidRPr="0094301A">
        <w:t>to become permanent forest</w:t>
      </w:r>
      <w:r w:rsidR="00AB3A3C" w:rsidRPr="0094301A">
        <w:t xml:space="preserve"> for commercial timber production. Since then, development partners have repeatedly encouraged Government of Cameroon to seek conservation organizations to lease the areas for ‘conservation concessions’, which have not been forthcoming</w:t>
      </w:r>
      <w:r w:rsidRPr="0094301A">
        <w:t xml:space="preserve">. </w:t>
      </w:r>
      <w:r w:rsidR="00AB3A3C" w:rsidRPr="0094301A">
        <w:t xml:space="preserve">In 2009, an international call for expressions of interest published by the </w:t>
      </w:r>
      <w:r w:rsidRPr="0094301A">
        <w:t xml:space="preserve">Government of Government </w:t>
      </w:r>
      <w:r w:rsidR="00AB3A3C" w:rsidRPr="0094301A">
        <w:t xml:space="preserve">resulted in </w:t>
      </w:r>
      <w:r w:rsidRPr="0094301A">
        <w:t>several expressions of interest for commercial timber exploitation</w:t>
      </w:r>
      <w:r w:rsidR="00AB3A3C" w:rsidRPr="0094301A">
        <w:t>, and a number of other proposals for ‘conservation concessions’</w:t>
      </w:r>
      <w:r w:rsidR="009048D3" w:rsidRPr="009048D3">
        <w:rPr>
          <w:iCs/>
          <w:vertAlign w:val="superscript"/>
        </w:rPr>
        <w:footnoteReference w:id="13"/>
      </w:r>
      <w:r w:rsidR="00AB3A3C" w:rsidRPr="0094301A">
        <w:t xml:space="preserve"> in the area, combining biodiversity conservation and carbon finance.  </w:t>
      </w:r>
      <w:r w:rsidR="00AA490B" w:rsidRPr="0094301A">
        <w:t xml:space="preserve">  However till today, none of the forest massif has been </w:t>
      </w:r>
      <w:r w:rsidR="00F03B84" w:rsidRPr="0094301A">
        <w:t>legally classified</w:t>
      </w:r>
      <w:r w:rsidR="00AA490B" w:rsidRPr="0094301A">
        <w:t xml:space="preserve">, or allocated for logging, or conservation. Two feasibility studies are under way to explore the potential for REDD+ projects in the region: one specifically for the Ngoyla Mintom forest, and the other for the </w:t>
      </w:r>
      <w:proofErr w:type="spellStart"/>
      <w:r w:rsidR="00AA490B" w:rsidRPr="0094301A">
        <w:t>Dja</w:t>
      </w:r>
      <w:proofErr w:type="spellEnd"/>
      <w:r w:rsidR="00AA490B" w:rsidRPr="0094301A">
        <w:t xml:space="preserve"> Biosphere Reserve and its buffer zone, which overlaps with Ngoyla-Mintom. </w:t>
      </w:r>
      <w:r w:rsidRPr="0094301A">
        <w:t>The</w:t>
      </w:r>
      <w:r w:rsidR="00AA490B" w:rsidRPr="0094301A">
        <w:t>re are two</w:t>
      </w:r>
      <w:r w:rsidRPr="0094301A">
        <w:t xml:space="preserve"> mining companies active in the area</w:t>
      </w:r>
      <w:r w:rsidR="00AA490B" w:rsidRPr="0094301A">
        <w:t xml:space="preserve">: </w:t>
      </w:r>
      <w:r w:rsidRPr="0094301A">
        <w:t xml:space="preserve"> CamIron (an iron ore mining company based to the South East of the Ngoyla Mintom Forest Block) ha</w:t>
      </w:r>
      <w:r w:rsidR="00892036" w:rsidRPr="0094301A">
        <w:t>s</w:t>
      </w:r>
      <w:r w:rsidRPr="0094301A">
        <w:t xml:space="preserve"> prepared an Environmental and Social Management Plan for the area, which envisages establishment of a conservation offset component as compensation for the environmental damage that their operations are projected to cause, and a fund for local development initiatives</w:t>
      </w:r>
      <w:r w:rsidR="00AA490B" w:rsidRPr="0094301A">
        <w:t>; and</w:t>
      </w:r>
      <w:r w:rsidRPr="0094301A">
        <w:t xml:space="preserve"> </w:t>
      </w:r>
      <w:proofErr w:type="spellStart"/>
      <w:r w:rsidRPr="0094301A">
        <w:t>Geovic</w:t>
      </w:r>
      <w:proofErr w:type="spellEnd"/>
      <w:r w:rsidRPr="0094301A">
        <w:t xml:space="preserve"> (a Cobalt and Nickel mining company) </w:t>
      </w:r>
      <w:r w:rsidR="00AA490B" w:rsidRPr="0094301A">
        <w:t xml:space="preserve">who </w:t>
      </w:r>
      <w:r w:rsidRPr="0094301A">
        <w:t xml:space="preserve">have </w:t>
      </w:r>
      <w:r w:rsidR="00AA490B" w:rsidRPr="0094301A">
        <w:t xml:space="preserve">included </w:t>
      </w:r>
      <w:r w:rsidRPr="0094301A">
        <w:t xml:space="preserve">similar conservation and local development initiatives </w:t>
      </w:r>
      <w:r w:rsidR="00AA490B" w:rsidRPr="0094301A">
        <w:t xml:space="preserve">in their ESMP, </w:t>
      </w:r>
      <w:r w:rsidRPr="0094301A">
        <w:t>linked to their mine to the North East of the Ngoyla-Mintom Block.</w:t>
      </w:r>
      <w:r w:rsidR="00E249AF" w:rsidRPr="0094301A">
        <w:t xml:space="preserve">  </w:t>
      </w:r>
    </w:p>
    <w:p w:rsidR="00942CB7" w:rsidRPr="0094301A" w:rsidRDefault="00E44987" w:rsidP="004A10D9">
      <w:pPr>
        <w:numPr>
          <w:ilvl w:val="0"/>
          <w:numId w:val="39"/>
        </w:numPr>
        <w:spacing w:after="120"/>
        <w:ind w:left="0" w:firstLine="0"/>
        <w:jc w:val="both"/>
      </w:pPr>
      <w:r w:rsidRPr="0094301A">
        <w:rPr>
          <w:b/>
        </w:rPr>
        <w:t>Rationale:</w:t>
      </w:r>
      <w:r w:rsidRPr="0094301A">
        <w:t xml:space="preserve"> The Government </w:t>
      </w:r>
      <w:r w:rsidR="00AB3A3C" w:rsidRPr="0094301A">
        <w:t>of Cameroon has</w:t>
      </w:r>
      <w:r w:rsidRPr="0094301A">
        <w:t xml:space="preserve"> requested technical </w:t>
      </w:r>
      <w:r w:rsidR="00AB3A3C" w:rsidRPr="0094301A">
        <w:t xml:space="preserve">and financial </w:t>
      </w:r>
      <w:r w:rsidRPr="0094301A">
        <w:t xml:space="preserve">assistance from their development partners to analyze, assess and compare the various proposals, </w:t>
      </w:r>
      <w:r w:rsidR="00E249AF" w:rsidRPr="0094301A">
        <w:t xml:space="preserve">and inform </w:t>
      </w:r>
      <w:r w:rsidR="00D25B3B" w:rsidRPr="0094301A">
        <w:t>meso</w:t>
      </w:r>
      <w:r w:rsidR="00E249AF" w:rsidRPr="0094301A">
        <w:t>-zoning of the Ngoyla Mintom forest massif to define specific areas for conservation, commercial timber production and other uses</w:t>
      </w:r>
      <w:r w:rsidRPr="0094301A">
        <w:t xml:space="preserve">.  </w:t>
      </w:r>
      <w:r w:rsidR="00E249AF" w:rsidRPr="0094301A">
        <w:t xml:space="preserve">Analysis of forest management options and </w:t>
      </w:r>
      <w:r w:rsidR="00D25B3B" w:rsidRPr="0094301A">
        <w:t>meso</w:t>
      </w:r>
      <w:r w:rsidR="00E249AF" w:rsidRPr="0094301A">
        <w:t xml:space="preserve">-zoning is expected to be completed with support from other projects. </w:t>
      </w:r>
      <w:r w:rsidR="003B045D" w:rsidRPr="0094301A">
        <w:t xml:space="preserve"> The GEF Project will support </w:t>
      </w:r>
      <w:r w:rsidR="000C53C7" w:rsidRPr="0094301A">
        <w:t xml:space="preserve">preparation of documents for </w:t>
      </w:r>
      <w:r w:rsidR="003B045D" w:rsidRPr="0094301A">
        <w:t xml:space="preserve">the legal </w:t>
      </w:r>
      <w:r w:rsidR="00B32990" w:rsidRPr="0094301A">
        <w:t>classification</w:t>
      </w:r>
      <w:r w:rsidR="003B045D" w:rsidRPr="0094301A">
        <w:t xml:space="preserve"> and participatory management of </w:t>
      </w:r>
      <w:r w:rsidR="006E2854" w:rsidRPr="0094301A">
        <w:t xml:space="preserve">core </w:t>
      </w:r>
      <w:r w:rsidR="003B045D" w:rsidRPr="0094301A">
        <w:t>areas identified for conservation and low impact community use.</w:t>
      </w:r>
      <w:r w:rsidR="00AB3A3C" w:rsidRPr="0094301A">
        <w:t xml:space="preserve">  </w:t>
      </w:r>
    </w:p>
    <w:p w:rsidR="00942CB7" w:rsidRPr="0094301A" w:rsidRDefault="00E44987" w:rsidP="004A10D9">
      <w:pPr>
        <w:numPr>
          <w:ilvl w:val="0"/>
          <w:numId w:val="39"/>
        </w:numPr>
        <w:spacing w:after="120"/>
        <w:ind w:left="0" w:firstLine="0"/>
        <w:jc w:val="both"/>
      </w:pPr>
      <w:r w:rsidRPr="0094301A">
        <w:rPr>
          <w:b/>
        </w:rPr>
        <w:t>Approach:</w:t>
      </w:r>
      <w:r w:rsidRPr="0094301A">
        <w:t xml:space="preserve">  The GEF project aims to support the Government of Cameroon to: strengthen its capacity on the ground </w:t>
      </w:r>
      <w:r w:rsidR="002D2F01" w:rsidRPr="0094301A">
        <w:t xml:space="preserve">for participatory </w:t>
      </w:r>
      <w:r w:rsidR="007308F7" w:rsidRPr="0094301A">
        <w:t>plan</w:t>
      </w:r>
      <w:r w:rsidR="002D2F01" w:rsidRPr="0094301A">
        <w:t>ning</w:t>
      </w:r>
      <w:r w:rsidR="007308F7" w:rsidRPr="0094301A">
        <w:t xml:space="preserve"> </w:t>
      </w:r>
      <w:r w:rsidRPr="0094301A">
        <w:t>and manage</w:t>
      </w:r>
      <w:r w:rsidR="002D2F01" w:rsidRPr="0094301A">
        <w:t>ment</w:t>
      </w:r>
      <w:r w:rsidRPr="0094301A">
        <w:t xml:space="preserve"> </w:t>
      </w:r>
      <w:r w:rsidR="002D2F01" w:rsidRPr="0094301A">
        <w:t xml:space="preserve">of </w:t>
      </w:r>
      <w:r w:rsidR="00D25B3B" w:rsidRPr="0094301A">
        <w:t xml:space="preserve">selected </w:t>
      </w:r>
      <w:r w:rsidR="002D2F01" w:rsidRPr="0094301A">
        <w:t xml:space="preserve">core </w:t>
      </w:r>
      <w:r w:rsidRPr="0094301A">
        <w:t xml:space="preserve">areas; to design and test a livelihood support mechanism that provides immediate benefits to the local communities; and to monitor long-term the quantity and quality of the forest protection areas supported by the project.  It will achieve this through close consultation with, and participation of, all concerned stakeholders. </w:t>
      </w:r>
    </w:p>
    <w:p w:rsidR="00942CB7" w:rsidRPr="00733AA9" w:rsidRDefault="003B045D" w:rsidP="004A10D9">
      <w:pPr>
        <w:numPr>
          <w:ilvl w:val="0"/>
          <w:numId w:val="39"/>
        </w:numPr>
        <w:spacing w:after="120"/>
        <w:ind w:left="0" w:firstLine="0"/>
        <w:jc w:val="both"/>
      </w:pPr>
      <w:r w:rsidRPr="0094301A">
        <w:t xml:space="preserve">The precise external boundaries, </w:t>
      </w:r>
      <w:r w:rsidR="00D25B3B" w:rsidRPr="0094301A">
        <w:t xml:space="preserve">appropriate legal status </w:t>
      </w:r>
      <w:r w:rsidRPr="0094301A">
        <w:t xml:space="preserve">and fine grained </w:t>
      </w:r>
      <w:r w:rsidR="00D25B3B" w:rsidRPr="0094301A">
        <w:t xml:space="preserve">micro-zoning for the </w:t>
      </w:r>
      <w:r w:rsidRPr="0094301A">
        <w:t xml:space="preserve">protection and management of </w:t>
      </w:r>
      <w:r w:rsidR="00D25B3B" w:rsidRPr="0094301A">
        <w:t xml:space="preserve">selected priority </w:t>
      </w:r>
      <w:r w:rsidRPr="0094301A">
        <w:t>forests will be defined during</w:t>
      </w:r>
      <w:r w:rsidR="000C53C7" w:rsidRPr="0094301A">
        <w:t xml:space="preserve"> the </w:t>
      </w:r>
      <w:r w:rsidR="000C53C7" w:rsidRPr="0094301A">
        <w:lastRenderedPageBreak/>
        <w:t>preparation of</w:t>
      </w:r>
      <w:r w:rsidRPr="0094301A">
        <w:t xml:space="preserve"> </w:t>
      </w:r>
      <w:r w:rsidR="00B32990" w:rsidRPr="0094301A">
        <w:t>classification</w:t>
      </w:r>
      <w:r w:rsidR="000C53C7" w:rsidRPr="0094301A">
        <w:t xml:space="preserve"> proposals</w:t>
      </w:r>
      <w:r w:rsidRPr="0094301A">
        <w:t xml:space="preserve"> and </w:t>
      </w:r>
      <w:r w:rsidR="000C53C7" w:rsidRPr="0094301A">
        <w:t xml:space="preserve">drafting of </w:t>
      </w:r>
      <w:r w:rsidRPr="0094301A">
        <w:t>management plan</w:t>
      </w:r>
      <w:r w:rsidR="000C53C7" w:rsidRPr="0094301A">
        <w:t>s</w:t>
      </w:r>
      <w:r w:rsidRPr="0094301A">
        <w:t xml:space="preserve">.  </w:t>
      </w:r>
      <w:r w:rsidR="00E44987" w:rsidRPr="0094301A">
        <w:t xml:space="preserve">In areas whose protection and management will be supported by this project, the needs of local communities and the economic, social, and environmental </w:t>
      </w:r>
      <w:r w:rsidR="00E44987" w:rsidRPr="00733AA9">
        <w:t xml:space="preserve">impacts of future protection and management status will be analyzed. Positive and any potential negative impacts of the </w:t>
      </w:r>
      <w:r w:rsidR="000C53C7" w:rsidRPr="00733AA9">
        <w:t xml:space="preserve">proposed </w:t>
      </w:r>
      <w:r w:rsidR="00B32990" w:rsidRPr="00733AA9">
        <w:t>classification</w:t>
      </w:r>
      <w:r w:rsidR="00E44987" w:rsidRPr="00733AA9">
        <w:t xml:space="preserve"> process will be clearly communicated to all stakeholders. </w:t>
      </w:r>
      <w:r w:rsidR="00A646BE" w:rsidRPr="00733AA9">
        <w:t>A livelihood support mechanism will be designed and piloted, with the specific aim to address any potential negative impacts of the proposed classification and management proposals on affected groups, and in particular will encourage and enable sustainable economic development of the area’s natural resources while safeguarding its rich biodiversity and local communities’ interests.</w:t>
      </w:r>
      <w:r w:rsidR="00E44987" w:rsidRPr="00733AA9">
        <w:t xml:space="preserve">  The decision to proceed with </w:t>
      </w:r>
      <w:r w:rsidR="000C53C7" w:rsidRPr="00733AA9">
        <w:t xml:space="preserve">proposed </w:t>
      </w:r>
      <w:r w:rsidR="00B32990" w:rsidRPr="00733AA9">
        <w:t>classification</w:t>
      </w:r>
      <w:r w:rsidR="00E44987" w:rsidRPr="00733AA9">
        <w:t xml:space="preserve"> and management activities will be taken after there is evidence of broad support for such proposals among affected communities.</w:t>
      </w:r>
    </w:p>
    <w:p w:rsidR="00942CB7" w:rsidRPr="0094301A" w:rsidRDefault="00E44987" w:rsidP="004A10D9">
      <w:pPr>
        <w:numPr>
          <w:ilvl w:val="0"/>
          <w:numId w:val="39"/>
        </w:numPr>
        <w:spacing w:after="120"/>
        <w:ind w:left="0" w:firstLine="0"/>
        <w:jc w:val="both"/>
      </w:pPr>
      <w:r w:rsidRPr="0094301A">
        <w:t xml:space="preserve">The GEF project will be implemented in parallel with the WWF and TRIDOM projects, and any other partners working in the Ngoyla Mintom area.  </w:t>
      </w:r>
    </w:p>
    <w:p w:rsidR="00E44987" w:rsidRPr="0094301A" w:rsidRDefault="00E44987" w:rsidP="00E44987">
      <w:pPr>
        <w:spacing w:after="120"/>
        <w:jc w:val="both"/>
        <w:rPr>
          <w:iCs/>
        </w:rPr>
      </w:pPr>
    </w:p>
    <w:p w:rsidR="00E44987" w:rsidRPr="0094301A" w:rsidRDefault="00E44987" w:rsidP="00E44987">
      <w:pPr>
        <w:spacing w:after="120"/>
        <w:rPr>
          <w:b/>
        </w:rPr>
      </w:pPr>
      <w:r w:rsidRPr="0094301A">
        <w:rPr>
          <w:b/>
        </w:rPr>
        <w:t>Project Development Objective and Indicators</w:t>
      </w:r>
    </w:p>
    <w:p w:rsidR="00942CB7" w:rsidRPr="0094301A" w:rsidRDefault="00E44987" w:rsidP="004A10D9">
      <w:pPr>
        <w:numPr>
          <w:ilvl w:val="0"/>
          <w:numId w:val="39"/>
        </w:numPr>
        <w:spacing w:after="120"/>
        <w:ind w:left="0" w:firstLine="0"/>
        <w:jc w:val="both"/>
        <w:rPr>
          <w:iCs/>
        </w:rPr>
      </w:pPr>
      <w:r w:rsidRPr="0094301A">
        <w:rPr>
          <w:iCs/>
        </w:rPr>
        <w:t xml:space="preserve">The PDO is to </w:t>
      </w:r>
      <w:r w:rsidR="006538D2" w:rsidRPr="0094301A">
        <w:rPr>
          <w:bCs/>
          <w:iCs/>
        </w:rPr>
        <w:t xml:space="preserve">improve the conservation and </w:t>
      </w:r>
      <w:r w:rsidRPr="0094301A">
        <w:rPr>
          <w:bCs/>
          <w:iCs/>
        </w:rPr>
        <w:t xml:space="preserve">management of </w:t>
      </w:r>
      <w:r w:rsidR="00D914D0" w:rsidRPr="0094301A">
        <w:rPr>
          <w:bCs/>
          <w:iCs/>
        </w:rPr>
        <w:t xml:space="preserve">core </w:t>
      </w:r>
      <w:r w:rsidR="007D59BA" w:rsidRPr="0094301A">
        <w:rPr>
          <w:bCs/>
          <w:iCs/>
        </w:rPr>
        <w:t xml:space="preserve">areas within </w:t>
      </w:r>
      <w:r w:rsidRPr="0094301A">
        <w:rPr>
          <w:bCs/>
          <w:iCs/>
        </w:rPr>
        <w:t xml:space="preserve">the Ngoyla Mintom forest </w:t>
      </w:r>
      <w:r w:rsidR="003278E0">
        <w:rPr>
          <w:bCs/>
          <w:iCs/>
        </w:rPr>
        <w:t>massif</w:t>
      </w:r>
      <w:r w:rsidR="003278E0" w:rsidRPr="0094301A">
        <w:rPr>
          <w:bCs/>
          <w:iCs/>
        </w:rPr>
        <w:t xml:space="preserve"> </w:t>
      </w:r>
      <w:r w:rsidR="006538D2" w:rsidRPr="0094301A">
        <w:rPr>
          <w:bCs/>
          <w:iCs/>
        </w:rPr>
        <w:t>and improve access to income-generating activities for local communities</w:t>
      </w:r>
      <w:r w:rsidRPr="0094301A">
        <w:rPr>
          <w:bCs/>
          <w:iCs/>
        </w:rPr>
        <w:t>.</w:t>
      </w:r>
    </w:p>
    <w:p w:rsidR="00942CB7" w:rsidRPr="0094301A" w:rsidRDefault="00E44987" w:rsidP="004A10D9">
      <w:pPr>
        <w:numPr>
          <w:ilvl w:val="0"/>
          <w:numId w:val="39"/>
        </w:numPr>
        <w:spacing w:after="120"/>
        <w:ind w:left="0" w:firstLine="0"/>
        <w:jc w:val="both"/>
      </w:pPr>
      <w:r w:rsidRPr="0094301A">
        <w:rPr>
          <w:b/>
        </w:rPr>
        <w:t>The Global Environment Objective</w:t>
      </w:r>
      <w:r w:rsidRPr="0094301A">
        <w:t xml:space="preserve"> (GEO) </w:t>
      </w:r>
      <w:r w:rsidR="005772B4" w:rsidRPr="0094301A">
        <w:t>and PDO are the same</w:t>
      </w:r>
      <w:r w:rsidRPr="0094301A">
        <w:t xml:space="preserve"> and directly contribute to </w:t>
      </w:r>
      <w:r w:rsidRPr="0094301A">
        <w:rPr>
          <w:iCs/>
        </w:rPr>
        <w:t xml:space="preserve">GEF-4 </w:t>
      </w:r>
      <w:r w:rsidRPr="0094301A">
        <w:t xml:space="preserve">Strategic Objective 1 (SO-1) (Catalyzing the Sustainability of Protected Area Systems) and Strategic Program 3 (SP3): “Strengthening Terrestrial Protected Area Networks, of the GEF Biodiversity Program.  </w:t>
      </w:r>
    </w:p>
    <w:p w:rsidR="00E44987" w:rsidRPr="0094301A" w:rsidRDefault="00E44987" w:rsidP="00042A99">
      <w:pPr>
        <w:jc w:val="both"/>
        <w:rPr>
          <w:iCs/>
        </w:rPr>
      </w:pPr>
    </w:p>
    <w:p w:rsidR="00942CB7" w:rsidRPr="0094301A" w:rsidRDefault="00E44987" w:rsidP="00942CB7">
      <w:pPr>
        <w:spacing w:after="120"/>
        <w:jc w:val="both"/>
        <w:rPr>
          <w:b/>
        </w:rPr>
      </w:pPr>
      <w:r w:rsidRPr="0094301A">
        <w:rPr>
          <w:b/>
        </w:rPr>
        <w:t>Project Components</w:t>
      </w:r>
      <w:r w:rsidR="00914F6D" w:rsidRPr="0094301A">
        <w:rPr>
          <w:b/>
        </w:rPr>
        <w:t xml:space="preserve"> </w:t>
      </w:r>
    </w:p>
    <w:p w:rsidR="00942CB7" w:rsidRPr="0094301A" w:rsidRDefault="00E44987" w:rsidP="004A10D9">
      <w:pPr>
        <w:numPr>
          <w:ilvl w:val="0"/>
          <w:numId w:val="39"/>
        </w:numPr>
        <w:spacing w:after="120"/>
        <w:ind w:left="0" w:firstLine="0"/>
        <w:jc w:val="both"/>
        <w:rPr>
          <w:iCs/>
        </w:rPr>
      </w:pPr>
      <w:r w:rsidRPr="0094301A">
        <w:rPr>
          <w:iCs/>
        </w:rPr>
        <w:t>Project activities will be articulated around three major components: (</w:t>
      </w:r>
      <w:proofErr w:type="spellStart"/>
      <w:r w:rsidRPr="0094301A">
        <w:rPr>
          <w:iCs/>
        </w:rPr>
        <w:t>i</w:t>
      </w:r>
      <w:proofErr w:type="spellEnd"/>
      <w:r w:rsidRPr="0094301A">
        <w:rPr>
          <w:iCs/>
        </w:rPr>
        <w:t xml:space="preserve">) </w:t>
      </w:r>
      <w:r w:rsidR="00985C78" w:rsidRPr="0094301A">
        <w:rPr>
          <w:bCs/>
          <w:iCs/>
        </w:rPr>
        <w:t>Strengthen government and civil society capacity</w:t>
      </w:r>
      <w:r w:rsidRPr="0094301A">
        <w:rPr>
          <w:bCs/>
          <w:iCs/>
        </w:rPr>
        <w:t xml:space="preserve"> </w:t>
      </w:r>
      <w:r w:rsidR="002D2F01" w:rsidRPr="0094301A">
        <w:rPr>
          <w:bCs/>
          <w:iCs/>
        </w:rPr>
        <w:t xml:space="preserve">for participatory </w:t>
      </w:r>
      <w:r w:rsidR="007308F7" w:rsidRPr="0094301A">
        <w:rPr>
          <w:bCs/>
          <w:iCs/>
        </w:rPr>
        <w:t>plan</w:t>
      </w:r>
      <w:r w:rsidR="002D2F01" w:rsidRPr="0094301A">
        <w:rPr>
          <w:bCs/>
          <w:iCs/>
        </w:rPr>
        <w:t>ning</w:t>
      </w:r>
      <w:r w:rsidR="007308F7" w:rsidRPr="0094301A">
        <w:rPr>
          <w:bCs/>
          <w:iCs/>
        </w:rPr>
        <w:t xml:space="preserve"> </w:t>
      </w:r>
      <w:r w:rsidRPr="0094301A">
        <w:rPr>
          <w:bCs/>
          <w:iCs/>
        </w:rPr>
        <w:t>and manage</w:t>
      </w:r>
      <w:r w:rsidR="002D2F01" w:rsidRPr="0094301A">
        <w:rPr>
          <w:bCs/>
          <w:iCs/>
        </w:rPr>
        <w:t>ment</w:t>
      </w:r>
      <w:r w:rsidRPr="0094301A">
        <w:rPr>
          <w:bCs/>
          <w:iCs/>
        </w:rPr>
        <w:t xml:space="preserve"> </w:t>
      </w:r>
      <w:r w:rsidR="002D2F01" w:rsidRPr="0094301A">
        <w:rPr>
          <w:bCs/>
          <w:iCs/>
        </w:rPr>
        <w:t xml:space="preserve">of </w:t>
      </w:r>
      <w:r w:rsidRPr="0094301A">
        <w:rPr>
          <w:bCs/>
          <w:iCs/>
        </w:rPr>
        <w:t xml:space="preserve">the </w:t>
      </w:r>
      <w:r w:rsidR="002D2F01" w:rsidRPr="0094301A">
        <w:rPr>
          <w:bCs/>
          <w:iCs/>
        </w:rPr>
        <w:t xml:space="preserve">core </w:t>
      </w:r>
      <w:r w:rsidRPr="0094301A">
        <w:rPr>
          <w:bCs/>
          <w:iCs/>
        </w:rPr>
        <w:t>areas that are proposed for conservation and low impact extraction</w:t>
      </w:r>
      <w:r w:rsidRPr="0094301A">
        <w:rPr>
          <w:iCs/>
        </w:rPr>
        <w:t xml:space="preserve">; (ii) </w:t>
      </w:r>
      <w:r w:rsidRPr="0094301A">
        <w:rPr>
          <w:bCs/>
          <w:iCs/>
        </w:rPr>
        <w:t>Design</w:t>
      </w:r>
      <w:r w:rsidR="00CB7916" w:rsidRPr="0094301A">
        <w:rPr>
          <w:bCs/>
          <w:iCs/>
        </w:rPr>
        <w:t xml:space="preserve"> and </w:t>
      </w:r>
      <w:r w:rsidR="00F95BA1" w:rsidRPr="0094301A">
        <w:rPr>
          <w:bCs/>
          <w:iCs/>
        </w:rPr>
        <w:t>implement</w:t>
      </w:r>
      <w:r w:rsidRPr="0094301A">
        <w:rPr>
          <w:bCs/>
          <w:iCs/>
        </w:rPr>
        <w:t xml:space="preserve"> a Livelihood Support Mechanism</w:t>
      </w:r>
      <w:r w:rsidR="00CB7916" w:rsidRPr="0094301A">
        <w:rPr>
          <w:bCs/>
          <w:iCs/>
        </w:rPr>
        <w:t xml:space="preserve"> (LSM)</w:t>
      </w:r>
      <w:r w:rsidRPr="0094301A">
        <w:rPr>
          <w:bCs/>
          <w:iCs/>
        </w:rPr>
        <w:t xml:space="preserve">; </w:t>
      </w:r>
      <w:r w:rsidRPr="0094301A">
        <w:rPr>
          <w:iCs/>
        </w:rPr>
        <w:t xml:space="preserve">and; (iii) </w:t>
      </w:r>
      <w:r w:rsidR="00AA349C" w:rsidRPr="0094301A">
        <w:rPr>
          <w:bCs/>
          <w:iCs/>
        </w:rPr>
        <w:t xml:space="preserve">Design and implement a long term Monitoring and Evaluation System for the Ngoyla-Mintom Forest Massif; and </w:t>
      </w:r>
      <w:r w:rsidRPr="0094301A">
        <w:rPr>
          <w:iCs/>
        </w:rPr>
        <w:t>Project management.</w:t>
      </w:r>
    </w:p>
    <w:p w:rsidR="00E44987" w:rsidRPr="0094301A" w:rsidRDefault="00E44987" w:rsidP="00E44987">
      <w:pPr>
        <w:keepNext/>
        <w:spacing w:before="360" w:after="120"/>
        <w:jc w:val="both"/>
        <w:rPr>
          <w:b/>
          <w:bCs/>
          <w:i/>
          <w:iCs/>
        </w:rPr>
      </w:pPr>
      <w:proofErr w:type="gramStart"/>
      <w:r w:rsidRPr="0094301A">
        <w:rPr>
          <w:b/>
          <w:bCs/>
          <w:i/>
          <w:iCs/>
        </w:rPr>
        <w:t xml:space="preserve">Component 1 – </w:t>
      </w:r>
      <w:r w:rsidR="00985C78" w:rsidRPr="0094301A">
        <w:rPr>
          <w:b/>
          <w:bCs/>
          <w:i/>
          <w:iCs/>
        </w:rPr>
        <w:t>Strengthen government and civil society capacity</w:t>
      </w:r>
      <w:r w:rsidRPr="0094301A">
        <w:rPr>
          <w:b/>
          <w:bCs/>
          <w:i/>
          <w:iCs/>
        </w:rPr>
        <w:t xml:space="preserve"> </w:t>
      </w:r>
      <w:r w:rsidR="002D2F01" w:rsidRPr="0094301A">
        <w:rPr>
          <w:b/>
          <w:bCs/>
          <w:i/>
          <w:iCs/>
        </w:rPr>
        <w:t xml:space="preserve">for participatory </w:t>
      </w:r>
      <w:r w:rsidR="007308F7" w:rsidRPr="0094301A">
        <w:rPr>
          <w:b/>
          <w:bCs/>
          <w:i/>
          <w:iCs/>
        </w:rPr>
        <w:t>plan</w:t>
      </w:r>
      <w:r w:rsidR="002D2F01" w:rsidRPr="0094301A">
        <w:rPr>
          <w:b/>
          <w:bCs/>
          <w:i/>
          <w:iCs/>
        </w:rPr>
        <w:t>ning</w:t>
      </w:r>
      <w:r w:rsidR="007308F7" w:rsidRPr="0094301A">
        <w:rPr>
          <w:b/>
          <w:bCs/>
          <w:i/>
          <w:iCs/>
        </w:rPr>
        <w:t xml:space="preserve"> </w:t>
      </w:r>
      <w:r w:rsidRPr="0094301A">
        <w:rPr>
          <w:b/>
          <w:bCs/>
          <w:i/>
          <w:iCs/>
        </w:rPr>
        <w:t>and manage</w:t>
      </w:r>
      <w:r w:rsidR="002D2F01" w:rsidRPr="0094301A">
        <w:rPr>
          <w:b/>
          <w:bCs/>
          <w:i/>
          <w:iCs/>
        </w:rPr>
        <w:t>ment of</w:t>
      </w:r>
      <w:r w:rsidRPr="0094301A">
        <w:rPr>
          <w:b/>
          <w:bCs/>
          <w:i/>
          <w:iCs/>
        </w:rPr>
        <w:t xml:space="preserve"> the </w:t>
      </w:r>
      <w:r w:rsidR="002D2F01" w:rsidRPr="0094301A">
        <w:rPr>
          <w:b/>
          <w:bCs/>
          <w:i/>
          <w:iCs/>
        </w:rPr>
        <w:t xml:space="preserve">core </w:t>
      </w:r>
      <w:r w:rsidRPr="0094301A">
        <w:rPr>
          <w:b/>
          <w:bCs/>
          <w:i/>
          <w:iCs/>
        </w:rPr>
        <w:t>areas.</w:t>
      </w:r>
      <w:proofErr w:type="gramEnd"/>
    </w:p>
    <w:p w:rsidR="00F95BA1" w:rsidRPr="0094301A" w:rsidRDefault="00F95BA1" w:rsidP="00F95BA1">
      <w:pPr>
        <w:spacing w:after="120"/>
        <w:jc w:val="both"/>
        <w:rPr>
          <w:bCs/>
          <w:i/>
          <w:iCs/>
        </w:rPr>
      </w:pPr>
      <w:r w:rsidRPr="0094301A">
        <w:rPr>
          <w:bCs/>
          <w:i/>
          <w:iCs/>
        </w:rPr>
        <w:t>(</w:t>
      </w:r>
      <w:r w:rsidR="001B44D0" w:rsidRPr="0094301A">
        <w:rPr>
          <w:bCs/>
          <w:i/>
          <w:iCs/>
        </w:rPr>
        <w:t>Indicative b</w:t>
      </w:r>
      <w:r w:rsidRPr="0094301A">
        <w:rPr>
          <w:bCs/>
          <w:i/>
          <w:iCs/>
        </w:rPr>
        <w:t>udget for component: GEF $1.</w:t>
      </w:r>
      <w:r w:rsidR="009B09B5" w:rsidRPr="0094301A">
        <w:rPr>
          <w:bCs/>
          <w:i/>
          <w:iCs/>
        </w:rPr>
        <w:t>571</w:t>
      </w:r>
      <w:r w:rsidR="00CB2E99" w:rsidRPr="0094301A">
        <w:rPr>
          <w:bCs/>
          <w:i/>
          <w:iCs/>
        </w:rPr>
        <w:t>m</w:t>
      </w:r>
      <w:r w:rsidRPr="0094301A">
        <w:rPr>
          <w:bCs/>
          <w:i/>
          <w:iCs/>
        </w:rPr>
        <w:t>)</w:t>
      </w:r>
    </w:p>
    <w:p w:rsidR="00942CB7" w:rsidRPr="0094301A" w:rsidRDefault="00E44987" w:rsidP="004A10D9">
      <w:pPr>
        <w:numPr>
          <w:ilvl w:val="0"/>
          <w:numId w:val="39"/>
        </w:numPr>
        <w:spacing w:after="120"/>
        <w:ind w:left="0" w:firstLine="0"/>
        <w:jc w:val="both"/>
        <w:rPr>
          <w:bCs/>
          <w:iCs/>
        </w:rPr>
      </w:pPr>
      <w:r w:rsidRPr="0094301A">
        <w:rPr>
          <w:bCs/>
          <w:iCs/>
        </w:rPr>
        <w:t xml:space="preserve">The objective of this component is to strengthen the capacity of the government </w:t>
      </w:r>
      <w:r w:rsidR="00985C78" w:rsidRPr="0094301A">
        <w:rPr>
          <w:bCs/>
          <w:iCs/>
        </w:rPr>
        <w:t xml:space="preserve">and civil society </w:t>
      </w:r>
      <w:r w:rsidRPr="0094301A">
        <w:rPr>
          <w:bCs/>
          <w:iCs/>
        </w:rPr>
        <w:t xml:space="preserve">to </w:t>
      </w:r>
      <w:r w:rsidR="00392798" w:rsidRPr="0094301A">
        <w:rPr>
          <w:bCs/>
          <w:iCs/>
        </w:rPr>
        <w:t xml:space="preserve">plan for, and </w:t>
      </w:r>
      <w:r w:rsidR="000C53C7" w:rsidRPr="0094301A">
        <w:rPr>
          <w:bCs/>
          <w:iCs/>
        </w:rPr>
        <w:t xml:space="preserve">implement the </w:t>
      </w:r>
      <w:r w:rsidRPr="0094301A">
        <w:rPr>
          <w:bCs/>
          <w:iCs/>
        </w:rPr>
        <w:t xml:space="preserve">participatory </w:t>
      </w:r>
      <w:r w:rsidR="00B32990" w:rsidRPr="0094301A">
        <w:rPr>
          <w:bCs/>
          <w:iCs/>
        </w:rPr>
        <w:t>classification</w:t>
      </w:r>
      <w:r w:rsidRPr="0094301A">
        <w:rPr>
          <w:bCs/>
          <w:iCs/>
        </w:rPr>
        <w:t xml:space="preserve"> and management of </w:t>
      </w:r>
      <w:r w:rsidR="006E2854" w:rsidRPr="0094301A">
        <w:rPr>
          <w:bCs/>
          <w:iCs/>
        </w:rPr>
        <w:t xml:space="preserve">core </w:t>
      </w:r>
      <w:r w:rsidRPr="0094301A">
        <w:rPr>
          <w:bCs/>
          <w:iCs/>
        </w:rPr>
        <w:t xml:space="preserve">areas proposed for conservation and low impact community use.  </w:t>
      </w:r>
      <w:r w:rsidR="00ED2605" w:rsidRPr="0094301A">
        <w:rPr>
          <w:bCs/>
          <w:iCs/>
        </w:rPr>
        <w:t xml:space="preserve">“Core areas” means areas </w:t>
      </w:r>
      <w:r w:rsidR="00C038F7">
        <w:rPr>
          <w:bCs/>
          <w:iCs/>
        </w:rPr>
        <w:t>selected for conservation guided by their</w:t>
      </w:r>
      <w:r w:rsidR="00C038F7" w:rsidRPr="0094301A">
        <w:rPr>
          <w:bCs/>
          <w:iCs/>
        </w:rPr>
        <w:t xml:space="preserve"> </w:t>
      </w:r>
      <w:r w:rsidR="00ED2605" w:rsidRPr="0094301A">
        <w:rPr>
          <w:bCs/>
          <w:iCs/>
        </w:rPr>
        <w:t xml:space="preserve">high conservation value, and </w:t>
      </w:r>
      <w:r w:rsidR="00C038F7">
        <w:rPr>
          <w:bCs/>
          <w:iCs/>
        </w:rPr>
        <w:t>their role</w:t>
      </w:r>
      <w:r w:rsidR="00ED2605" w:rsidRPr="0094301A">
        <w:rPr>
          <w:bCs/>
          <w:iCs/>
        </w:rPr>
        <w:t xml:space="preserve"> as critical corridors between the existing Protected Areas within the TRIDOM area. </w:t>
      </w:r>
      <w:r w:rsidRPr="0094301A">
        <w:rPr>
          <w:bCs/>
          <w:iCs/>
        </w:rPr>
        <w:t xml:space="preserve">These </w:t>
      </w:r>
      <w:r w:rsidR="006E2854" w:rsidRPr="0094301A">
        <w:rPr>
          <w:bCs/>
          <w:iCs/>
        </w:rPr>
        <w:t xml:space="preserve">core </w:t>
      </w:r>
      <w:r w:rsidRPr="0094301A">
        <w:rPr>
          <w:bCs/>
          <w:iCs/>
        </w:rPr>
        <w:t xml:space="preserve">areas within the Ngoyla Mintom forest </w:t>
      </w:r>
      <w:r w:rsidR="003278E0">
        <w:rPr>
          <w:bCs/>
          <w:iCs/>
        </w:rPr>
        <w:t>massif</w:t>
      </w:r>
      <w:r w:rsidR="003278E0" w:rsidRPr="0094301A">
        <w:rPr>
          <w:bCs/>
          <w:iCs/>
        </w:rPr>
        <w:t xml:space="preserve"> </w:t>
      </w:r>
      <w:r w:rsidRPr="0094301A">
        <w:rPr>
          <w:bCs/>
          <w:iCs/>
        </w:rPr>
        <w:t xml:space="preserve">will be selected on the basis of </w:t>
      </w:r>
      <w:r w:rsidR="00ED2605" w:rsidRPr="0094301A">
        <w:rPr>
          <w:bCs/>
          <w:iCs/>
        </w:rPr>
        <w:t xml:space="preserve">biological surveys currently being undertaken by WWF, and </w:t>
      </w:r>
      <w:r w:rsidRPr="0094301A">
        <w:rPr>
          <w:bCs/>
          <w:iCs/>
        </w:rPr>
        <w:t xml:space="preserve">the </w:t>
      </w:r>
      <w:r w:rsidR="00D25B3B" w:rsidRPr="0094301A">
        <w:rPr>
          <w:bCs/>
          <w:iCs/>
        </w:rPr>
        <w:t>meso</w:t>
      </w:r>
      <w:r w:rsidR="00374DE8" w:rsidRPr="0094301A">
        <w:rPr>
          <w:bCs/>
          <w:iCs/>
        </w:rPr>
        <w:t xml:space="preserve">-zoning </w:t>
      </w:r>
      <w:r w:rsidRPr="0094301A">
        <w:rPr>
          <w:bCs/>
          <w:iCs/>
        </w:rPr>
        <w:t xml:space="preserve">plan that is currently being prepared under two </w:t>
      </w:r>
      <w:r w:rsidRPr="0094301A">
        <w:rPr>
          <w:bCs/>
          <w:iCs/>
        </w:rPr>
        <w:lastRenderedPageBreak/>
        <w:t>separate projects</w:t>
      </w:r>
      <w:r w:rsidRPr="0094301A">
        <w:rPr>
          <w:bCs/>
          <w:iCs/>
          <w:vertAlign w:val="superscript"/>
        </w:rPr>
        <w:footnoteReference w:id="14"/>
      </w:r>
      <w:r w:rsidRPr="0094301A">
        <w:rPr>
          <w:bCs/>
          <w:iCs/>
        </w:rPr>
        <w:t xml:space="preserve">. However, the GEF project will not actually contribute to the preparation of the </w:t>
      </w:r>
      <w:r w:rsidR="00D25B3B" w:rsidRPr="0094301A">
        <w:rPr>
          <w:bCs/>
          <w:iCs/>
        </w:rPr>
        <w:t>meso</w:t>
      </w:r>
      <w:r w:rsidR="00374DE8" w:rsidRPr="0094301A">
        <w:rPr>
          <w:bCs/>
          <w:iCs/>
        </w:rPr>
        <w:t>-zoning</w:t>
      </w:r>
      <w:r w:rsidRPr="0094301A">
        <w:rPr>
          <w:bCs/>
          <w:iCs/>
        </w:rPr>
        <w:t xml:space="preserve"> plan, which should already be advanced or completed by the time the project becomes effective. </w:t>
      </w:r>
    </w:p>
    <w:p w:rsidR="00942CB7" w:rsidRPr="0094301A" w:rsidRDefault="00E44987" w:rsidP="004A10D9">
      <w:pPr>
        <w:numPr>
          <w:ilvl w:val="0"/>
          <w:numId w:val="39"/>
        </w:numPr>
        <w:spacing w:after="120"/>
        <w:ind w:left="0" w:firstLine="0"/>
        <w:jc w:val="both"/>
        <w:rPr>
          <w:bCs/>
          <w:iCs/>
        </w:rPr>
      </w:pPr>
      <w:r w:rsidRPr="0094301A">
        <w:rPr>
          <w:bCs/>
          <w:iCs/>
        </w:rPr>
        <w:t>To achieve this, the project will</w:t>
      </w:r>
      <w:r w:rsidR="008A3A58" w:rsidRPr="0094301A">
        <w:rPr>
          <w:bCs/>
          <w:iCs/>
        </w:rPr>
        <w:t>:</w:t>
      </w:r>
      <w:r w:rsidRPr="0094301A">
        <w:rPr>
          <w:bCs/>
          <w:iCs/>
        </w:rPr>
        <w:t xml:space="preserve"> strengthen institutions and increase capacity for participatory forest management and community based natural resource management (sub-component 1.1); co</w:t>
      </w:r>
      <w:r w:rsidR="008A3A58" w:rsidRPr="0094301A">
        <w:rPr>
          <w:bCs/>
          <w:iCs/>
        </w:rPr>
        <w:t xml:space="preserve">nduct </w:t>
      </w:r>
      <w:r w:rsidRPr="0094301A">
        <w:rPr>
          <w:bCs/>
          <w:iCs/>
        </w:rPr>
        <w:t xml:space="preserve">socio-economic studies that assess the likely implications of proposed </w:t>
      </w:r>
      <w:r w:rsidR="00B32990" w:rsidRPr="0094301A">
        <w:rPr>
          <w:bCs/>
          <w:iCs/>
        </w:rPr>
        <w:t>classification</w:t>
      </w:r>
      <w:r w:rsidRPr="0094301A">
        <w:rPr>
          <w:bCs/>
          <w:iCs/>
        </w:rPr>
        <w:t xml:space="preserve"> and management, </w:t>
      </w:r>
      <w:r w:rsidR="008A3A58" w:rsidRPr="0094301A">
        <w:rPr>
          <w:bCs/>
          <w:iCs/>
        </w:rPr>
        <w:t>and conduct consultations to gauge</w:t>
      </w:r>
      <w:r w:rsidRPr="0094301A">
        <w:rPr>
          <w:bCs/>
          <w:iCs/>
        </w:rPr>
        <w:t xml:space="preserve"> the level of community support for such proposals (sub-component 1.2); and initiate the process of preparing classification </w:t>
      </w:r>
      <w:r w:rsidR="001B4602" w:rsidRPr="0094301A">
        <w:rPr>
          <w:bCs/>
          <w:iCs/>
        </w:rPr>
        <w:t xml:space="preserve">proposals </w:t>
      </w:r>
      <w:r w:rsidRPr="0094301A">
        <w:rPr>
          <w:bCs/>
          <w:iCs/>
        </w:rPr>
        <w:t>to secure the appropriate legal status and drafting management plans for Ngoyla-Mintom Forest block (sub-component 1.3).</w:t>
      </w:r>
      <w:r w:rsidR="006538D2" w:rsidRPr="0094301A">
        <w:rPr>
          <w:bCs/>
          <w:iCs/>
        </w:rPr>
        <w:t xml:space="preserve">  </w:t>
      </w:r>
    </w:p>
    <w:p w:rsidR="00942CB7" w:rsidRPr="0094301A" w:rsidRDefault="00E44987" w:rsidP="009E24FC">
      <w:pPr>
        <w:spacing w:after="120"/>
        <w:jc w:val="both"/>
        <w:rPr>
          <w:bCs/>
          <w:iCs/>
          <w:u w:val="single"/>
        </w:rPr>
      </w:pPr>
      <w:proofErr w:type="gramStart"/>
      <w:r w:rsidRPr="0094301A">
        <w:rPr>
          <w:b/>
          <w:bCs/>
          <w:iCs/>
          <w:u w:val="single"/>
        </w:rPr>
        <w:t>Sub-component 1.1.</w:t>
      </w:r>
      <w:proofErr w:type="gramEnd"/>
      <w:r w:rsidRPr="0094301A">
        <w:rPr>
          <w:bCs/>
          <w:iCs/>
          <w:u w:val="single"/>
        </w:rPr>
        <w:t xml:space="preserve"> </w:t>
      </w:r>
      <w:r w:rsidR="001E5827" w:rsidRPr="0094301A">
        <w:rPr>
          <w:bCs/>
          <w:iCs/>
          <w:u w:val="single"/>
        </w:rPr>
        <w:t>S</w:t>
      </w:r>
      <w:r w:rsidRPr="0094301A">
        <w:rPr>
          <w:bCs/>
          <w:iCs/>
          <w:u w:val="single"/>
        </w:rPr>
        <w:t>trengthen</w:t>
      </w:r>
      <w:r w:rsidR="001E5827" w:rsidRPr="0094301A">
        <w:rPr>
          <w:bCs/>
          <w:iCs/>
          <w:u w:val="single"/>
        </w:rPr>
        <w:t xml:space="preserve"> capacity of relevant government entities and civil society organizations to support participatory forest management and community-based natural resource management.</w:t>
      </w:r>
      <w:r w:rsidR="00A90837" w:rsidRPr="0094301A">
        <w:rPr>
          <w:bCs/>
          <w:i/>
          <w:iCs/>
        </w:rPr>
        <w:t xml:space="preserve"> (GEF $</w:t>
      </w:r>
      <w:r w:rsidR="001B44D0" w:rsidRPr="0094301A">
        <w:rPr>
          <w:bCs/>
          <w:i/>
          <w:iCs/>
        </w:rPr>
        <w:t>1.121</w:t>
      </w:r>
      <w:r w:rsidR="00A90837" w:rsidRPr="0094301A">
        <w:rPr>
          <w:bCs/>
          <w:i/>
          <w:iCs/>
        </w:rPr>
        <w:t>m)</w:t>
      </w:r>
    </w:p>
    <w:p w:rsidR="00942CB7" w:rsidRPr="0094301A" w:rsidRDefault="00E44987" w:rsidP="004A10D9">
      <w:pPr>
        <w:numPr>
          <w:ilvl w:val="0"/>
          <w:numId w:val="39"/>
        </w:numPr>
        <w:spacing w:after="120"/>
        <w:ind w:left="0" w:firstLine="0"/>
        <w:jc w:val="both"/>
        <w:rPr>
          <w:bCs/>
          <w:iCs/>
        </w:rPr>
      </w:pPr>
      <w:r w:rsidRPr="0094301A">
        <w:rPr>
          <w:bCs/>
          <w:iCs/>
        </w:rPr>
        <w:t xml:space="preserve">This sub-component will focus on improving the capacity of all stakeholders and local institutions to participate actively in consultations relating to the legal classification and preparation of management plans for the Ngoyla Mintom Forest massif.    </w:t>
      </w:r>
    </w:p>
    <w:p w:rsidR="0058276B" w:rsidRPr="0094301A" w:rsidRDefault="0058276B" w:rsidP="004A10D9">
      <w:pPr>
        <w:numPr>
          <w:ilvl w:val="0"/>
          <w:numId w:val="39"/>
        </w:numPr>
        <w:spacing w:after="120"/>
        <w:ind w:left="0" w:firstLine="0"/>
        <w:jc w:val="both"/>
        <w:rPr>
          <w:bCs/>
          <w:iCs/>
        </w:rPr>
      </w:pPr>
      <w:r w:rsidRPr="0094301A">
        <w:rPr>
          <w:bCs/>
          <w:i/>
          <w:iCs/>
        </w:rPr>
        <w:t>(a) Strengthen institutional and operational capacity of MINFOF to manage the Ngoyla-Mintom site and implement the project:</w:t>
      </w:r>
      <w:r w:rsidRPr="0094301A">
        <w:rPr>
          <w:bCs/>
          <w:iCs/>
        </w:rPr>
        <w:t xml:space="preserve">  To ensure effective management of the area,</w:t>
      </w:r>
      <w:r w:rsidRPr="0094301A" w:rsidDel="00E43992">
        <w:rPr>
          <w:bCs/>
          <w:iCs/>
        </w:rPr>
        <w:t xml:space="preserve"> </w:t>
      </w:r>
      <w:r w:rsidRPr="0094301A">
        <w:rPr>
          <w:bCs/>
          <w:iCs/>
        </w:rPr>
        <w:t xml:space="preserve">there is need to strengthen MINFOF’s currently weak capacities in the field as provided by limited numbers of staff of the Divisional Forestry Delegations in a) the </w:t>
      </w:r>
      <w:proofErr w:type="spellStart"/>
      <w:r w:rsidRPr="0094301A">
        <w:rPr>
          <w:bCs/>
          <w:iCs/>
        </w:rPr>
        <w:t>Dja</w:t>
      </w:r>
      <w:proofErr w:type="spellEnd"/>
      <w:r w:rsidRPr="0094301A">
        <w:rPr>
          <w:bCs/>
          <w:iCs/>
        </w:rPr>
        <w:t xml:space="preserve"> et Lobo and b) the Haut </w:t>
      </w:r>
      <w:proofErr w:type="spellStart"/>
      <w:r w:rsidRPr="0094301A">
        <w:rPr>
          <w:bCs/>
          <w:iCs/>
        </w:rPr>
        <w:t>Nyong</w:t>
      </w:r>
      <w:proofErr w:type="spellEnd"/>
      <w:r w:rsidRPr="0094301A">
        <w:rPr>
          <w:bCs/>
          <w:iCs/>
        </w:rPr>
        <w:t xml:space="preserve"> Divisions. This will be achieved by </w:t>
      </w:r>
      <w:r w:rsidR="000B4758" w:rsidRPr="0094301A">
        <w:rPr>
          <w:bCs/>
          <w:iCs/>
        </w:rPr>
        <w:t xml:space="preserve">facilitating the </w:t>
      </w:r>
      <w:r w:rsidRPr="0094301A">
        <w:rPr>
          <w:bCs/>
          <w:iCs/>
        </w:rPr>
        <w:t>creati</w:t>
      </w:r>
      <w:r w:rsidR="000B4758" w:rsidRPr="0094301A">
        <w:rPr>
          <w:bCs/>
          <w:iCs/>
        </w:rPr>
        <w:t>o</w:t>
      </w:r>
      <w:r w:rsidRPr="0094301A">
        <w:rPr>
          <w:bCs/>
          <w:iCs/>
        </w:rPr>
        <w:t xml:space="preserve">n and strengthening </w:t>
      </w:r>
      <w:r w:rsidR="000B4758" w:rsidRPr="0094301A">
        <w:rPr>
          <w:bCs/>
          <w:iCs/>
        </w:rPr>
        <w:t xml:space="preserve">of </w:t>
      </w:r>
      <w:r w:rsidRPr="0094301A">
        <w:rPr>
          <w:bCs/>
          <w:iCs/>
        </w:rPr>
        <w:t>a special purpose Technical Operations Unit</w:t>
      </w:r>
      <w:r w:rsidRPr="0094301A">
        <w:rPr>
          <w:bCs/>
          <w:iCs/>
          <w:vertAlign w:val="superscript"/>
        </w:rPr>
        <w:footnoteReference w:id="15"/>
      </w:r>
      <w:r w:rsidRPr="0094301A">
        <w:rPr>
          <w:bCs/>
          <w:iCs/>
        </w:rPr>
        <w:t xml:space="preserve"> with a multi-sectoral staffing that will include experts on forest management, participatory natural resources management, and </w:t>
      </w:r>
      <w:r w:rsidR="00DC4880">
        <w:rPr>
          <w:bCs/>
          <w:iCs/>
        </w:rPr>
        <w:t xml:space="preserve">a team of </w:t>
      </w:r>
      <w:proofErr w:type="spellStart"/>
      <w:r w:rsidRPr="0094301A">
        <w:rPr>
          <w:bCs/>
          <w:iCs/>
        </w:rPr>
        <w:t>ecoguards</w:t>
      </w:r>
      <w:proofErr w:type="spellEnd"/>
      <w:r w:rsidRPr="0094301A">
        <w:rPr>
          <w:bCs/>
          <w:iCs/>
        </w:rPr>
        <w:t xml:space="preserve">.  The </w:t>
      </w:r>
      <w:r w:rsidR="000B4758" w:rsidRPr="0094301A">
        <w:rPr>
          <w:bCs/>
          <w:iCs/>
        </w:rPr>
        <w:t xml:space="preserve">UTO </w:t>
      </w:r>
      <w:r w:rsidRPr="0094301A">
        <w:rPr>
          <w:bCs/>
          <w:iCs/>
        </w:rPr>
        <w:t xml:space="preserve">will also benefit from part time inputs from nominated </w:t>
      </w:r>
      <w:r w:rsidR="00612F00">
        <w:rPr>
          <w:bCs/>
          <w:iCs/>
        </w:rPr>
        <w:t>experts</w:t>
      </w:r>
      <w:r w:rsidR="00612F00" w:rsidRPr="0094301A">
        <w:rPr>
          <w:bCs/>
          <w:iCs/>
        </w:rPr>
        <w:t xml:space="preserve"> </w:t>
      </w:r>
      <w:r w:rsidRPr="0094301A">
        <w:rPr>
          <w:bCs/>
          <w:iCs/>
        </w:rPr>
        <w:t>on land use planning, and environmental and social s</w:t>
      </w:r>
      <w:r w:rsidR="00DC4880">
        <w:rPr>
          <w:bCs/>
          <w:iCs/>
        </w:rPr>
        <w:t>a</w:t>
      </w:r>
      <w:r w:rsidRPr="0094301A">
        <w:rPr>
          <w:bCs/>
          <w:iCs/>
        </w:rPr>
        <w:t>feguards</w:t>
      </w:r>
      <w:r w:rsidRPr="0094301A">
        <w:rPr>
          <w:rStyle w:val="FootnoteReference"/>
          <w:bCs/>
          <w:iCs/>
        </w:rPr>
        <w:footnoteReference w:id="16"/>
      </w:r>
      <w:r w:rsidRPr="0094301A">
        <w:rPr>
          <w:bCs/>
          <w:iCs/>
        </w:rPr>
        <w:t xml:space="preserve">.  UTOs are permanent structures and therefore this option ensures the maintenance of institutional capacity to manage the site beyond the lifetime of the project.  </w:t>
      </w:r>
    </w:p>
    <w:p w:rsidR="00942CB7" w:rsidRPr="0094301A" w:rsidRDefault="0058276B" w:rsidP="004A10D9">
      <w:pPr>
        <w:numPr>
          <w:ilvl w:val="0"/>
          <w:numId w:val="39"/>
        </w:numPr>
        <w:spacing w:after="120"/>
        <w:ind w:left="0" w:firstLine="0"/>
        <w:jc w:val="both"/>
        <w:rPr>
          <w:bCs/>
          <w:iCs/>
        </w:rPr>
      </w:pPr>
      <w:r w:rsidRPr="0094301A">
        <w:rPr>
          <w:bCs/>
          <w:i/>
          <w:iCs/>
        </w:rPr>
        <w:t xml:space="preserve"> </w:t>
      </w:r>
      <w:r w:rsidR="00360470" w:rsidRPr="0094301A">
        <w:rPr>
          <w:bCs/>
          <w:i/>
          <w:iCs/>
        </w:rPr>
        <w:t>(</w:t>
      </w:r>
      <w:r w:rsidRPr="0094301A">
        <w:rPr>
          <w:bCs/>
          <w:i/>
          <w:iCs/>
        </w:rPr>
        <w:t>b</w:t>
      </w:r>
      <w:r w:rsidR="00360470" w:rsidRPr="0094301A">
        <w:rPr>
          <w:bCs/>
          <w:i/>
          <w:iCs/>
        </w:rPr>
        <w:t xml:space="preserve">) </w:t>
      </w:r>
      <w:r w:rsidR="00E44987" w:rsidRPr="0094301A">
        <w:rPr>
          <w:bCs/>
          <w:i/>
          <w:iCs/>
        </w:rPr>
        <w:t>Reinforce multi-stakeholder consultation platforms</w:t>
      </w:r>
      <w:r w:rsidR="00E44987" w:rsidRPr="0094301A">
        <w:rPr>
          <w:bCs/>
          <w:iCs/>
        </w:rPr>
        <w:t>: MIN</w:t>
      </w:r>
      <w:r w:rsidR="00B122F8" w:rsidRPr="0094301A">
        <w:rPr>
          <w:bCs/>
          <w:iCs/>
        </w:rPr>
        <w:t>F</w:t>
      </w:r>
      <w:r w:rsidR="00E44987" w:rsidRPr="0094301A">
        <w:rPr>
          <w:bCs/>
          <w:iCs/>
        </w:rPr>
        <w:t xml:space="preserve">OF </w:t>
      </w:r>
      <w:r w:rsidR="00B122F8" w:rsidRPr="0094301A">
        <w:rPr>
          <w:bCs/>
          <w:iCs/>
        </w:rPr>
        <w:t>and its partners are</w:t>
      </w:r>
      <w:r w:rsidR="00E44987" w:rsidRPr="0094301A">
        <w:rPr>
          <w:bCs/>
          <w:iCs/>
        </w:rPr>
        <w:t xml:space="preserve"> in the process of establishing stakeholder platforms to guide the ongoing </w:t>
      </w:r>
      <w:r w:rsidR="00D25B3B" w:rsidRPr="0094301A">
        <w:rPr>
          <w:bCs/>
          <w:iCs/>
        </w:rPr>
        <w:t>meso</w:t>
      </w:r>
      <w:r w:rsidR="00374DE8" w:rsidRPr="0094301A">
        <w:rPr>
          <w:bCs/>
          <w:iCs/>
        </w:rPr>
        <w:t xml:space="preserve">-zoning </w:t>
      </w:r>
      <w:r w:rsidR="00E44987" w:rsidRPr="0094301A">
        <w:rPr>
          <w:bCs/>
          <w:iCs/>
        </w:rPr>
        <w:t xml:space="preserve">process, through planned workshops and seminars at the village, Sub-Division and Divisional levels. The Project will provide technical and financial resources to support the strengthening and operational costs of these platforms during the subsequent </w:t>
      </w:r>
      <w:r w:rsidR="00B32990" w:rsidRPr="0094301A">
        <w:rPr>
          <w:bCs/>
          <w:iCs/>
        </w:rPr>
        <w:t>classification</w:t>
      </w:r>
      <w:r w:rsidR="00E44987" w:rsidRPr="0094301A">
        <w:rPr>
          <w:bCs/>
          <w:iCs/>
        </w:rPr>
        <w:t xml:space="preserve"> </w:t>
      </w:r>
      <w:r w:rsidR="000C53C7" w:rsidRPr="0094301A">
        <w:rPr>
          <w:bCs/>
          <w:iCs/>
        </w:rPr>
        <w:t xml:space="preserve">preparation </w:t>
      </w:r>
      <w:r w:rsidR="00E44987" w:rsidRPr="0094301A">
        <w:rPr>
          <w:bCs/>
          <w:iCs/>
        </w:rPr>
        <w:t xml:space="preserve">and management planning processes. At the outset of project implementation, the </w:t>
      </w:r>
      <w:r w:rsidR="00E4308D" w:rsidRPr="0094301A">
        <w:rPr>
          <w:bCs/>
          <w:iCs/>
        </w:rPr>
        <w:t>Project Coordinator</w:t>
      </w:r>
      <w:r w:rsidR="00E44987" w:rsidRPr="0094301A">
        <w:rPr>
          <w:bCs/>
          <w:iCs/>
        </w:rPr>
        <w:t xml:space="preserve"> will define a common consultation framework with WWF and other partners that lays out which actors have a substantial interest in the Ngoyla Mintom Forest massif to ensure that consultations are held with </w:t>
      </w:r>
      <w:r w:rsidR="00B122F8" w:rsidRPr="0094301A">
        <w:rPr>
          <w:bCs/>
          <w:iCs/>
        </w:rPr>
        <w:t xml:space="preserve">carefully selected representatives of </w:t>
      </w:r>
      <w:r w:rsidR="00E44987" w:rsidRPr="0094301A">
        <w:rPr>
          <w:bCs/>
          <w:iCs/>
        </w:rPr>
        <w:t xml:space="preserve">all stakeholders, including indigenous peoples and other local communities, to ascertain their views, help them articulate </w:t>
      </w:r>
      <w:r w:rsidR="00E44987" w:rsidRPr="0094301A">
        <w:rPr>
          <w:bCs/>
          <w:iCs/>
        </w:rPr>
        <w:lastRenderedPageBreak/>
        <w:t xml:space="preserve">and map their rights and interests, and identify potential positive or negative impacts of different </w:t>
      </w:r>
      <w:r w:rsidR="00B32990" w:rsidRPr="0094301A">
        <w:rPr>
          <w:bCs/>
          <w:iCs/>
        </w:rPr>
        <w:t>classification</w:t>
      </w:r>
      <w:r w:rsidR="00E44987" w:rsidRPr="0094301A">
        <w:rPr>
          <w:bCs/>
          <w:iCs/>
        </w:rPr>
        <w:t xml:space="preserve"> and management options prior to decision making. The platform(s) will include representatives of local government, the </w:t>
      </w:r>
      <w:proofErr w:type="spellStart"/>
      <w:r w:rsidR="00E44987" w:rsidRPr="0094301A">
        <w:rPr>
          <w:bCs/>
          <w:iCs/>
        </w:rPr>
        <w:t>deconcentrated</w:t>
      </w:r>
      <w:proofErr w:type="spellEnd"/>
      <w:r w:rsidR="00E44987" w:rsidRPr="0094301A">
        <w:rPr>
          <w:bCs/>
          <w:iCs/>
        </w:rPr>
        <w:t xml:space="preserve"> administration, local communities and indigenous people living in the area, private-sector firms engaged in or interested in commercial exploitation of the area’s natural resources or in tourism operations and; local / regional decentralized government entities and civil society organizations.  The Project will allocate its support to these platforms strategically, to avoid any overlap with the support to be provided through a separate WWF-funded project. The GEF Project will maintain accurate and comprehensive documentation of all stakeholder consultation processes. </w:t>
      </w:r>
    </w:p>
    <w:p w:rsidR="00942CB7" w:rsidRPr="0094301A" w:rsidRDefault="00E44987" w:rsidP="004A10D9">
      <w:pPr>
        <w:numPr>
          <w:ilvl w:val="0"/>
          <w:numId w:val="39"/>
        </w:numPr>
        <w:spacing w:after="120"/>
        <w:ind w:left="0" w:firstLine="0"/>
        <w:jc w:val="both"/>
        <w:rPr>
          <w:bCs/>
          <w:iCs/>
        </w:rPr>
      </w:pPr>
      <w:r w:rsidRPr="0094301A">
        <w:rPr>
          <w:bCs/>
          <w:iCs/>
        </w:rPr>
        <w:t xml:space="preserve">Tailored training packages will be </w:t>
      </w:r>
      <w:r w:rsidR="001E5827" w:rsidRPr="0094301A">
        <w:rPr>
          <w:bCs/>
          <w:iCs/>
        </w:rPr>
        <w:t xml:space="preserve">contracted </w:t>
      </w:r>
      <w:r w:rsidRPr="0094301A">
        <w:rPr>
          <w:bCs/>
          <w:iCs/>
        </w:rPr>
        <w:t xml:space="preserve">designed and delivered to relevant MINFOF staff, and other key agencies working </w:t>
      </w:r>
      <w:r w:rsidR="00263786">
        <w:rPr>
          <w:bCs/>
          <w:iCs/>
        </w:rPr>
        <w:t>with</w:t>
      </w:r>
      <w:r w:rsidR="00263786" w:rsidRPr="0094301A">
        <w:rPr>
          <w:bCs/>
          <w:iCs/>
        </w:rPr>
        <w:t xml:space="preserve"> </w:t>
      </w:r>
      <w:r w:rsidRPr="0094301A">
        <w:rPr>
          <w:bCs/>
          <w:iCs/>
        </w:rPr>
        <w:t xml:space="preserve">the project in a range of topics, such as, but not limited to, the following: </w:t>
      </w:r>
      <w:r w:rsidR="000977B7" w:rsidRPr="0094301A">
        <w:rPr>
          <w:bCs/>
          <w:iCs/>
        </w:rPr>
        <w:t xml:space="preserve">project staff are trained on WB safeguards policies, financial management and procurement procedures; </w:t>
      </w:r>
      <w:r w:rsidRPr="0094301A">
        <w:rPr>
          <w:bCs/>
          <w:iCs/>
        </w:rPr>
        <w:t xml:space="preserve">the National legal framework for Environmental and Social Protection; effective consultations during classification processes; </w:t>
      </w:r>
      <w:r w:rsidR="00D52B8F" w:rsidRPr="0094301A">
        <w:rPr>
          <w:bCs/>
          <w:iCs/>
        </w:rPr>
        <w:t xml:space="preserve">and </w:t>
      </w:r>
      <w:r w:rsidRPr="0094301A">
        <w:rPr>
          <w:bCs/>
          <w:iCs/>
        </w:rPr>
        <w:t>participatory natural resource management</w:t>
      </w:r>
      <w:r w:rsidR="00D52B8F" w:rsidRPr="0094301A">
        <w:rPr>
          <w:bCs/>
          <w:iCs/>
        </w:rPr>
        <w:t>.</w:t>
      </w:r>
    </w:p>
    <w:p w:rsidR="00942CB7" w:rsidRPr="0094301A" w:rsidRDefault="00F96FCD" w:rsidP="004A10D9">
      <w:pPr>
        <w:numPr>
          <w:ilvl w:val="0"/>
          <w:numId w:val="39"/>
        </w:numPr>
        <w:spacing w:after="120"/>
        <w:ind w:left="0" w:firstLine="0"/>
        <w:jc w:val="both"/>
        <w:rPr>
          <w:bCs/>
          <w:iCs/>
        </w:rPr>
      </w:pPr>
      <w:r>
        <w:rPr>
          <w:bCs/>
          <w:iCs/>
        </w:rPr>
        <w:t>MINFOF is currently constructing a</w:t>
      </w:r>
      <w:r w:rsidR="00E44987" w:rsidRPr="0094301A">
        <w:rPr>
          <w:bCs/>
          <w:iCs/>
        </w:rPr>
        <w:t xml:space="preserve">n office and staff accommodation block at Ngoyla for </w:t>
      </w:r>
      <w:proofErr w:type="spellStart"/>
      <w:r w:rsidR="00E44987" w:rsidRPr="0094301A">
        <w:rPr>
          <w:bCs/>
          <w:iCs/>
        </w:rPr>
        <w:t>Nki</w:t>
      </w:r>
      <w:proofErr w:type="spellEnd"/>
      <w:r w:rsidR="00E44987" w:rsidRPr="0094301A">
        <w:rPr>
          <w:bCs/>
          <w:iCs/>
        </w:rPr>
        <w:t xml:space="preserve"> National Park that can also serve </w:t>
      </w:r>
      <w:r w:rsidR="00CF2868">
        <w:rPr>
          <w:bCs/>
          <w:iCs/>
        </w:rPr>
        <w:t>MINFOF</w:t>
      </w:r>
      <w:r w:rsidR="00CF2868" w:rsidRPr="0094301A">
        <w:rPr>
          <w:bCs/>
          <w:iCs/>
        </w:rPr>
        <w:t xml:space="preserve"> </w:t>
      </w:r>
      <w:r w:rsidR="00E44987" w:rsidRPr="0094301A">
        <w:rPr>
          <w:bCs/>
          <w:iCs/>
        </w:rPr>
        <w:t xml:space="preserve">staff </w:t>
      </w:r>
      <w:r w:rsidR="00CF2868">
        <w:rPr>
          <w:bCs/>
          <w:iCs/>
        </w:rPr>
        <w:t>working in the</w:t>
      </w:r>
      <w:r w:rsidR="00CF2868" w:rsidRPr="0094301A">
        <w:rPr>
          <w:bCs/>
          <w:iCs/>
        </w:rPr>
        <w:t xml:space="preserve"> </w:t>
      </w:r>
      <w:r w:rsidR="00CF2868">
        <w:rPr>
          <w:bCs/>
          <w:iCs/>
        </w:rPr>
        <w:t xml:space="preserve">eastern </w:t>
      </w:r>
      <w:r w:rsidR="007D0368">
        <w:rPr>
          <w:bCs/>
          <w:iCs/>
        </w:rPr>
        <w:t>section</w:t>
      </w:r>
      <w:r w:rsidR="00CF2868">
        <w:rPr>
          <w:bCs/>
          <w:iCs/>
        </w:rPr>
        <w:t xml:space="preserve"> of </w:t>
      </w:r>
      <w:r w:rsidR="007D0368">
        <w:rPr>
          <w:bCs/>
          <w:iCs/>
        </w:rPr>
        <w:t xml:space="preserve">the </w:t>
      </w:r>
      <w:r w:rsidR="00E44987" w:rsidRPr="0094301A">
        <w:rPr>
          <w:bCs/>
          <w:iCs/>
        </w:rPr>
        <w:t xml:space="preserve">Ngoyla-Mintom area.  MINFOF </w:t>
      </w:r>
      <w:r w:rsidR="00DC2434">
        <w:rPr>
          <w:bCs/>
          <w:iCs/>
        </w:rPr>
        <w:t>plans to</w:t>
      </w:r>
      <w:r w:rsidR="00E44987" w:rsidRPr="0094301A">
        <w:rPr>
          <w:bCs/>
          <w:iCs/>
        </w:rPr>
        <w:t xml:space="preserve"> construct a field base in Mintom to </w:t>
      </w:r>
      <w:r w:rsidR="007D0368">
        <w:rPr>
          <w:bCs/>
          <w:iCs/>
        </w:rPr>
        <w:t>serve the needs of its staff</w:t>
      </w:r>
      <w:r w:rsidR="00E44987" w:rsidRPr="0094301A">
        <w:rPr>
          <w:bCs/>
          <w:iCs/>
        </w:rPr>
        <w:t xml:space="preserve"> </w:t>
      </w:r>
      <w:r w:rsidR="00DC2434">
        <w:rPr>
          <w:bCs/>
          <w:iCs/>
        </w:rPr>
        <w:t xml:space="preserve">with </w:t>
      </w:r>
      <w:r w:rsidR="00ED1E66">
        <w:rPr>
          <w:bCs/>
          <w:iCs/>
        </w:rPr>
        <w:t>its own resources</w:t>
      </w:r>
      <w:r w:rsidR="00EE3E67">
        <w:rPr>
          <w:bCs/>
          <w:iCs/>
        </w:rPr>
        <w:t>.</w:t>
      </w:r>
      <w:r>
        <w:rPr>
          <w:bCs/>
          <w:iCs/>
        </w:rPr>
        <w:t xml:space="preserve">  This will not be treated as counterpart funds but in-kind </w:t>
      </w:r>
      <w:r w:rsidR="00EE3E67">
        <w:rPr>
          <w:bCs/>
          <w:iCs/>
        </w:rPr>
        <w:t>parallel funding</w:t>
      </w:r>
      <w:r>
        <w:rPr>
          <w:bCs/>
          <w:iCs/>
        </w:rPr>
        <w:t xml:space="preserve"> for GEF purposes</w:t>
      </w:r>
      <w:r w:rsidR="00DC2434">
        <w:rPr>
          <w:bCs/>
          <w:iCs/>
        </w:rPr>
        <w:t xml:space="preserve">. </w:t>
      </w:r>
      <w:r w:rsidR="00E44987" w:rsidRPr="0094301A">
        <w:rPr>
          <w:bCs/>
          <w:iCs/>
        </w:rPr>
        <w:t xml:space="preserve">The project will </w:t>
      </w:r>
      <w:r w:rsidR="00CF2868">
        <w:rPr>
          <w:bCs/>
          <w:iCs/>
        </w:rPr>
        <w:t xml:space="preserve">contribute to </w:t>
      </w:r>
      <w:r w:rsidR="00E44987" w:rsidRPr="0094301A">
        <w:rPr>
          <w:bCs/>
          <w:iCs/>
        </w:rPr>
        <w:t>the equip</w:t>
      </w:r>
      <w:r w:rsidR="00CF2868">
        <w:rPr>
          <w:bCs/>
          <w:iCs/>
        </w:rPr>
        <w:t>ping of</w:t>
      </w:r>
      <w:r w:rsidR="00E44987" w:rsidRPr="0094301A">
        <w:rPr>
          <w:bCs/>
          <w:iCs/>
        </w:rPr>
        <w:t xml:space="preserve"> th</w:t>
      </w:r>
      <w:r w:rsidR="00CF2868">
        <w:rPr>
          <w:bCs/>
          <w:iCs/>
        </w:rPr>
        <w:t>ese</w:t>
      </w:r>
      <w:r w:rsidR="00E44987" w:rsidRPr="0094301A">
        <w:rPr>
          <w:bCs/>
          <w:iCs/>
        </w:rPr>
        <w:t xml:space="preserve"> office</w:t>
      </w:r>
      <w:r w:rsidR="00CF2868">
        <w:rPr>
          <w:bCs/>
          <w:iCs/>
        </w:rPr>
        <w:t>s</w:t>
      </w:r>
      <w:r w:rsidR="00E44987" w:rsidRPr="0094301A">
        <w:rPr>
          <w:bCs/>
          <w:iCs/>
        </w:rPr>
        <w:t xml:space="preserve"> and contribute to their initial operating costs. </w:t>
      </w:r>
    </w:p>
    <w:p w:rsidR="00942CB7" w:rsidRPr="0094301A" w:rsidRDefault="00360470" w:rsidP="004A10D9">
      <w:pPr>
        <w:numPr>
          <w:ilvl w:val="0"/>
          <w:numId w:val="39"/>
        </w:numPr>
        <w:spacing w:after="120"/>
        <w:ind w:left="0" w:firstLine="0"/>
        <w:jc w:val="both"/>
        <w:rPr>
          <w:bCs/>
          <w:iCs/>
        </w:rPr>
      </w:pPr>
      <w:r w:rsidRPr="0094301A">
        <w:rPr>
          <w:bCs/>
          <w:i/>
          <w:iCs/>
        </w:rPr>
        <w:t xml:space="preserve">(c) </w:t>
      </w:r>
      <w:r w:rsidR="00E44987" w:rsidRPr="0094301A">
        <w:rPr>
          <w:bCs/>
          <w:i/>
          <w:iCs/>
        </w:rPr>
        <w:t>Strengthen capacity of Local Civil Society Organizations / NGOs to perform watchdog / whistleblower functions:</w:t>
      </w:r>
      <w:r w:rsidR="00E44987" w:rsidRPr="0094301A">
        <w:rPr>
          <w:bCs/>
          <w:iCs/>
        </w:rPr>
        <w:t xml:space="preserve"> State and Private actors are more likely to be held to account if local CSOs / NGOs are a) capable of accessing and disseminating information about the legal rights and obligations of all actors, b) ensuring that the Livelihood Support Mechanism is well managed and a fair share of resources are allocated to disadvantaged groups; and c) empowered to hold state agents and private sector to account in their respect and enforcement of the law, and their contractual obligations, respectively.  Specific efforts will be made to extend or duplicate the role of the national Independent Observer to regional and local levels, in priority by co-opting the FLEGT project to expedite this action. The project will make an initial investment in training CSOs/NGOs in these roles.  Further funds will be accessed through the Livelihood Support Mechanism or from other external sources.</w:t>
      </w:r>
    </w:p>
    <w:p w:rsidR="00B1586E" w:rsidRPr="0094301A" w:rsidRDefault="00B56E94" w:rsidP="004A10D9">
      <w:pPr>
        <w:numPr>
          <w:ilvl w:val="0"/>
          <w:numId w:val="39"/>
        </w:numPr>
        <w:spacing w:after="120"/>
        <w:ind w:left="0" w:firstLine="0"/>
        <w:jc w:val="both"/>
        <w:rPr>
          <w:bCs/>
          <w:iCs/>
        </w:rPr>
      </w:pPr>
      <w:r w:rsidRPr="0094301A">
        <w:rPr>
          <w:bCs/>
          <w:i/>
          <w:iCs/>
        </w:rPr>
        <w:t>(d) Definition and implementation of a local convention on the management of hunting</w:t>
      </w:r>
      <w:r w:rsidR="00B1586E" w:rsidRPr="0094301A">
        <w:rPr>
          <w:bCs/>
          <w:i/>
          <w:iCs/>
        </w:rPr>
        <w:t>.</w:t>
      </w:r>
      <w:r w:rsidR="00B1586E" w:rsidRPr="0094301A">
        <w:rPr>
          <w:bCs/>
          <w:iCs/>
        </w:rPr>
        <w:t xml:space="preserve"> Before investing in any anti-poaching campaign, MINFOF will negotiat</w:t>
      </w:r>
      <w:r w:rsidR="00BE746D" w:rsidRPr="0094301A">
        <w:rPr>
          <w:bCs/>
          <w:iCs/>
        </w:rPr>
        <w:t>e</w:t>
      </w:r>
      <w:r w:rsidR="00B1586E" w:rsidRPr="0094301A">
        <w:rPr>
          <w:bCs/>
          <w:iCs/>
        </w:rPr>
        <w:t xml:space="preserve"> a clear convention with local communities on how to manage hunting in the Ngoyla-Mintom massif.  This convention will clarify customary hunting rights, and differentiate subsistence and commercial hunting in a pragmatic fashion (where necessary providing clarity </w:t>
      </w:r>
      <w:r w:rsidR="00CF0109" w:rsidRPr="0094301A">
        <w:rPr>
          <w:bCs/>
          <w:iCs/>
        </w:rPr>
        <w:t>beyond the text of</w:t>
      </w:r>
      <w:r w:rsidR="00B1586E" w:rsidRPr="0094301A">
        <w:rPr>
          <w:bCs/>
          <w:iCs/>
        </w:rPr>
        <w:t xml:space="preserve"> the </w:t>
      </w:r>
      <w:r w:rsidR="00CF0109" w:rsidRPr="0094301A">
        <w:rPr>
          <w:bCs/>
          <w:iCs/>
        </w:rPr>
        <w:t>regulations in force).  The objective is to avoid creating unnecessary conflict between local hunters and game rangers/eco-guards to be contracted by the project, and to build on the sense of local ownership of the area’s wildlife resources, and encourage a partnership between MINFOF and local communities for sustainable management of wildlife and control of illegal hunting.</w:t>
      </w:r>
    </w:p>
    <w:p w:rsidR="00942CB7" w:rsidRPr="0094301A" w:rsidRDefault="00B1586E" w:rsidP="004A10D9">
      <w:pPr>
        <w:numPr>
          <w:ilvl w:val="0"/>
          <w:numId w:val="39"/>
        </w:numPr>
        <w:spacing w:after="120"/>
        <w:ind w:left="0" w:firstLine="0"/>
        <w:jc w:val="both"/>
        <w:rPr>
          <w:bCs/>
          <w:iCs/>
        </w:rPr>
      </w:pPr>
      <w:r w:rsidRPr="0094301A">
        <w:rPr>
          <w:bCs/>
          <w:i/>
          <w:iCs/>
        </w:rPr>
        <w:t>(e</w:t>
      </w:r>
      <w:r w:rsidR="00360470" w:rsidRPr="0094301A">
        <w:rPr>
          <w:bCs/>
          <w:i/>
          <w:iCs/>
        </w:rPr>
        <w:t xml:space="preserve">) </w:t>
      </w:r>
      <w:r w:rsidR="00E44987" w:rsidRPr="0094301A">
        <w:rPr>
          <w:bCs/>
          <w:i/>
          <w:iCs/>
        </w:rPr>
        <w:t xml:space="preserve">Communication and Outreach program: </w:t>
      </w:r>
      <w:r w:rsidR="00E44987" w:rsidRPr="0094301A">
        <w:rPr>
          <w:bCs/>
          <w:iCs/>
        </w:rPr>
        <w:t xml:space="preserve">Local NGO representatives and government officials consulted during project preparation raised the problem of lack of information regarding important initiatives in the area, such as the legal framework for land </w:t>
      </w:r>
      <w:r w:rsidR="003B045D" w:rsidRPr="0094301A">
        <w:rPr>
          <w:bCs/>
          <w:iCs/>
        </w:rPr>
        <w:t>management</w:t>
      </w:r>
      <w:r w:rsidR="00E44987" w:rsidRPr="0094301A">
        <w:rPr>
          <w:bCs/>
          <w:iCs/>
        </w:rPr>
        <w:t xml:space="preserve">, forest </w:t>
      </w:r>
      <w:r w:rsidR="00B32990" w:rsidRPr="0094301A">
        <w:rPr>
          <w:bCs/>
          <w:iCs/>
        </w:rPr>
        <w:lastRenderedPageBreak/>
        <w:t>classification</w:t>
      </w:r>
      <w:r w:rsidR="00E44987" w:rsidRPr="0094301A">
        <w:rPr>
          <w:bCs/>
          <w:iCs/>
        </w:rPr>
        <w:t xml:space="preserve"> and management. They also expressed the need for awareness-raising on sustainable natural resource management issues among local populations if a conservation / sustainable-development project is to succeed. A strategy of law enforcement alone would be counterproductive and increase conflicts in the area. </w:t>
      </w:r>
    </w:p>
    <w:p w:rsidR="00942CB7" w:rsidRPr="0094301A" w:rsidRDefault="00E44987" w:rsidP="004A10D9">
      <w:pPr>
        <w:numPr>
          <w:ilvl w:val="0"/>
          <w:numId w:val="39"/>
        </w:numPr>
        <w:spacing w:after="120"/>
        <w:ind w:left="0" w:firstLine="0"/>
        <w:jc w:val="both"/>
        <w:rPr>
          <w:bCs/>
          <w:iCs/>
        </w:rPr>
      </w:pPr>
      <w:r w:rsidRPr="0094301A">
        <w:rPr>
          <w:bCs/>
          <w:iCs/>
        </w:rPr>
        <w:t>The Project</w:t>
      </w:r>
      <w:r w:rsidR="00E4308D" w:rsidRPr="0094301A">
        <w:rPr>
          <w:bCs/>
          <w:iCs/>
        </w:rPr>
        <w:t xml:space="preserve"> Coordinator</w:t>
      </w:r>
      <w:r w:rsidRPr="0094301A">
        <w:rPr>
          <w:bCs/>
          <w:iCs/>
        </w:rPr>
        <w:t xml:space="preserve"> shall ensure effective communication with the local populations about the importance and benefits of successful project implementation.  It is also crucial to engage local communities in every stage of project implementation in order to optimize alignment of the project activities with their interests and way of life, thereby increasing local buy-in and ownership of the project and consequently its chances of success. </w:t>
      </w:r>
    </w:p>
    <w:p w:rsidR="00942CB7" w:rsidRPr="0094301A" w:rsidRDefault="00B56E94" w:rsidP="004A10D9">
      <w:pPr>
        <w:numPr>
          <w:ilvl w:val="0"/>
          <w:numId w:val="39"/>
        </w:numPr>
        <w:spacing w:after="120"/>
        <w:ind w:left="0" w:firstLine="0"/>
        <w:jc w:val="both"/>
        <w:rPr>
          <w:bCs/>
          <w:iCs/>
          <w:lang w:bidi="en-US"/>
        </w:rPr>
      </w:pPr>
      <w:r w:rsidRPr="0094301A">
        <w:rPr>
          <w:bCs/>
          <w:iCs/>
        </w:rPr>
        <w:t xml:space="preserve">The project will </w:t>
      </w:r>
      <w:r w:rsidR="00E4308D" w:rsidRPr="0094301A">
        <w:rPr>
          <w:bCs/>
          <w:iCs/>
        </w:rPr>
        <w:t xml:space="preserve">finance </w:t>
      </w:r>
      <w:r w:rsidRPr="0094301A">
        <w:rPr>
          <w:bCs/>
          <w:iCs/>
        </w:rPr>
        <w:t xml:space="preserve">a qualified communications </w:t>
      </w:r>
      <w:r w:rsidR="00E4308D" w:rsidRPr="0094301A">
        <w:rPr>
          <w:bCs/>
          <w:iCs/>
        </w:rPr>
        <w:t xml:space="preserve">consultant </w:t>
      </w:r>
      <w:r w:rsidR="00E44987" w:rsidRPr="0094301A">
        <w:rPr>
          <w:bCs/>
          <w:iCs/>
        </w:rPr>
        <w:t xml:space="preserve">to build capacities of the Government and local partners and assist them as necessary to prepare and disseminate information prior to consultations. </w:t>
      </w:r>
      <w:r w:rsidR="00E44987" w:rsidRPr="0094301A">
        <w:rPr>
          <w:bCs/>
          <w:iCs/>
          <w:lang w:bidi="en-US"/>
        </w:rPr>
        <w:t xml:space="preserve">The communication </w:t>
      </w:r>
      <w:r w:rsidR="00E4308D" w:rsidRPr="0094301A">
        <w:rPr>
          <w:bCs/>
          <w:iCs/>
          <w:lang w:bidi="en-US"/>
        </w:rPr>
        <w:t xml:space="preserve">consultant </w:t>
      </w:r>
      <w:r w:rsidR="00E44987" w:rsidRPr="0094301A">
        <w:rPr>
          <w:bCs/>
          <w:iCs/>
          <w:lang w:bidi="en-US"/>
        </w:rPr>
        <w:t xml:space="preserve">will be responsible for preparing a communications strategy, ensuring communications with the local population, and where necessary, managing conflicts.  The communications </w:t>
      </w:r>
      <w:r w:rsidR="00E4308D" w:rsidRPr="0094301A">
        <w:rPr>
          <w:bCs/>
          <w:iCs/>
          <w:lang w:bidi="en-US"/>
        </w:rPr>
        <w:t xml:space="preserve">consultant </w:t>
      </w:r>
      <w:r w:rsidR="00E44987" w:rsidRPr="0094301A">
        <w:rPr>
          <w:bCs/>
          <w:iCs/>
          <w:lang w:bidi="en-US"/>
        </w:rPr>
        <w:t xml:space="preserve">will also interact with REPAR (Network of Parliamentarians for the Sustainable Management of Central African Forest Humid Ecosystems) to help raise awareness at the political level on the benefits inherent to the project. </w:t>
      </w:r>
    </w:p>
    <w:p w:rsidR="00942CB7" w:rsidRPr="0094301A" w:rsidRDefault="00E44987" w:rsidP="004A10D9">
      <w:pPr>
        <w:numPr>
          <w:ilvl w:val="0"/>
          <w:numId w:val="39"/>
        </w:numPr>
        <w:spacing w:after="120"/>
        <w:ind w:left="0" w:firstLine="0"/>
        <w:jc w:val="both"/>
        <w:rPr>
          <w:bCs/>
          <w:iCs/>
          <w:lang w:bidi="en-US"/>
        </w:rPr>
      </w:pPr>
      <w:r w:rsidRPr="0094301A">
        <w:rPr>
          <w:bCs/>
          <w:iCs/>
          <w:lang w:bidi="en-US"/>
        </w:rPr>
        <w:t>The Communication Team will more specifically:</w:t>
      </w:r>
    </w:p>
    <w:p w:rsidR="00E44987" w:rsidRPr="0094301A" w:rsidRDefault="00E44987" w:rsidP="004A10D9">
      <w:pPr>
        <w:pStyle w:val="ListParagraph"/>
        <w:numPr>
          <w:ilvl w:val="0"/>
          <w:numId w:val="35"/>
        </w:numPr>
        <w:spacing w:after="120"/>
        <w:contextualSpacing w:val="0"/>
        <w:jc w:val="both"/>
        <w:rPr>
          <w:bCs/>
          <w:iCs/>
          <w:lang w:bidi="en-US"/>
        </w:rPr>
      </w:pPr>
      <w:r w:rsidRPr="0094301A">
        <w:rPr>
          <w:bCs/>
          <w:i/>
          <w:iCs/>
        </w:rPr>
        <w:t>Prepare a communications strategy</w:t>
      </w:r>
      <w:r w:rsidRPr="0094301A">
        <w:rPr>
          <w:bCs/>
          <w:iCs/>
        </w:rPr>
        <w:t xml:space="preserve"> that disseminates relevant information to all stakeholders (local, national, international) about the project, in particular: the Cameroon Legal Framework; applicable World Bank Safeguards policies; implications of the </w:t>
      </w:r>
      <w:r w:rsidR="000C53C7" w:rsidRPr="0094301A">
        <w:rPr>
          <w:bCs/>
          <w:iCs/>
        </w:rPr>
        <w:t xml:space="preserve">proposed </w:t>
      </w:r>
      <w:r w:rsidR="00B32990" w:rsidRPr="0094301A">
        <w:rPr>
          <w:bCs/>
          <w:iCs/>
        </w:rPr>
        <w:t>classification</w:t>
      </w:r>
      <w:r w:rsidRPr="0094301A">
        <w:rPr>
          <w:bCs/>
          <w:iCs/>
        </w:rPr>
        <w:t xml:space="preserve"> and management </w:t>
      </w:r>
      <w:r w:rsidR="000C53C7" w:rsidRPr="0094301A">
        <w:rPr>
          <w:bCs/>
          <w:iCs/>
        </w:rPr>
        <w:t xml:space="preserve">options for </w:t>
      </w:r>
      <w:r w:rsidRPr="0094301A">
        <w:rPr>
          <w:bCs/>
          <w:iCs/>
        </w:rPr>
        <w:t xml:space="preserve">the priority conservation and community use areas; and other forthcoming developments in the area. </w:t>
      </w:r>
      <w:r w:rsidR="00943D32" w:rsidRPr="0094301A">
        <w:rPr>
          <w:bCs/>
          <w:iCs/>
        </w:rPr>
        <w:t xml:space="preserve"> In particular, the Communication Strategy will need to clarify the stance of the Project towards hunting in the massif, distinguishing between traditional user rights and poaching.</w:t>
      </w:r>
      <w:r w:rsidRPr="0094301A">
        <w:rPr>
          <w:bCs/>
          <w:iCs/>
        </w:rPr>
        <w:t xml:space="preserve"> The Strategy will also communicate the net costs and benefits of project implementation compared to the “without-project” situation</w:t>
      </w:r>
      <w:r w:rsidRPr="0094301A">
        <w:rPr>
          <w:rStyle w:val="FootnoteReference"/>
          <w:bCs/>
          <w:iCs/>
        </w:rPr>
        <w:footnoteReference w:id="17"/>
      </w:r>
      <w:r w:rsidRPr="0094301A">
        <w:rPr>
          <w:bCs/>
          <w:iCs/>
        </w:rPr>
        <w:t xml:space="preserve">.  </w:t>
      </w:r>
      <w:r w:rsidRPr="0094301A">
        <w:rPr>
          <w:bCs/>
          <w:iCs/>
          <w:lang w:bidi="en-US"/>
        </w:rPr>
        <w:t>The Communications Strategy will</w:t>
      </w:r>
      <w:r w:rsidRPr="0094301A">
        <w:rPr>
          <w:bCs/>
          <w:i/>
          <w:iCs/>
          <w:lang w:bidi="en-US"/>
        </w:rPr>
        <w:t xml:space="preserve"> </w:t>
      </w:r>
      <w:r w:rsidRPr="0094301A">
        <w:rPr>
          <w:bCs/>
          <w:iCs/>
          <w:lang w:bidi="en-US"/>
        </w:rPr>
        <w:t>allow for two-way communication – in particular providing a mechanism for stakeholders to express their grievances will also be established at the very outset, as well as a clear procedure to respond to criticism, redress grievances, manage and resolve arising conflicts between stakeholders as soon as possible</w:t>
      </w:r>
      <w:r w:rsidR="003E6F5D" w:rsidRPr="0094301A">
        <w:rPr>
          <w:bCs/>
          <w:iCs/>
          <w:lang w:bidi="en-US"/>
        </w:rPr>
        <w:t>, and will</w:t>
      </w:r>
      <w:r w:rsidR="00943D32" w:rsidRPr="0094301A">
        <w:rPr>
          <w:bCs/>
          <w:iCs/>
          <w:lang w:bidi="en-US"/>
        </w:rPr>
        <w:t xml:space="preserve"> establish a mediation committee </w:t>
      </w:r>
      <w:r w:rsidR="003E6F5D" w:rsidRPr="0094301A">
        <w:rPr>
          <w:bCs/>
          <w:iCs/>
          <w:lang w:bidi="en-US"/>
        </w:rPr>
        <w:t xml:space="preserve">for this purpose. </w:t>
      </w:r>
      <w:r w:rsidRPr="0094301A">
        <w:rPr>
          <w:bCs/>
          <w:iCs/>
          <w:lang w:bidi="en-US"/>
        </w:rPr>
        <w:t xml:space="preserve"> The communication strategy will be validated at a public workshop.</w:t>
      </w:r>
    </w:p>
    <w:p w:rsidR="00E44987" w:rsidRPr="0094301A" w:rsidRDefault="00E44987" w:rsidP="004A10D9">
      <w:pPr>
        <w:pStyle w:val="ListParagraph"/>
        <w:numPr>
          <w:ilvl w:val="0"/>
          <w:numId w:val="35"/>
        </w:numPr>
        <w:spacing w:after="120"/>
        <w:contextualSpacing w:val="0"/>
        <w:jc w:val="both"/>
        <w:rPr>
          <w:bCs/>
          <w:iCs/>
        </w:rPr>
      </w:pPr>
      <w:r w:rsidRPr="0094301A">
        <w:rPr>
          <w:bCs/>
          <w:i/>
          <w:iCs/>
        </w:rPr>
        <w:t>Disseminate a</w:t>
      </w:r>
      <w:r w:rsidRPr="0094301A">
        <w:rPr>
          <w:bCs/>
          <w:i/>
          <w:iCs/>
          <w:lang w:bidi="en-US"/>
        </w:rPr>
        <w:t>dequate, appropriate and reliable information prior to consultations and decision making</w:t>
      </w:r>
      <w:r w:rsidRPr="0094301A">
        <w:rPr>
          <w:bCs/>
          <w:iCs/>
          <w:lang w:bidi="en-US"/>
        </w:rPr>
        <w:t xml:space="preserve"> to ensure free, prior, informed consultations with all affected stakeholders on all project activities that have potential impacts on local communities and indigenous people. These include the consultations for the classification of forest areas, preparation of management plans, and design of the Livelihood Support </w:t>
      </w:r>
      <w:r w:rsidR="009F6DF6">
        <w:rPr>
          <w:bCs/>
          <w:iCs/>
          <w:lang w:bidi="en-US"/>
        </w:rPr>
        <w:t>Mechanism</w:t>
      </w:r>
      <w:r w:rsidRPr="0094301A">
        <w:rPr>
          <w:bCs/>
          <w:iCs/>
          <w:lang w:bidi="en-US"/>
        </w:rPr>
        <w:t xml:space="preserve">.  Specific emphasis will be put on communicating to local communities the importance of sustainable management of their natural resources, of taking ownership of this process, and of potential costs and benefits to them in the short and long term.  Efforts will also be </w:t>
      </w:r>
      <w:r w:rsidRPr="0094301A">
        <w:rPr>
          <w:bCs/>
          <w:iCs/>
          <w:lang w:bidi="en-US"/>
        </w:rPr>
        <w:lastRenderedPageBreak/>
        <w:t xml:space="preserve">made to convey to local communities that they are an active partner in this project and have the power to direct its design and implementation.  </w:t>
      </w:r>
    </w:p>
    <w:p w:rsidR="00E44987" w:rsidRPr="0094301A" w:rsidRDefault="00E44987" w:rsidP="004A10D9">
      <w:pPr>
        <w:pStyle w:val="ListParagraph"/>
        <w:numPr>
          <w:ilvl w:val="0"/>
          <w:numId w:val="35"/>
        </w:numPr>
        <w:spacing w:after="120"/>
        <w:contextualSpacing w:val="0"/>
        <w:jc w:val="both"/>
        <w:rPr>
          <w:bCs/>
          <w:iCs/>
        </w:rPr>
      </w:pPr>
      <w:r w:rsidRPr="0094301A">
        <w:rPr>
          <w:bCs/>
          <w:i/>
        </w:rPr>
        <w:t>Organize awareness-raising workshops</w:t>
      </w:r>
      <w:r w:rsidRPr="0094301A">
        <w:rPr>
          <w:bCs/>
          <w:iCs/>
        </w:rPr>
        <w:t xml:space="preserve"> both at the central level (ministries) and the local level and conducted in local language to ensure broad endorsement of the project by government staff and local communities. </w:t>
      </w:r>
    </w:p>
    <w:p w:rsidR="00942CB7" w:rsidRPr="0094301A" w:rsidRDefault="00E44987" w:rsidP="009E24FC">
      <w:pPr>
        <w:spacing w:after="120"/>
        <w:jc w:val="both"/>
        <w:rPr>
          <w:bCs/>
          <w:iCs/>
          <w:u w:val="single"/>
        </w:rPr>
      </w:pPr>
      <w:r w:rsidRPr="0094301A">
        <w:rPr>
          <w:b/>
          <w:bCs/>
          <w:iCs/>
          <w:u w:val="single"/>
        </w:rPr>
        <w:t>Sub-component 1.2:</w:t>
      </w:r>
      <w:r w:rsidRPr="0094301A">
        <w:rPr>
          <w:bCs/>
          <w:iCs/>
          <w:u w:val="single"/>
        </w:rPr>
        <w:t xml:space="preserve"> </w:t>
      </w:r>
      <w:r w:rsidR="00F13569" w:rsidRPr="0094301A">
        <w:rPr>
          <w:bCs/>
          <w:iCs/>
          <w:u w:val="single"/>
        </w:rPr>
        <w:t xml:space="preserve">(a) Carrying out of studies of the socio-economic implications </w:t>
      </w:r>
      <w:r w:rsidR="00360EDF" w:rsidRPr="0094301A">
        <w:rPr>
          <w:bCs/>
          <w:iCs/>
          <w:u w:val="single"/>
        </w:rPr>
        <w:t>of,</w:t>
      </w:r>
      <w:r w:rsidR="000C53C7" w:rsidRPr="0094301A">
        <w:rPr>
          <w:bCs/>
          <w:iCs/>
          <w:u w:val="single"/>
        </w:rPr>
        <w:t xml:space="preserve"> </w:t>
      </w:r>
      <w:r w:rsidR="00F13569" w:rsidRPr="0094301A">
        <w:rPr>
          <w:bCs/>
          <w:iCs/>
          <w:u w:val="single"/>
        </w:rPr>
        <w:t xml:space="preserve">and (b) confirmation of </w:t>
      </w:r>
      <w:r w:rsidR="00D12AF2" w:rsidRPr="0094301A">
        <w:rPr>
          <w:bCs/>
          <w:iCs/>
          <w:u w:val="single"/>
        </w:rPr>
        <w:t>Local Communities</w:t>
      </w:r>
      <w:r w:rsidR="00F13569" w:rsidRPr="0094301A">
        <w:rPr>
          <w:bCs/>
          <w:iCs/>
          <w:u w:val="single"/>
        </w:rPr>
        <w:t>’</w:t>
      </w:r>
      <w:r w:rsidR="00B00027" w:rsidRPr="0094301A">
        <w:rPr>
          <w:bCs/>
          <w:iCs/>
          <w:u w:val="single"/>
        </w:rPr>
        <w:t xml:space="preserve"> acceptance</w:t>
      </w:r>
      <w:r w:rsidR="000C53C7" w:rsidRPr="0094301A">
        <w:rPr>
          <w:bCs/>
          <w:iCs/>
          <w:u w:val="single"/>
        </w:rPr>
        <w:t xml:space="preserve"> </w:t>
      </w:r>
      <w:r w:rsidR="00B00027" w:rsidRPr="0094301A">
        <w:rPr>
          <w:bCs/>
          <w:iCs/>
          <w:u w:val="single"/>
        </w:rPr>
        <w:t>of</w:t>
      </w:r>
      <w:r w:rsidR="00360EDF" w:rsidRPr="0094301A">
        <w:rPr>
          <w:bCs/>
          <w:iCs/>
          <w:u w:val="single"/>
        </w:rPr>
        <w:t>,</w:t>
      </w:r>
      <w:r w:rsidR="00B00027" w:rsidRPr="0094301A">
        <w:rPr>
          <w:bCs/>
          <w:iCs/>
          <w:u w:val="single"/>
        </w:rPr>
        <w:t xml:space="preserve"> </w:t>
      </w:r>
      <w:r w:rsidR="00360EDF" w:rsidRPr="0094301A">
        <w:rPr>
          <w:bCs/>
          <w:iCs/>
          <w:u w:val="single"/>
        </w:rPr>
        <w:t xml:space="preserve">proposed </w:t>
      </w:r>
      <w:r w:rsidR="00B32990" w:rsidRPr="0094301A">
        <w:rPr>
          <w:bCs/>
          <w:iCs/>
          <w:u w:val="single"/>
        </w:rPr>
        <w:t>classification</w:t>
      </w:r>
      <w:r w:rsidRPr="0094301A">
        <w:rPr>
          <w:bCs/>
          <w:iCs/>
          <w:u w:val="single"/>
        </w:rPr>
        <w:t xml:space="preserve"> and management of </w:t>
      </w:r>
      <w:r w:rsidR="00F13569" w:rsidRPr="0094301A">
        <w:rPr>
          <w:bCs/>
          <w:iCs/>
          <w:u w:val="single"/>
        </w:rPr>
        <w:t xml:space="preserve">the core area for </w:t>
      </w:r>
      <w:r w:rsidRPr="0094301A">
        <w:rPr>
          <w:bCs/>
          <w:iCs/>
          <w:u w:val="single"/>
        </w:rPr>
        <w:t xml:space="preserve">conservation </w:t>
      </w:r>
      <w:r w:rsidR="00F13569" w:rsidRPr="0094301A">
        <w:rPr>
          <w:bCs/>
          <w:iCs/>
          <w:u w:val="single"/>
        </w:rPr>
        <w:t>and low impact community use</w:t>
      </w:r>
      <w:r w:rsidRPr="0094301A">
        <w:rPr>
          <w:bCs/>
          <w:iCs/>
          <w:u w:val="single"/>
        </w:rPr>
        <w:t xml:space="preserve">. </w:t>
      </w:r>
      <w:r w:rsidR="00A90837" w:rsidRPr="0094301A">
        <w:rPr>
          <w:bCs/>
          <w:i/>
          <w:iCs/>
        </w:rPr>
        <w:t>(GEF $</w:t>
      </w:r>
      <w:r w:rsidR="001B44D0" w:rsidRPr="0094301A">
        <w:rPr>
          <w:bCs/>
          <w:i/>
          <w:iCs/>
        </w:rPr>
        <w:t>0.150</w:t>
      </w:r>
      <w:r w:rsidR="00A90837" w:rsidRPr="0094301A">
        <w:rPr>
          <w:bCs/>
          <w:i/>
          <w:iCs/>
        </w:rPr>
        <w:t>m)</w:t>
      </w:r>
    </w:p>
    <w:p w:rsidR="009E24FC" w:rsidRPr="0094301A" w:rsidRDefault="00E44987" w:rsidP="004A10D9">
      <w:pPr>
        <w:numPr>
          <w:ilvl w:val="0"/>
          <w:numId w:val="39"/>
        </w:numPr>
        <w:spacing w:after="120"/>
        <w:ind w:left="0" w:firstLine="0"/>
        <w:jc w:val="both"/>
        <w:rPr>
          <w:bCs/>
          <w:iCs/>
        </w:rPr>
      </w:pPr>
      <w:r w:rsidRPr="0094301A">
        <w:rPr>
          <w:bCs/>
          <w:iCs/>
        </w:rPr>
        <w:t xml:space="preserve">This sub-component </w:t>
      </w:r>
      <w:r w:rsidR="00707A5E" w:rsidRPr="0094301A">
        <w:rPr>
          <w:bCs/>
          <w:iCs/>
        </w:rPr>
        <w:t>will evaluate</w:t>
      </w:r>
      <w:r w:rsidRPr="0094301A">
        <w:rPr>
          <w:bCs/>
          <w:iCs/>
        </w:rPr>
        <w:t xml:space="preserve"> the potential socio-economic </w:t>
      </w:r>
      <w:r w:rsidR="00707A5E" w:rsidRPr="0094301A">
        <w:rPr>
          <w:bCs/>
          <w:iCs/>
        </w:rPr>
        <w:t xml:space="preserve">costs and </w:t>
      </w:r>
      <w:r w:rsidRPr="0094301A">
        <w:rPr>
          <w:bCs/>
          <w:iCs/>
        </w:rPr>
        <w:t xml:space="preserve">benefits of proposed </w:t>
      </w:r>
      <w:r w:rsidR="00B32990" w:rsidRPr="0094301A">
        <w:rPr>
          <w:bCs/>
          <w:iCs/>
        </w:rPr>
        <w:t>classification</w:t>
      </w:r>
      <w:r w:rsidRPr="0094301A">
        <w:rPr>
          <w:bCs/>
          <w:iCs/>
        </w:rPr>
        <w:t xml:space="preserve"> and management plans, and to </w:t>
      </w:r>
      <w:r w:rsidR="008A3A58" w:rsidRPr="0094301A">
        <w:rPr>
          <w:bCs/>
          <w:iCs/>
        </w:rPr>
        <w:t xml:space="preserve">conduct consultations that </w:t>
      </w:r>
      <w:r w:rsidRPr="0094301A">
        <w:rPr>
          <w:bCs/>
          <w:iCs/>
        </w:rPr>
        <w:t xml:space="preserve">assess the support of the local communities and their acceptance of the proposed measures before implementation of such proposals.  Two studies will be completed: </w:t>
      </w:r>
    </w:p>
    <w:p w:rsidR="00E44987" w:rsidRPr="0094301A" w:rsidRDefault="00E44987" w:rsidP="009E24FC">
      <w:pPr>
        <w:spacing w:after="120"/>
        <w:jc w:val="both"/>
        <w:rPr>
          <w:bCs/>
          <w:iCs/>
        </w:rPr>
      </w:pPr>
      <w:r w:rsidRPr="0094301A">
        <w:rPr>
          <w:bCs/>
          <w:i/>
          <w:iCs/>
        </w:rPr>
        <w:t xml:space="preserve">a) A Socio-economic analysis of the likely financial, social, environmental and other costs / benefits (participation, sense of ownership, </w:t>
      </w:r>
      <w:r w:rsidR="00711805" w:rsidRPr="0094301A">
        <w:rPr>
          <w:bCs/>
          <w:i/>
          <w:iCs/>
        </w:rPr>
        <w:t xml:space="preserve">community use of resources, </w:t>
      </w:r>
      <w:r w:rsidRPr="0094301A">
        <w:rPr>
          <w:bCs/>
          <w:i/>
          <w:iCs/>
        </w:rPr>
        <w:t xml:space="preserve">changes in access rights, etc) that result from different </w:t>
      </w:r>
      <w:r w:rsidR="00B32990" w:rsidRPr="0094301A">
        <w:rPr>
          <w:bCs/>
          <w:i/>
          <w:iCs/>
        </w:rPr>
        <w:t>classification</w:t>
      </w:r>
      <w:r w:rsidRPr="0094301A">
        <w:rPr>
          <w:bCs/>
          <w:i/>
          <w:iCs/>
        </w:rPr>
        <w:t xml:space="preserve"> and management options</w:t>
      </w:r>
      <w:r w:rsidR="00D03803" w:rsidRPr="0094301A">
        <w:rPr>
          <w:bCs/>
          <w:i/>
          <w:iCs/>
        </w:rPr>
        <w:t xml:space="preserve"> for priority conservation and community use areas</w:t>
      </w:r>
      <w:r w:rsidRPr="0094301A">
        <w:rPr>
          <w:bCs/>
          <w:i/>
          <w:iCs/>
        </w:rPr>
        <w:t xml:space="preserve">. </w:t>
      </w:r>
      <w:r w:rsidRPr="0094301A">
        <w:rPr>
          <w:bCs/>
          <w:iCs/>
        </w:rPr>
        <w:t>T</w:t>
      </w:r>
      <w:r w:rsidR="00711805" w:rsidRPr="0094301A">
        <w:rPr>
          <w:bCs/>
          <w:iCs/>
        </w:rPr>
        <w:t>he need for, and purpose of t</w:t>
      </w:r>
      <w:r w:rsidRPr="0094301A">
        <w:rPr>
          <w:bCs/>
          <w:iCs/>
        </w:rPr>
        <w:t>his study</w:t>
      </w:r>
      <w:r w:rsidR="003C1FF7" w:rsidRPr="0094301A">
        <w:rPr>
          <w:bCs/>
          <w:iCs/>
        </w:rPr>
        <w:t xml:space="preserve"> is </w:t>
      </w:r>
      <w:r w:rsidR="00711805" w:rsidRPr="0094301A">
        <w:rPr>
          <w:bCs/>
          <w:iCs/>
        </w:rPr>
        <w:t xml:space="preserve">clearly </w:t>
      </w:r>
      <w:r w:rsidR="003C1FF7" w:rsidRPr="0094301A">
        <w:rPr>
          <w:bCs/>
          <w:iCs/>
        </w:rPr>
        <w:t>defined in the Process Framework</w:t>
      </w:r>
      <w:r w:rsidR="00360470" w:rsidRPr="0094301A">
        <w:rPr>
          <w:bCs/>
          <w:iCs/>
        </w:rPr>
        <w:t xml:space="preserve"> and the Indigenous People’s Plan</w:t>
      </w:r>
      <w:r w:rsidR="003C1FF7" w:rsidRPr="0094301A">
        <w:rPr>
          <w:bCs/>
          <w:iCs/>
        </w:rPr>
        <w:t xml:space="preserve">, and </w:t>
      </w:r>
      <w:r w:rsidRPr="0094301A">
        <w:rPr>
          <w:bCs/>
          <w:iCs/>
        </w:rPr>
        <w:t>will make use of socio-economic and environmental data and estimates</w:t>
      </w:r>
      <w:r w:rsidRPr="0094301A">
        <w:rPr>
          <w:bCs/>
          <w:iCs/>
          <w:vertAlign w:val="superscript"/>
        </w:rPr>
        <w:footnoteReference w:id="18"/>
      </w:r>
      <w:r w:rsidRPr="0094301A">
        <w:rPr>
          <w:bCs/>
          <w:iCs/>
        </w:rPr>
        <w:t xml:space="preserve"> collected by the other two projects. </w:t>
      </w:r>
      <w:r w:rsidR="00360470" w:rsidRPr="0094301A">
        <w:rPr>
          <w:bCs/>
          <w:iCs/>
        </w:rPr>
        <w:t xml:space="preserve"> The study will also draw on lessons learned regarding how traditional use rights have been secured during </w:t>
      </w:r>
      <w:r w:rsidR="00B32990" w:rsidRPr="0094301A">
        <w:rPr>
          <w:bCs/>
          <w:iCs/>
        </w:rPr>
        <w:t>classification</w:t>
      </w:r>
      <w:r w:rsidR="00360470" w:rsidRPr="0094301A">
        <w:rPr>
          <w:bCs/>
          <w:iCs/>
        </w:rPr>
        <w:t xml:space="preserve"> of protected areas in the Central African Region.</w:t>
      </w:r>
      <w:r w:rsidRPr="0094301A">
        <w:rPr>
          <w:bCs/>
          <w:iCs/>
        </w:rPr>
        <w:t xml:space="preserve"> The project will collect complimentary data, as necessary to allow more in-depth analyses</w:t>
      </w:r>
      <w:r w:rsidR="00711805" w:rsidRPr="0094301A">
        <w:rPr>
          <w:bCs/>
          <w:iCs/>
        </w:rPr>
        <w:t xml:space="preserve"> and will conduct public consultation on this study</w:t>
      </w:r>
      <w:r w:rsidRPr="0094301A">
        <w:rPr>
          <w:bCs/>
          <w:iCs/>
        </w:rPr>
        <w:t xml:space="preserve">. </w:t>
      </w:r>
    </w:p>
    <w:p w:rsidR="00942CB7" w:rsidRPr="0094301A" w:rsidRDefault="00E44987" w:rsidP="004A10D9">
      <w:pPr>
        <w:numPr>
          <w:ilvl w:val="0"/>
          <w:numId w:val="39"/>
        </w:numPr>
        <w:spacing w:after="120"/>
        <w:ind w:left="0" w:firstLine="0"/>
        <w:jc w:val="both"/>
        <w:rPr>
          <w:bCs/>
          <w:iCs/>
        </w:rPr>
      </w:pPr>
      <w:r w:rsidRPr="0094301A">
        <w:rPr>
          <w:bCs/>
          <w:iCs/>
          <w:lang w:bidi="en-US"/>
        </w:rPr>
        <w:t xml:space="preserve">The results of the different </w:t>
      </w:r>
      <w:r w:rsidR="00B32990" w:rsidRPr="0094301A">
        <w:rPr>
          <w:bCs/>
          <w:iCs/>
          <w:lang w:bidi="en-US"/>
        </w:rPr>
        <w:t>classification</w:t>
      </w:r>
      <w:r w:rsidRPr="0094301A">
        <w:rPr>
          <w:bCs/>
          <w:iCs/>
          <w:lang w:bidi="en-US"/>
        </w:rPr>
        <w:t xml:space="preserve"> and management scenarios </w:t>
      </w:r>
      <w:r w:rsidR="00D03803" w:rsidRPr="0094301A">
        <w:rPr>
          <w:bCs/>
          <w:iCs/>
          <w:lang w:bidi="en-US"/>
        </w:rPr>
        <w:t xml:space="preserve">for </w:t>
      </w:r>
      <w:r w:rsidR="006E2854" w:rsidRPr="0094301A">
        <w:rPr>
          <w:bCs/>
          <w:iCs/>
          <w:lang w:bidi="en-US"/>
        </w:rPr>
        <w:t xml:space="preserve">core </w:t>
      </w:r>
      <w:r w:rsidR="00D03803" w:rsidRPr="0094301A">
        <w:rPr>
          <w:bCs/>
          <w:iCs/>
          <w:lang w:bidi="en-US"/>
        </w:rPr>
        <w:t xml:space="preserve">areas for conservation and sustainable community use </w:t>
      </w:r>
      <w:r w:rsidRPr="0094301A">
        <w:rPr>
          <w:bCs/>
          <w:iCs/>
          <w:lang w:bidi="en-US"/>
        </w:rPr>
        <w:t xml:space="preserve">will be discussed in </w:t>
      </w:r>
      <w:r w:rsidR="00360470" w:rsidRPr="0094301A">
        <w:rPr>
          <w:bCs/>
          <w:iCs/>
          <w:lang w:bidi="en-US"/>
        </w:rPr>
        <w:t xml:space="preserve">public consultation and validation workshops </w:t>
      </w:r>
      <w:r w:rsidRPr="0094301A">
        <w:rPr>
          <w:bCs/>
          <w:iCs/>
          <w:lang w:bidi="en-US"/>
        </w:rPr>
        <w:t xml:space="preserve">so that additional consensus-building, identification of trade-offs, and possible compensatory </w:t>
      </w:r>
      <w:r w:rsidR="00707A5E" w:rsidRPr="0094301A">
        <w:rPr>
          <w:bCs/>
          <w:iCs/>
          <w:lang w:bidi="en-US"/>
        </w:rPr>
        <w:t xml:space="preserve">measures that need to be addressed during the </w:t>
      </w:r>
      <w:r w:rsidR="00B32990" w:rsidRPr="0094301A">
        <w:rPr>
          <w:bCs/>
          <w:iCs/>
          <w:lang w:bidi="en-US"/>
        </w:rPr>
        <w:t>classification</w:t>
      </w:r>
      <w:r w:rsidR="00707A5E" w:rsidRPr="0094301A">
        <w:rPr>
          <w:bCs/>
          <w:iCs/>
          <w:lang w:bidi="en-US"/>
        </w:rPr>
        <w:t xml:space="preserve"> process </w:t>
      </w:r>
      <w:r w:rsidRPr="0094301A">
        <w:rPr>
          <w:bCs/>
          <w:iCs/>
          <w:lang w:bidi="en-US"/>
        </w:rPr>
        <w:t xml:space="preserve">can be discussed.  </w:t>
      </w:r>
      <w:r w:rsidRPr="0094301A">
        <w:rPr>
          <w:bCs/>
          <w:iCs/>
        </w:rPr>
        <w:t xml:space="preserve">The resulting report will be shared with all stakeholders to support the process of </w:t>
      </w:r>
      <w:r w:rsidR="00F03B84" w:rsidRPr="0094301A">
        <w:rPr>
          <w:bCs/>
          <w:iCs/>
        </w:rPr>
        <w:t>classifying</w:t>
      </w:r>
      <w:r w:rsidRPr="0094301A">
        <w:rPr>
          <w:bCs/>
          <w:iCs/>
        </w:rPr>
        <w:t xml:space="preserve"> and </w:t>
      </w:r>
      <w:r w:rsidR="00707A5E" w:rsidRPr="0094301A">
        <w:rPr>
          <w:bCs/>
          <w:iCs/>
        </w:rPr>
        <w:t xml:space="preserve">preparing </w:t>
      </w:r>
      <w:r w:rsidRPr="0094301A">
        <w:rPr>
          <w:bCs/>
          <w:iCs/>
        </w:rPr>
        <w:t xml:space="preserve">socially acceptable and economically justifiable multipurpose management </w:t>
      </w:r>
      <w:r w:rsidR="00707A5E" w:rsidRPr="0094301A">
        <w:rPr>
          <w:bCs/>
          <w:iCs/>
        </w:rPr>
        <w:t xml:space="preserve">plans. These studies will </w:t>
      </w:r>
      <w:r w:rsidR="00C94F14" w:rsidRPr="0094301A">
        <w:rPr>
          <w:bCs/>
          <w:iCs/>
        </w:rPr>
        <w:t>be restricted to</w:t>
      </w:r>
      <w:r w:rsidR="00707A5E" w:rsidRPr="0094301A">
        <w:rPr>
          <w:bCs/>
          <w:iCs/>
        </w:rPr>
        <w:t xml:space="preserve"> cover</w:t>
      </w:r>
      <w:r w:rsidR="00C94F14" w:rsidRPr="0094301A">
        <w:rPr>
          <w:bCs/>
          <w:iCs/>
        </w:rPr>
        <w:t xml:space="preserve"> only those</w:t>
      </w:r>
      <w:r w:rsidRPr="0094301A">
        <w:rPr>
          <w:bCs/>
          <w:iCs/>
        </w:rPr>
        <w:t xml:space="preserve"> </w:t>
      </w:r>
      <w:r w:rsidR="006E2854" w:rsidRPr="0094301A">
        <w:rPr>
          <w:bCs/>
          <w:iCs/>
        </w:rPr>
        <w:t xml:space="preserve">core </w:t>
      </w:r>
      <w:r w:rsidR="00D03803" w:rsidRPr="0094301A">
        <w:rPr>
          <w:bCs/>
          <w:iCs/>
        </w:rPr>
        <w:t xml:space="preserve">areas for conservation and sustainable community use within the </w:t>
      </w:r>
      <w:r w:rsidRPr="0094301A">
        <w:rPr>
          <w:bCs/>
          <w:iCs/>
        </w:rPr>
        <w:t>Ngoyla Mintom Forest block</w:t>
      </w:r>
      <w:r w:rsidR="00707A5E" w:rsidRPr="0094301A">
        <w:rPr>
          <w:bCs/>
          <w:iCs/>
        </w:rPr>
        <w:t xml:space="preserve"> </w:t>
      </w:r>
      <w:r w:rsidR="00C94F14" w:rsidRPr="0094301A">
        <w:rPr>
          <w:bCs/>
          <w:iCs/>
        </w:rPr>
        <w:t xml:space="preserve">whose </w:t>
      </w:r>
      <w:r w:rsidR="00B32990" w:rsidRPr="0094301A">
        <w:rPr>
          <w:bCs/>
          <w:iCs/>
        </w:rPr>
        <w:t>classification</w:t>
      </w:r>
      <w:r w:rsidR="00707A5E" w:rsidRPr="0094301A">
        <w:rPr>
          <w:bCs/>
          <w:iCs/>
        </w:rPr>
        <w:t xml:space="preserve"> </w:t>
      </w:r>
      <w:r w:rsidR="00C94F14" w:rsidRPr="0094301A">
        <w:rPr>
          <w:bCs/>
          <w:iCs/>
        </w:rPr>
        <w:t xml:space="preserve">the </w:t>
      </w:r>
      <w:r w:rsidR="00707A5E" w:rsidRPr="0094301A">
        <w:rPr>
          <w:bCs/>
          <w:iCs/>
        </w:rPr>
        <w:t>project</w:t>
      </w:r>
      <w:r w:rsidR="00C94F14" w:rsidRPr="0094301A">
        <w:rPr>
          <w:bCs/>
          <w:iCs/>
        </w:rPr>
        <w:t xml:space="preserve"> is considering to</w:t>
      </w:r>
      <w:r w:rsidR="00707A5E" w:rsidRPr="0094301A">
        <w:rPr>
          <w:bCs/>
          <w:iCs/>
        </w:rPr>
        <w:t xml:space="preserve"> finance</w:t>
      </w:r>
      <w:r w:rsidRPr="0094301A">
        <w:rPr>
          <w:bCs/>
          <w:iCs/>
        </w:rPr>
        <w:t>.</w:t>
      </w:r>
    </w:p>
    <w:p w:rsidR="00942CB7" w:rsidRPr="0094301A" w:rsidRDefault="00E44987" w:rsidP="004A10D9">
      <w:pPr>
        <w:numPr>
          <w:ilvl w:val="0"/>
          <w:numId w:val="39"/>
        </w:numPr>
        <w:spacing w:after="120"/>
        <w:ind w:left="0" w:firstLine="0"/>
        <w:jc w:val="both"/>
        <w:rPr>
          <w:bCs/>
          <w:iCs/>
        </w:rPr>
      </w:pPr>
      <w:r w:rsidRPr="0094301A">
        <w:rPr>
          <w:bCs/>
          <w:iCs/>
        </w:rPr>
        <w:t>The detailed socio-economic analysis will serve multiple purposes. It will be used to:</w:t>
      </w:r>
    </w:p>
    <w:p w:rsidR="00E44987" w:rsidRPr="0094301A" w:rsidRDefault="00E44987" w:rsidP="004A10D9">
      <w:pPr>
        <w:numPr>
          <w:ilvl w:val="0"/>
          <w:numId w:val="22"/>
        </w:numPr>
        <w:spacing w:after="120"/>
        <w:jc w:val="both"/>
        <w:rPr>
          <w:bCs/>
          <w:iCs/>
        </w:rPr>
      </w:pPr>
      <w:r w:rsidRPr="0094301A">
        <w:rPr>
          <w:bCs/>
          <w:iCs/>
        </w:rPr>
        <w:t xml:space="preserve">estimate net socio-economic impacts of various </w:t>
      </w:r>
      <w:r w:rsidR="00B32990" w:rsidRPr="0094301A">
        <w:rPr>
          <w:bCs/>
          <w:iCs/>
        </w:rPr>
        <w:t>classification</w:t>
      </w:r>
      <w:r w:rsidRPr="0094301A">
        <w:rPr>
          <w:bCs/>
          <w:iCs/>
        </w:rPr>
        <w:t xml:space="preserve"> and management options </w:t>
      </w:r>
      <w:r w:rsidR="000C53C7" w:rsidRPr="0094301A">
        <w:rPr>
          <w:bCs/>
          <w:iCs/>
        </w:rPr>
        <w:t xml:space="preserve">for the </w:t>
      </w:r>
      <w:r w:rsidR="006E2854" w:rsidRPr="0094301A">
        <w:rPr>
          <w:bCs/>
          <w:iCs/>
        </w:rPr>
        <w:t xml:space="preserve">core </w:t>
      </w:r>
      <w:r w:rsidRPr="0094301A">
        <w:rPr>
          <w:bCs/>
          <w:iCs/>
        </w:rPr>
        <w:t>areas for conservation and sustainable community use (inter alia illustrating the division of benefits and costs between different stakeholders at local, national and global levels; monetary and non-monetary values, etc), in order to provide a clear picture of the baseline situation, winners and losers, and local and global “impacts”</w:t>
      </w:r>
      <w:r w:rsidR="00D3432D" w:rsidRPr="0094301A">
        <w:rPr>
          <w:bCs/>
          <w:iCs/>
        </w:rPr>
        <w:t xml:space="preserve"> of </w:t>
      </w:r>
      <w:r w:rsidR="00B32990" w:rsidRPr="0094301A">
        <w:rPr>
          <w:bCs/>
          <w:iCs/>
        </w:rPr>
        <w:t>classification</w:t>
      </w:r>
      <w:r w:rsidRPr="0094301A">
        <w:rPr>
          <w:bCs/>
          <w:iCs/>
        </w:rPr>
        <w:t xml:space="preserve">.  </w:t>
      </w:r>
    </w:p>
    <w:p w:rsidR="00E44987" w:rsidRPr="0094301A" w:rsidRDefault="00E44987" w:rsidP="004A10D9">
      <w:pPr>
        <w:numPr>
          <w:ilvl w:val="0"/>
          <w:numId w:val="22"/>
        </w:numPr>
        <w:spacing w:after="120"/>
        <w:jc w:val="both"/>
        <w:rPr>
          <w:bCs/>
          <w:iCs/>
        </w:rPr>
      </w:pPr>
      <w:proofErr w:type="gramStart"/>
      <w:r w:rsidRPr="0094301A">
        <w:rPr>
          <w:bCs/>
          <w:iCs/>
        </w:rPr>
        <w:lastRenderedPageBreak/>
        <w:t>define</w:t>
      </w:r>
      <w:proofErr w:type="gramEnd"/>
      <w:r w:rsidRPr="0094301A">
        <w:rPr>
          <w:bCs/>
          <w:iCs/>
        </w:rPr>
        <w:t xml:space="preserve"> the economic cost of any restriction of access rights for specific stakeholders that will inform the classification and management process </w:t>
      </w:r>
      <w:r w:rsidR="00D03803" w:rsidRPr="0094301A">
        <w:rPr>
          <w:bCs/>
          <w:iCs/>
        </w:rPr>
        <w:t xml:space="preserve">for </w:t>
      </w:r>
      <w:r w:rsidR="006E2854" w:rsidRPr="0094301A">
        <w:rPr>
          <w:bCs/>
          <w:iCs/>
        </w:rPr>
        <w:t xml:space="preserve">core </w:t>
      </w:r>
      <w:r w:rsidR="00D03803" w:rsidRPr="0094301A">
        <w:rPr>
          <w:bCs/>
          <w:iCs/>
        </w:rPr>
        <w:t xml:space="preserve">areas for conservation and sustainable community use </w:t>
      </w:r>
      <w:r w:rsidRPr="0094301A">
        <w:rPr>
          <w:bCs/>
          <w:iCs/>
        </w:rPr>
        <w:t xml:space="preserve">and provide a basis for any compensatory package.  </w:t>
      </w:r>
    </w:p>
    <w:p w:rsidR="00942CB7" w:rsidRPr="0094301A" w:rsidRDefault="00E44987" w:rsidP="004A10D9">
      <w:pPr>
        <w:numPr>
          <w:ilvl w:val="0"/>
          <w:numId w:val="39"/>
        </w:numPr>
        <w:spacing w:after="120"/>
        <w:ind w:left="0" w:firstLine="0"/>
        <w:jc w:val="both"/>
        <w:rPr>
          <w:bCs/>
          <w:iCs/>
        </w:rPr>
      </w:pPr>
      <w:r w:rsidRPr="0094301A">
        <w:rPr>
          <w:bCs/>
          <w:iCs/>
        </w:rPr>
        <w:t xml:space="preserve">The project </w:t>
      </w:r>
      <w:r w:rsidR="00E4308D" w:rsidRPr="0094301A">
        <w:rPr>
          <w:bCs/>
          <w:iCs/>
        </w:rPr>
        <w:t xml:space="preserve">coordinator </w:t>
      </w:r>
      <w:r w:rsidRPr="0094301A">
        <w:rPr>
          <w:bCs/>
          <w:iCs/>
        </w:rPr>
        <w:t xml:space="preserve">will explore lessons learned from other countries and regions on how to make best use of such analyses, and incorporate them into criteria for screening and deciding on the likely sustainability of different </w:t>
      </w:r>
      <w:r w:rsidR="00B32990" w:rsidRPr="0094301A">
        <w:rPr>
          <w:bCs/>
          <w:iCs/>
        </w:rPr>
        <w:t>classification</w:t>
      </w:r>
      <w:r w:rsidRPr="0094301A">
        <w:rPr>
          <w:bCs/>
          <w:iCs/>
        </w:rPr>
        <w:t xml:space="preserve"> and management options, particularly in terms of their ecological values, socio-economic impacts and political feasibility. </w:t>
      </w:r>
    </w:p>
    <w:p w:rsidR="00E44987" w:rsidRPr="0094301A" w:rsidRDefault="00E44987" w:rsidP="00E44987">
      <w:pPr>
        <w:spacing w:after="120"/>
        <w:jc w:val="both"/>
        <w:rPr>
          <w:bCs/>
          <w:iCs/>
        </w:rPr>
      </w:pPr>
      <w:r w:rsidRPr="0094301A">
        <w:rPr>
          <w:bCs/>
          <w:i/>
          <w:iCs/>
        </w:rPr>
        <w:t xml:space="preserve">b) Conduct surveys to assess broad community acceptance of the </w:t>
      </w:r>
      <w:r w:rsidR="00B32990" w:rsidRPr="0094301A">
        <w:rPr>
          <w:bCs/>
          <w:i/>
          <w:iCs/>
        </w:rPr>
        <w:t>classification</w:t>
      </w:r>
      <w:r w:rsidR="00D55745" w:rsidRPr="0094301A">
        <w:rPr>
          <w:bCs/>
          <w:i/>
          <w:iCs/>
        </w:rPr>
        <w:t xml:space="preserve"> </w:t>
      </w:r>
      <w:r w:rsidRPr="0094301A">
        <w:rPr>
          <w:bCs/>
          <w:i/>
          <w:iCs/>
        </w:rPr>
        <w:t xml:space="preserve">proposals </w:t>
      </w:r>
      <w:r w:rsidR="00D55745" w:rsidRPr="0094301A">
        <w:rPr>
          <w:bCs/>
          <w:i/>
          <w:iCs/>
        </w:rPr>
        <w:t xml:space="preserve">and draft management plans </w:t>
      </w:r>
      <w:r w:rsidRPr="0094301A">
        <w:rPr>
          <w:bCs/>
          <w:i/>
          <w:iCs/>
        </w:rPr>
        <w:t xml:space="preserve">before adoption. </w:t>
      </w:r>
      <w:r w:rsidRPr="0094301A">
        <w:rPr>
          <w:bCs/>
          <w:iCs/>
        </w:rPr>
        <w:t xml:space="preserve"> The objective is to assess whether the community affected by the classification proposals </w:t>
      </w:r>
      <w:r w:rsidR="00D03803" w:rsidRPr="0094301A">
        <w:rPr>
          <w:bCs/>
          <w:iCs/>
        </w:rPr>
        <w:t xml:space="preserve">for </w:t>
      </w:r>
      <w:r w:rsidR="006E2854" w:rsidRPr="0094301A">
        <w:rPr>
          <w:bCs/>
          <w:iCs/>
        </w:rPr>
        <w:t xml:space="preserve">core </w:t>
      </w:r>
      <w:r w:rsidR="00D03803" w:rsidRPr="0094301A">
        <w:rPr>
          <w:bCs/>
          <w:iCs/>
        </w:rPr>
        <w:t xml:space="preserve">areas for conservation and sustainable community use </w:t>
      </w:r>
      <w:r w:rsidRPr="0094301A">
        <w:rPr>
          <w:bCs/>
          <w:iCs/>
        </w:rPr>
        <w:t xml:space="preserve">are sufficiently informed, and have reached a broad consensus in support of the plans before </w:t>
      </w:r>
      <w:r w:rsidR="00B32990" w:rsidRPr="0094301A">
        <w:rPr>
          <w:bCs/>
          <w:iCs/>
        </w:rPr>
        <w:t>classification</w:t>
      </w:r>
      <w:r w:rsidR="00D55745" w:rsidRPr="0094301A">
        <w:rPr>
          <w:bCs/>
          <w:iCs/>
        </w:rPr>
        <w:t xml:space="preserve"> proposals </w:t>
      </w:r>
      <w:r w:rsidRPr="0094301A">
        <w:rPr>
          <w:bCs/>
          <w:iCs/>
        </w:rPr>
        <w:t xml:space="preserve">and </w:t>
      </w:r>
      <w:r w:rsidR="00D55745" w:rsidRPr="0094301A">
        <w:rPr>
          <w:bCs/>
          <w:iCs/>
        </w:rPr>
        <w:t xml:space="preserve">draft </w:t>
      </w:r>
      <w:r w:rsidRPr="0094301A">
        <w:rPr>
          <w:bCs/>
          <w:iCs/>
        </w:rPr>
        <w:t xml:space="preserve">management </w:t>
      </w:r>
      <w:r w:rsidR="00D55745" w:rsidRPr="0094301A">
        <w:rPr>
          <w:bCs/>
          <w:iCs/>
        </w:rPr>
        <w:t xml:space="preserve">plans </w:t>
      </w:r>
      <w:r w:rsidRPr="0094301A">
        <w:rPr>
          <w:bCs/>
          <w:iCs/>
        </w:rPr>
        <w:t>are submitted for official approval.</w:t>
      </w:r>
      <w:r w:rsidRPr="0094301A">
        <w:rPr>
          <w:bCs/>
          <w:i/>
          <w:iCs/>
        </w:rPr>
        <w:t xml:space="preserve"> </w:t>
      </w:r>
      <w:r w:rsidRPr="0094301A">
        <w:rPr>
          <w:bCs/>
          <w:iCs/>
        </w:rPr>
        <w:t xml:space="preserve">These surveys will ensure that participatory approaches have been applied throughout the planning and implementation process.  </w:t>
      </w:r>
    </w:p>
    <w:p w:rsidR="00942CB7" w:rsidRPr="0094301A" w:rsidRDefault="00E44987" w:rsidP="001E18D8">
      <w:pPr>
        <w:spacing w:after="120"/>
        <w:jc w:val="both"/>
        <w:rPr>
          <w:bCs/>
          <w:iCs/>
        </w:rPr>
      </w:pPr>
      <w:r w:rsidRPr="0094301A">
        <w:rPr>
          <w:b/>
          <w:bCs/>
          <w:iCs/>
          <w:u w:val="single"/>
        </w:rPr>
        <w:t>Sub-component 1.3:</w:t>
      </w:r>
      <w:r w:rsidRPr="0094301A">
        <w:rPr>
          <w:bCs/>
          <w:iCs/>
          <w:u w:val="single"/>
        </w:rPr>
        <w:t xml:space="preserve"> Prepar</w:t>
      </w:r>
      <w:r w:rsidR="00B00027" w:rsidRPr="0094301A">
        <w:rPr>
          <w:bCs/>
          <w:iCs/>
          <w:u w:val="single"/>
        </w:rPr>
        <w:t>ation of</w:t>
      </w:r>
      <w:r w:rsidRPr="0094301A">
        <w:rPr>
          <w:bCs/>
          <w:iCs/>
          <w:u w:val="single"/>
        </w:rPr>
        <w:t xml:space="preserve"> classification </w:t>
      </w:r>
      <w:r w:rsidR="001B4602" w:rsidRPr="0094301A">
        <w:rPr>
          <w:bCs/>
          <w:iCs/>
          <w:u w:val="single"/>
        </w:rPr>
        <w:t>proposals</w:t>
      </w:r>
      <w:r w:rsidRPr="0094301A">
        <w:rPr>
          <w:bCs/>
          <w:iCs/>
          <w:u w:val="single"/>
        </w:rPr>
        <w:t xml:space="preserve">, and draft management plans for </w:t>
      </w:r>
      <w:r w:rsidR="00263786">
        <w:rPr>
          <w:bCs/>
          <w:iCs/>
          <w:u w:val="single"/>
        </w:rPr>
        <w:t xml:space="preserve">the </w:t>
      </w:r>
      <w:r w:rsidR="00360EDF" w:rsidRPr="0094301A">
        <w:rPr>
          <w:bCs/>
          <w:iCs/>
          <w:u w:val="single"/>
        </w:rPr>
        <w:t xml:space="preserve">core </w:t>
      </w:r>
      <w:r w:rsidR="00B00027" w:rsidRPr="0094301A">
        <w:rPr>
          <w:bCs/>
          <w:iCs/>
          <w:u w:val="single"/>
        </w:rPr>
        <w:t>areas”</w:t>
      </w:r>
      <w:r w:rsidRPr="0094301A">
        <w:rPr>
          <w:bCs/>
          <w:iCs/>
          <w:u w:val="single"/>
        </w:rPr>
        <w:t xml:space="preserve"> </w:t>
      </w:r>
      <w:r w:rsidR="00360EDF" w:rsidRPr="0094301A">
        <w:rPr>
          <w:bCs/>
          <w:iCs/>
          <w:u w:val="single"/>
        </w:rPr>
        <w:t xml:space="preserve">designated for permanent forest status </w:t>
      </w:r>
      <w:r w:rsidRPr="0094301A">
        <w:rPr>
          <w:bCs/>
          <w:iCs/>
          <w:u w:val="single"/>
        </w:rPr>
        <w:t xml:space="preserve">within </w:t>
      </w:r>
      <w:r w:rsidR="00B00027" w:rsidRPr="0094301A">
        <w:rPr>
          <w:bCs/>
          <w:iCs/>
          <w:u w:val="single"/>
        </w:rPr>
        <w:t xml:space="preserve">the </w:t>
      </w:r>
      <w:r w:rsidR="00263786">
        <w:rPr>
          <w:bCs/>
          <w:iCs/>
          <w:u w:val="single"/>
        </w:rPr>
        <w:t>Ngoyla Mintom Forest Massif</w:t>
      </w:r>
      <w:r w:rsidR="00263786" w:rsidRPr="0094301A">
        <w:rPr>
          <w:bCs/>
          <w:iCs/>
          <w:u w:val="single"/>
        </w:rPr>
        <w:t xml:space="preserve"> </w:t>
      </w:r>
      <w:r w:rsidR="00A90837" w:rsidRPr="0094301A">
        <w:rPr>
          <w:bCs/>
          <w:i/>
          <w:iCs/>
        </w:rPr>
        <w:t>(GEF $</w:t>
      </w:r>
      <w:r w:rsidR="001B44D0" w:rsidRPr="0094301A">
        <w:rPr>
          <w:bCs/>
          <w:i/>
          <w:iCs/>
        </w:rPr>
        <w:t>0.300</w:t>
      </w:r>
      <w:r w:rsidR="00A90837" w:rsidRPr="0094301A">
        <w:rPr>
          <w:bCs/>
          <w:i/>
          <w:iCs/>
        </w:rPr>
        <w:t>m)</w:t>
      </w:r>
    </w:p>
    <w:p w:rsidR="00942CB7" w:rsidRPr="0094301A" w:rsidRDefault="00E44987" w:rsidP="004A10D9">
      <w:pPr>
        <w:numPr>
          <w:ilvl w:val="0"/>
          <w:numId w:val="39"/>
        </w:numPr>
        <w:spacing w:after="120"/>
        <w:ind w:left="0" w:firstLine="0"/>
        <w:jc w:val="both"/>
        <w:rPr>
          <w:bCs/>
          <w:iCs/>
        </w:rPr>
      </w:pPr>
      <w:r w:rsidRPr="0094301A">
        <w:rPr>
          <w:bCs/>
          <w:iCs/>
        </w:rPr>
        <w:t xml:space="preserve">Taking into account the </w:t>
      </w:r>
      <w:r w:rsidR="00D25B3B" w:rsidRPr="0094301A">
        <w:rPr>
          <w:bCs/>
          <w:iCs/>
        </w:rPr>
        <w:t>meso</w:t>
      </w:r>
      <w:r w:rsidR="003B045D" w:rsidRPr="0094301A">
        <w:rPr>
          <w:bCs/>
          <w:iCs/>
        </w:rPr>
        <w:t xml:space="preserve">-zoning </w:t>
      </w:r>
      <w:r w:rsidRPr="0094301A">
        <w:rPr>
          <w:bCs/>
          <w:iCs/>
        </w:rPr>
        <w:t xml:space="preserve">plan prepared by </w:t>
      </w:r>
      <w:r w:rsidR="003B045D" w:rsidRPr="0094301A">
        <w:rPr>
          <w:bCs/>
          <w:iCs/>
        </w:rPr>
        <w:t xml:space="preserve">MINFOF with support from </w:t>
      </w:r>
      <w:r w:rsidRPr="0094301A">
        <w:rPr>
          <w:bCs/>
          <w:iCs/>
        </w:rPr>
        <w:t xml:space="preserve">WWF and TRIDOM, the </w:t>
      </w:r>
      <w:r w:rsidR="000B4758" w:rsidRPr="0094301A">
        <w:rPr>
          <w:bCs/>
          <w:iCs/>
        </w:rPr>
        <w:t xml:space="preserve">Project team </w:t>
      </w:r>
      <w:r w:rsidRPr="0094301A">
        <w:rPr>
          <w:bCs/>
          <w:iCs/>
        </w:rPr>
        <w:t xml:space="preserve">will select </w:t>
      </w:r>
      <w:r w:rsidR="006538D2" w:rsidRPr="0094301A">
        <w:rPr>
          <w:bCs/>
          <w:iCs/>
        </w:rPr>
        <w:t>“</w:t>
      </w:r>
      <w:r w:rsidR="00B00027" w:rsidRPr="0094301A">
        <w:rPr>
          <w:bCs/>
          <w:iCs/>
        </w:rPr>
        <w:t>core areas</w:t>
      </w:r>
      <w:r w:rsidR="006538D2" w:rsidRPr="0094301A">
        <w:rPr>
          <w:bCs/>
          <w:iCs/>
        </w:rPr>
        <w:t>”</w:t>
      </w:r>
      <w:r w:rsidR="00B00027" w:rsidRPr="0094301A">
        <w:rPr>
          <w:bCs/>
          <w:iCs/>
        </w:rPr>
        <w:t xml:space="preserve"> for conservation</w:t>
      </w:r>
      <w:r w:rsidR="00224322" w:rsidRPr="0094301A">
        <w:rPr>
          <w:bCs/>
          <w:iCs/>
        </w:rPr>
        <w:t xml:space="preserve"> that are </w:t>
      </w:r>
      <w:r w:rsidR="00AE25D3">
        <w:rPr>
          <w:bCs/>
          <w:iCs/>
        </w:rPr>
        <w:t>proposed</w:t>
      </w:r>
      <w:r w:rsidR="00AE25D3" w:rsidRPr="0094301A">
        <w:rPr>
          <w:bCs/>
          <w:iCs/>
        </w:rPr>
        <w:t xml:space="preserve"> </w:t>
      </w:r>
      <w:r w:rsidR="00224322" w:rsidRPr="0094301A">
        <w:rPr>
          <w:bCs/>
          <w:iCs/>
        </w:rPr>
        <w:t xml:space="preserve">to become part of the permanent forest estate, </w:t>
      </w:r>
      <w:r w:rsidRPr="0094301A">
        <w:rPr>
          <w:bCs/>
          <w:iCs/>
        </w:rPr>
        <w:t>in which it will invest resources in the classification (</w:t>
      </w:r>
      <w:r w:rsidR="00B32990" w:rsidRPr="0094301A">
        <w:rPr>
          <w:bCs/>
          <w:iCs/>
        </w:rPr>
        <w:t xml:space="preserve">also referred to as </w:t>
      </w:r>
      <w:r w:rsidRPr="0094301A">
        <w:rPr>
          <w:bCs/>
          <w:iCs/>
        </w:rPr>
        <w:t xml:space="preserve">gazettement) </w:t>
      </w:r>
      <w:r w:rsidR="0048669D" w:rsidRPr="0094301A">
        <w:rPr>
          <w:bCs/>
          <w:iCs/>
        </w:rPr>
        <w:t xml:space="preserve">and management planning </w:t>
      </w:r>
      <w:r w:rsidRPr="0094301A">
        <w:rPr>
          <w:bCs/>
          <w:iCs/>
        </w:rPr>
        <w:t>process</w:t>
      </w:r>
      <w:r w:rsidR="0048669D" w:rsidRPr="0094301A">
        <w:rPr>
          <w:bCs/>
          <w:iCs/>
        </w:rPr>
        <w:t>es</w:t>
      </w:r>
      <w:r w:rsidR="00D03803" w:rsidRPr="0094301A">
        <w:rPr>
          <w:rStyle w:val="FootnoteReference"/>
          <w:bCs/>
          <w:iCs/>
        </w:rPr>
        <w:footnoteReference w:id="19"/>
      </w:r>
      <w:r w:rsidRPr="0094301A">
        <w:rPr>
          <w:bCs/>
          <w:iCs/>
        </w:rPr>
        <w:t xml:space="preserve">.  </w:t>
      </w:r>
      <w:r w:rsidR="006538D2" w:rsidRPr="0094301A">
        <w:rPr>
          <w:bCs/>
          <w:iCs/>
        </w:rPr>
        <w:t xml:space="preserve">The </w:t>
      </w:r>
      <w:r w:rsidR="00AE25D3">
        <w:rPr>
          <w:bCs/>
          <w:iCs/>
        </w:rPr>
        <w:t>proposed</w:t>
      </w:r>
      <w:r w:rsidR="00AE25D3" w:rsidRPr="0094301A">
        <w:rPr>
          <w:bCs/>
          <w:iCs/>
        </w:rPr>
        <w:t xml:space="preserve"> </w:t>
      </w:r>
      <w:r w:rsidR="006538D2" w:rsidRPr="0094301A">
        <w:rPr>
          <w:bCs/>
          <w:iCs/>
        </w:rPr>
        <w:t>legal status of these “core areas” could be one or more of various options</w:t>
      </w:r>
      <w:r w:rsidR="006538D2" w:rsidRPr="0094301A">
        <w:rPr>
          <w:bCs/>
          <w:iCs/>
          <w:vertAlign w:val="superscript"/>
        </w:rPr>
        <w:footnoteReference w:id="20"/>
      </w:r>
      <w:r w:rsidR="00AC0BCD" w:rsidRPr="0094301A">
        <w:rPr>
          <w:bCs/>
          <w:iCs/>
        </w:rPr>
        <w:t xml:space="preserve"> but will accommodate appropriate community participation in its management and use.</w:t>
      </w:r>
      <w:r w:rsidR="006538D2" w:rsidRPr="0094301A">
        <w:rPr>
          <w:bCs/>
          <w:iCs/>
        </w:rPr>
        <w:t xml:space="preserve"> </w:t>
      </w:r>
      <w:r w:rsidR="00AC0BCD" w:rsidRPr="0094301A">
        <w:rPr>
          <w:bCs/>
          <w:iCs/>
        </w:rPr>
        <w:t xml:space="preserve">Precedents for more community participation in Protected Area management exist in Cameroon, for example the </w:t>
      </w:r>
      <w:r w:rsidR="00B32990" w:rsidRPr="0094301A">
        <w:rPr>
          <w:bCs/>
          <w:iCs/>
        </w:rPr>
        <w:t>classification</w:t>
      </w:r>
      <w:r w:rsidR="00AC0BCD" w:rsidRPr="0094301A">
        <w:rPr>
          <w:bCs/>
          <w:iCs/>
        </w:rPr>
        <w:t xml:space="preserve"> decree for the Campo </w:t>
      </w:r>
      <w:proofErr w:type="spellStart"/>
      <w:r w:rsidR="00AC0BCD" w:rsidRPr="0094301A">
        <w:rPr>
          <w:bCs/>
          <w:iCs/>
        </w:rPr>
        <w:t>Ma’an</w:t>
      </w:r>
      <w:proofErr w:type="spellEnd"/>
      <w:r w:rsidR="00AC0BCD" w:rsidRPr="0094301A">
        <w:rPr>
          <w:bCs/>
          <w:iCs/>
        </w:rPr>
        <w:t xml:space="preserve"> National Park allows for Baka to continue traditional hunting within the National Park.  Mt. Cameroon NP </w:t>
      </w:r>
      <w:r w:rsidR="00B32990" w:rsidRPr="0094301A">
        <w:rPr>
          <w:bCs/>
          <w:iCs/>
        </w:rPr>
        <w:t>Classification</w:t>
      </w:r>
      <w:r w:rsidR="00AC0BCD" w:rsidRPr="0094301A">
        <w:rPr>
          <w:bCs/>
          <w:iCs/>
        </w:rPr>
        <w:t xml:space="preserve"> Decree allows for some community use. </w:t>
      </w:r>
      <w:r w:rsidR="006538D2" w:rsidRPr="0094301A">
        <w:rPr>
          <w:bCs/>
          <w:iCs/>
        </w:rPr>
        <w:t xml:space="preserve">The </w:t>
      </w:r>
      <w:r w:rsidR="00AC0BCD" w:rsidRPr="0094301A">
        <w:rPr>
          <w:bCs/>
          <w:iCs/>
        </w:rPr>
        <w:t xml:space="preserve">legal status </w:t>
      </w:r>
      <w:r w:rsidR="00AE25D3">
        <w:rPr>
          <w:bCs/>
          <w:iCs/>
        </w:rPr>
        <w:t xml:space="preserve">proposed </w:t>
      </w:r>
      <w:r w:rsidR="00AC0BCD" w:rsidRPr="0094301A">
        <w:rPr>
          <w:bCs/>
          <w:iCs/>
        </w:rPr>
        <w:t>for the “core area”</w:t>
      </w:r>
      <w:r w:rsidR="006538D2" w:rsidRPr="0094301A">
        <w:rPr>
          <w:bCs/>
          <w:iCs/>
        </w:rPr>
        <w:t xml:space="preserve"> will be the outcome of negotiations with all stakeholders.  </w:t>
      </w:r>
      <w:r w:rsidRPr="0094301A">
        <w:rPr>
          <w:bCs/>
          <w:iCs/>
        </w:rPr>
        <w:t xml:space="preserve">These </w:t>
      </w:r>
      <w:r w:rsidR="006538D2" w:rsidRPr="0094301A">
        <w:rPr>
          <w:bCs/>
          <w:iCs/>
        </w:rPr>
        <w:t>“core areas”</w:t>
      </w:r>
      <w:r w:rsidRPr="0094301A">
        <w:rPr>
          <w:bCs/>
          <w:iCs/>
        </w:rPr>
        <w:t xml:space="preserve"> will be a subset of the entire </w:t>
      </w:r>
      <w:r w:rsidR="00B00027" w:rsidRPr="0094301A">
        <w:rPr>
          <w:bCs/>
          <w:iCs/>
        </w:rPr>
        <w:t xml:space="preserve">Ngoyla-Mintom forest </w:t>
      </w:r>
      <w:r w:rsidRPr="0094301A">
        <w:rPr>
          <w:bCs/>
          <w:iCs/>
        </w:rPr>
        <w:t xml:space="preserve">massif.  Criteria for selection of these </w:t>
      </w:r>
      <w:r w:rsidR="006538D2" w:rsidRPr="0094301A">
        <w:rPr>
          <w:bCs/>
          <w:iCs/>
        </w:rPr>
        <w:t xml:space="preserve">core areas </w:t>
      </w:r>
      <w:r w:rsidRPr="0094301A">
        <w:rPr>
          <w:bCs/>
          <w:iCs/>
        </w:rPr>
        <w:t>are as follows:</w:t>
      </w:r>
    </w:p>
    <w:p w:rsidR="006E693E" w:rsidRDefault="00E44987">
      <w:pPr>
        <w:numPr>
          <w:ilvl w:val="0"/>
          <w:numId w:val="21"/>
        </w:numPr>
        <w:jc w:val="both"/>
        <w:rPr>
          <w:bCs/>
          <w:iCs/>
        </w:rPr>
      </w:pPr>
      <w:r w:rsidRPr="0094301A">
        <w:rPr>
          <w:bCs/>
          <w:iCs/>
        </w:rPr>
        <w:t>Forest areas proposed as priorities for conservation and low-impact community use.</w:t>
      </w:r>
    </w:p>
    <w:p w:rsidR="00E44987" w:rsidRPr="0094301A" w:rsidRDefault="00E44987" w:rsidP="004A10D9">
      <w:pPr>
        <w:numPr>
          <w:ilvl w:val="0"/>
          <w:numId w:val="21"/>
        </w:numPr>
        <w:spacing w:after="120"/>
        <w:jc w:val="both"/>
        <w:rPr>
          <w:bCs/>
          <w:iCs/>
        </w:rPr>
      </w:pPr>
      <w:r w:rsidRPr="0094301A">
        <w:rPr>
          <w:bCs/>
          <w:iCs/>
        </w:rPr>
        <w:t xml:space="preserve">Forest areas where industrial logging will not take place.  </w:t>
      </w:r>
    </w:p>
    <w:p w:rsidR="00942CB7" w:rsidRPr="0094301A" w:rsidRDefault="00E44987" w:rsidP="004A10D9">
      <w:pPr>
        <w:numPr>
          <w:ilvl w:val="0"/>
          <w:numId w:val="39"/>
        </w:numPr>
        <w:spacing w:after="120"/>
        <w:ind w:left="0" w:firstLine="0"/>
        <w:jc w:val="both"/>
        <w:rPr>
          <w:bCs/>
          <w:iCs/>
        </w:rPr>
      </w:pPr>
      <w:r w:rsidRPr="0094301A">
        <w:rPr>
          <w:bCs/>
          <w:i/>
          <w:iCs/>
        </w:rPr>
        <w:t>Support to the classification process:</w:t>
      </w:r>
      <w:r w:rsidRPr="0094301A">
        <w:rPr>
          <w:bCs/>
          <w:iCs/>
        </w:rPr>
        <w:t xml:space="preserve"> </w:t>
      </w:r>
      <w:r w:rsidR="00AB3A3C" w:rsidRPr="0094301A">
        <w:rPr>
          <w:bCs/>
          <w:iCs/>
        </w:rPr>
        <w:t xml:space="preserve">The precise external boundaries, and fine grained details of protection and management of priority forests selected for </w:t>
      </w:r>
      <w:r w:rsidR="00B32990" w:rsidRPr="0094301A">
        <w:rPr>
          <w:bCs/>
          <w:iCs/>
        </w:rPr>
        <w:t>classification</w:t>
      </w:r>
      <w:r w:rsidR="00AB3A3C" w:rsidRPr="0094301A">
        <w:rPr>
          <w:bCs/>
          <w:iCs/>
        </w:rPr>
        <w:t xml:space="preserve">, will be defined through a participatory process.  </w:t>
      </w:r>
      <w:r w:rsidRPr="0094301A">
        <w:rPr>
          <w:bCs/>
          <w:iCs/>
        </w:rPr>
        <w:t xml:space="preserve">The project will finance the material, </w:t>
      </w:r>
      <w:proofErr w:type="spellStart"/>
      <w:r w:rsidRPr="0094301A">
        <w:rPr>
          <w:bCs/>
          <w:iCs/>
        </w:rPr>
        <w:t>labour</w:t>
      </w:r>
      <w:proofErr w:type="spellEnd"/>
      <w:r w:rsidRPr="0094301A">
        <w:rPr>
          <w:bCs/>
          <w:iCs/>
        </w:rPr>
        <w:t xml:space="preserve"> and professional costs of opening, demarcating and surveying of</w:t>
      </w:r>
      <w:r w:rsidR="00AB3A3C" w:rsidRPr="0094301A">
        <w:rPr>
          <w:bCs/>
          <w:iCs/>
        </w:rPr>
        <w:t xml:space="preserve"> agreed</w:t>
      </w:r>
      <w:r w:rsidRPr="0094301A">
        <w:rPr>
          <w:bCs/>
          <w:iCs/>
        </w:rPr>
        <w:t xml:space="preserve"> boundaries</w:t>
      </w:r>
      <w:r w:rsidR="00AB3A3C" w:rsidRPr="0094301A">
        <w:rPr>
          <w:bCs/>
          <w:iCs/>
        </w:rPr>
        <w:t>, through competitive tender</w:t>
      </w:r>
      <w:r w:rsidRPr="0094301A">
        <w:rPr>
          <w:bCs/>
          <w:iCs/>
        </w:rPr>
        <w:t xml:space="preserve">.  </w:t>
      </w:r>
    </w:p>
    <w:p w:rsidR="001E18D8" w:rsidRPr="0094301A" w:rsidRDefault="00E44987" w:rsidP="004A10D9">
      <w:pPr>
        <w:numPr>
          <w:ilvl w:val="0"/>
          <w:numId w:val="39"/>
        </w:numPr>
        <w:spacing w:after="120"/>
        <w:ind w:left="0" w:firstLine="0"/>
        <w:jc w:val="both"/>
      </w:pPr>
      <w:r w:rsidRPr="0094301A">
        <w:rPr>
          <w:bCs/>
          <w:i/>
          <w:iCs/>
        </w:rPr>
        <w:lastRenderedPageBreak/>
        <w:t>Support to the forest management planning process:</w:t>
      </w:r>
      <w:r w:rsidRPr="0094301A">
        <w:rPr>
          <w:bCs/>
          <w:iCs/>
        </w:rPr>
        <w:t xml:space="preserve"> Based on the results of the classification process, the project will support preparation of at least 1 management plan, by financing: forest inventory costs; participatory mapping and all activities related to the preparation of management plans.</w:t>
      </w:r>
      <w:r w:rsidR="00AB3A3C" w:rsidRPr="0094301A">
        <w:rPr>
          <w:bCs/>
          <w:iCs/>
        </w:rPr>
        <w:t xml:space="preserve"> Technical support contracted for the preparation of participatory mapping and management plans will be awarded through competitive tender.</w:t>
      </w:r>
    </w:p>
    <w:p w:rsidR="00942CB7" w:rsidRPr="0094301A" w:rsidRDefault="00E44987" w:rsidP="004A10D9">
      <w:pPr>
        <w:numPr>
          <w:ilvl w:val="0"/>
          <w:numId w:val="39"/>
        </w:numPr>
        <w:spacing w:after="120"/>
        <w:ind w:left="0" w:firstLine="0"/>
        <w:jc w:val="both"/>
      </w:pPr>
      <w:r w:rsidRPr="0094301A">
        <w:rPr>
          <w:bCs/>
          <w:iCs/>
        </w:rPr>
        <w:t xml:space="preserve">The GEF project’s support </w:t>
      </w:r>
      <w:r w:rsidR="00AC3FFF" w:rsidRPr="0094301A">
        <w:rPr>
          <w:bCs/>
          <w:iCs/>
        </w:rPr>
        <w:t xml:space="preserve">to the </w:t>
      </w:r>
      <w:r w:rsidR="000C53C7" w:rsidRPr="0094301A">
        <w:rPr>
          <w:bCs/>
          <w:iCs/>
        </w:rPr>
        <w:t xml:space="preserve">preparation for </w:t>
      </w:r>
      <w:r w:rsidR="00B32990" w:rsidRPr="0094301A">
        <w:rPr>
          <w:bCs/>
          <w:iCs/>
        </w:rPr>
        <w:t>classification</w:t>
      </w:r>
      <w:r w:rsidR="00AC3FFF" w:rsidRPr="0094301A">
        <w:rPr>
          <w:bCs/>
          <w:iCs/>
        </w:rPr>
        <w:t xml:space="preserve"> (legal </w:t>
      </w:r>
      <w:r w:rsidR="00B32990" w:rsidRPr="0094301A">
        <w:rPr>
          <w:bCs/>
          <w:iCs/>
        </w:rPr>
        <w:t>gazettement</w:t>
      </w:r>
      <w:r w:rsidR="00AC3FFF" w:rsidRPr="0094301A">
        <w:rPr>
          <w:bCs/>
          <w:iCs/>
        </w:rPr>
        <w:t>)</w:t>
      </w:r>
      <w:r w:rsidRPr="0094301A">
        <w:rPr>
          <w:bCs/>
          <w:iCs/>
        </w:rPr>
        <w:t xml:space="preserve"> </w:t>
      </w:r>
      <w:r w:rsidR="00AC3FFF" w:rsidRPr="0094301A">
        <w:rPr>
          <w:bCs/>
          <w:iCs/>
        </w:rPr>
        <w:t xml:space="preserve">of </w:t>
      </w:r>
      <w:r w:rsidR="00080A33" w:rsidRPr="0094301A">
        <w:rPr>
          <w:bCs/>
          <w:iCs/>
        </w:rPr>
        <w:t xml:space="preserve">priority </w:t>
      </w:r>
      <w:r w:rsidR="00AC3FFF" w:rsidRPr="0094301A">
        <w:rPr>
          <w:bCs/>
          <w:iCs/>
        </w:rPr>
        <w:t>f</w:t>
      </w:r>
      <w:r w:rsidRPr="0094301A">
        <w:rPr>
          <w:bCs/>
          <w:iCs/>
        </w:rPr>
        <w:t>orest</w:t>
      </w:r>
      <w:r w:rsidR="00080A33" w:rsidRPr="0094301A">
        <w:rPr>
          <w:bCs/>
          <w:iCs/>
        </w:rPr>
        <w:t xml:space="preserve"> area</w:t>
      </w:r>
      <w:r w:rsidRPr="0094301A">
        <w:rPr>
          <w:bCs/>
          <w:iCs/>
        </w:rPr>
        <w:t xml:space="preserve">s would be targeted so as to complement (not duplicate) any similar activities planned by the WWF and TRIDOM projects. </w:t>
      </w:r>
      <w:r w:rsidR="00D03803" w:rsidRPr="0094301A">
        <w:rPr>
          <w:bCs/>
          <w:iCs/>
        </w:rPr>
        <w:t>T</w:t>
      </w:r>
      <w:r w:rsidRPr="0094301A">
        <w:rPr>
          <w:bCs/>
          <w:iCs/>
        </w:rPr>
        <w:t xml:space="preserve">echnical and financial support for Council Forests is available from the “Centre Technique de la </w:t>
      </w:r>
      <w:proofErr w:type="spellStart"/>
      <w:r w:rsidRPr="0094301A">
        <w:rPr>
          <w:bCs/>
          <w:iCs/>
        </w:rPr>
        <w:t>Foresterie</w:t>
      </w:r>
      <w:proofErr w:type="spellEnd"/>
      <w:r w:rsidRPr="0094301A">
        <w:rPr>
          <w:bCs/>
          <w:iCs/>
        </w:rPr>
        <w:t xml:space="preserve"> </w:t>
      </w:r>
      <w:proofErr w:type="spellStart"/>
      <w:r w:rsidRPr="0094301A">
        <w:rPr>
          <w:bCs/>
          <w:iCs/>
        </w:rPr>
        <w:t>Communale</w:t>
      </w:r>
      <w:proofErr w:type="spellEnd"/>
      <w:r w:rsidRPr="0094301A">
        <w:rPr>
          <w:bCs/>
          <w:iCs/>
        </w:rPr>
        <w:t xml:space="preserve">” </w:t>
      </w:r>
      <w:r w:rsidR="00DF19AC" w:rsidRPr="0094301A">
        <w:rPr>
          <w:bCs/>
          <w:iCs/>
        </w:rPr>
        <w:t>that receives</w:t>
      </w:r>
      <w:r w:rsidR="00B81E21" w:rsidRPr="0094301A">
        <w:rPr>
          <w:bCs/>
          <w:iCs/>
        </w:rPr>
        <w:t xml:space="preserve"> finance from diverse sources</w:t>
      </w:r>
      <w:r w:rsidR="00DF19AC" w:rsidRPr="0094301A">
        <w:rPr>
          <w:bCs/>
          <w:iCs/>
        </w:rPr>
        <w:t>, and will not be financed by this GEF project</w:t>
      </w:r>
      <w:r w:rsidRPr="0094301A">
        <w:rPr>
          <w:bCs/>
          <w:iCs/>
        </w:rPr>
        <w:t xml:space="preserve">.  </w:t>
      </w:r>
      <w:r w:rsidR="00D03803" w:rsidRPr="0094301A">
        <w:rPr>
          <w:bCs/>
          <w:iCs/>
        </w:rPr>
        <w:t xml:space="preserve">Support for Community Forest creation and management are available from other projects working in the area (WWF, SNV, Rainforest Alliance). </w:t>
      </w:r>
      <w:r w:rsidRPr="0094301A">
        <w:rPr>
          <w:bCs/>
          <w:iCs/>
        </w:rPr>
        <w:t xml:space="preserve">If needed, </w:t>
      </w:r>
      <w:r w:rsidR="00080A33" w:rsidRPr="0094301A">
        <w:rPr>
          <w:bCs/>
          <w:iCs/>
        </w:rPr>
        <w:t>additional GEF s</w:t>
      </w:r>
      <w:r w:rsidRPr="0094301A">
        <w:rPr>
          <w:bCs/>
          <w:iCs/>
        </w:rPr>
        <w:t xml:space="preserve">upport for </w:t>
      </w:r>
      <w:r w:rsidR="00080A33" w:rsidRPr="0094301A">
        <w:rPr>
          <w:bCs/>
          <w:iCs/>
        </w:rPr>
        <w:t xml:space="preserve">eligible </w:t>
      </w:r>
      <w:r w:rsidRPr="0094301A">
        <w:rPr>
          <w:bCs/>
          <w:iCs/>
        </w:rPr>
        <w:t xml:space="preserve">Community Forests </w:t>
      </w:r>
      <w:r w:rsidR="00224322" w:rsidRPr="0094301A">
        <w:rPr>
          <w:bCs/>
          <w:iCs/>
        </w:rPr>
        <w:t>can</w:t>
      </w:r>
      <w:r w:rsidR="00080A33" w:rsidRPr="0094301A">
        <w:rPr>
          <w:bCs/>
          <w:iCs/>
        </w:rPr>
        <w:t xml:space="preserve"> </w:t>
      </w:r>
      <w:r w:rsidRPr="0094301A">
        <w:rPr>
          <w:bCs/>
          <w:iCs/>
        </w:rPr>
        <w:t xml:space="preserve">be </w:t>
      </w:r>
      <w:r w:rsidR="00224322" w:rsidRPr="0094301A">
        <w:rPr>
          <w:bCs/>
          <w:iCs/>
        </w:rPr>
        <w:t xml:space="preserve">requested </w:t>
      </w:r>
      <w:r w:rsidRPr="0094301A">
        <w:rPr>
          <w:bCs/>
          <w:iCs/>
        </w:rPr>
        <w:t>from the Livelihood Support Mechanism (see Component 2)</w:t>
      </w:r>
      <w:r w:rsidR="00D03803" w:rsidRPr="0094301A">
        <w:rPr>
          <w:bCs/>
          <w:iCs/>
        </w:rPr>
        <w:t xml:space="preserve"> </w:t>
      </w:r>
      <w:r w:rsidR="00DF19AC" w:rsidRPr="0094301A">
        <w:rPr>
          <w:bCs/>
          <w:iCs/>
        </w:rPr>
        <w:t>if defined in</w:t>
      </w:r>
      <w:r w:rsidR="00224322" w:rsidRPr="0094301A">
        <w:rPr>
          <w:bCs/>
          <w:iCs/>
        </w:rPr>
        <w:t xml:space="preserve"> local development plans</w:t>
      </w:r>
      <w:r w:rsidR="00D03803" w:rsidRPr="0094301A">
        <w:rPr>
          <w:bCs/>
          <w:iCs/>
        </w:rPr>
        <w:t>, and not from this component</w:t>
      </w:r>
      <w:r w:rsidRPr="0094301A">
        <w:rPr>
          <w:bCs/>
          <w:iCs/>
        </w:rPr>
        <w:t xml:space="preserve">.  Classification processes or management plans that remain incomplete or not yet officially approved within the project lifetime would be completed under the future IDA investment in Cameroon. </w:t>
      </w:r>
    </w:p>
    <w:p w:rsidR="008F6EEC" w:rsidRPr="0094301A" w:rsidRDefault="00860E94">
      <w:pPr>
        <w:keepNext/>
        <w:spacing w:before="480" w:after="120"/>
        <w:jc w:val="both"/>
        <w:rPr>
          <w:b/>
          <w:bCs/>
          <w:i/>
          <w:iCs/>
        </w:rPr>
      </w:pPr>
      <w:r w:rsidRPr="0094301A">
        <w:rPr>
          <w:b/>
          <w:bCs/>
          <w:i/>
          <w:iCs/>
        </w:rPr>
        <w:t>Component 2 –</w:t>
      </w:r>
      <w:r w:rsidR="005A5B79" w:rsidRPr="0094301A">
        <w:rPr>
          <w:b/>
          <w:bCs/>
          <w:i/>
          <w:iCs/>
        </w:rPr>
        <w:t xml:space="preserve"> Design</w:t>
      </w:r>
      <w:r w:rsidR="003D322C" w:rsidRPr="0094301A">
        <w:rPr>
          <w:b/>
          <w:bCs/>
          <w:i/>
          <w:iCs/>
        </w:rPr>
        <w:t xml:space="preserve"> and implement</w:t>
      </w:r>
      <w:r w:rsidR="005A5B79" w:rsidRPr="0094301A">
        <w:rPr>
          <w:b/>
          <w:bCs/>
          <w:i/>
          <w:iCs/>
        </w:rPr>
        <w:t xml:space="preserve"> a </w:t>
      </w:r>
      <w:r w:rsidR="00BE7A2C" w:rsidRPr="0094301A">
        <w:rPr>
          <w:b/>
          <w:bCs/>
          <w:i/>
          <w:iCs/>
        </w:rPr>
        <w:t xml:space="preserve">Livelihood Support </w:t>
      </w:r>
      <w:r w:rsidR="00A91833" w:rsidRPr="0094301A">
        <w:rPr>
          <w:b/>
          <w:bCs/>
          <w:i/>
          <w:iCs/>
        </w:rPr>
        <w:t xml:space="preserve">Mechanism </w:t>
      </w:r>
      <w:r w:rsidR="00A812CB" w:rsidRPr="0094301A">
        <w:rPr>
          <w:b/>
          <w:bCs/>
          <w:i/>
          <w:iCs/>
        </w:rPr>
        <w:t>(LSM)</w:t>
      </w:r>
      <w:r w:rsidRPr="0094301A">
        <w:rPr>
          <w:b/>
          <w:bCs/>
          <w:i/>
          <w:iCs/>
        </w:rPr>
        <w:t xml:space="preserve"> </w:t>
      </w:r>
    </w:p>
    <w:p w:rsidR="00F95BA1" w:rsidRPr="0094301A" w:rsidRDefault="00F95BA1" w:rsidP="00F95BA1">
      <w:pPr>
        <w:spacing w:after="120"/>
        <w:jc w:val="both"/>
        <w:rPr>
          <w:bCs/>
          <w:i/>
          <w:iCs/>
        </w:rPr>
      </w:pPr>
      <w:r w:rsidRPr="0094301A">
        <w:rPr>
          <w:bCs/>
          <w:i/>
          <w:iCs/>
        </w:rPr>
        <w:t>(</w:t>
      </w:r>
      <w:r w:rsidR="001B44D0" w:rsidRPr="0094301A">
        <w:rPr>
          <w:bCs/>
          <w:i/>
          <w:iCs/>
        </w:rPr>
        <w:t>Indicative b</w:t>
      </w:r>
      <w:r w:rsidRPr="0094301A">
        <w:rPr>
          <w:bCs/>
          <w:i/>
          <w:iCs/>
        </w:rPr>
        <w:t>udget for component:</w:t>
      </w:r>
      <w:r w:rsidR="001B44D0" w:rsidRPr="0094301A">
        <w:rPr>
          <w:bCs/>
          <w:i/>
          <w:iCs/>
        </w:rPr>
        <w:t xml:space="preserve"> </w:t>
      </w:r>
      <w:r w:rsidRPr="0094301A">
        <w:rPr>
          <w:bCs/>
          <w:i/>
          <w:iCs/>
        </w:rPr>
        <w:t>$1.</w:t>
      </w:r>
      <w:r w:rsidR="00CB2E99" w:rsidRPr="0094301A">
        <w:rPr>
          <w:bCs/>
          <w:i/>
          <w:iCs/>
        </w:rPr>
        <w:t>4</w:t>
      </w:r>
      <w:r w:rsidR="009B09B5" w:rsidRPr="0094301A">
        <w:rPr>
          <w:bCs/>
          <w:i/>
          <w:iCs/>
        </w:rPr>
        <w:t>06</w:t>
      </w:r>
      <w:r w:rsidRPr="0094301A">
        <w:rPr>
          <w:bCs/>
          <w:i/>
          <w:iCs/>
        </w:rPr>
        <w:t>m</w:t>
      </w:r>
      <w:r w:rsidR="009B09B5" w:rsidRPr="0094301A">
        <w:rPr>
          <w:bCs/>
          <w:i/>
          <w:iCs/>
        </w:rPr>
        <w:t xml:space="preserve"> GEF</w:t>
      </w:r>
      <w:r w:rsidRPr="0094301A">
        <w:rPr>
          <w:bCs/>
          <w:i/>
          <w:iCs/>
        </w:rPr>
        <w:t>)</w:t>
      </w:r>
    </w:p>
    <w:p w:rsidR="00942CB7" w:rsidRPr="0094301A" w:rsidRDefault="00852FE4" w:rsidP="004A10D9">
      <w:pPr>
        <w:numPr>
          <w:ilvl w:val="0"/>
          <w:numId w:val="39"/>
        </w:numPr>
        <w:spacing w:after="120"/>
        <w:ind w:left="0" w:firstLine="0"/>
        <w:jc w:val="both"/>
        <w:rPr>
          <w:bCs/>
          <w:iCs/>
        </w:rPr>
      </w:pPr>
      <w:r w:rsidRPr="0094301A">
        <w:rPr>
          <w:bCs/>
          <w:iCs/>
        </w:rPr>
        <w:t xml:space="preserve">This component will design and </w:t>
      </w:r>
      <w:r w:rsidR="003D322C" w:rsidRPr="0094301A">
        <w:rPr>
          <w:bCs/>
          <w:iCs/>
        </w:rPr>
        <w:t xml:space="preserve">implement </w:t>
      </w:r>
      <w:r w:rsidRPr="0094301A">
        <w:rPr>
          <w:bCs/>
          <w:iCs/>
        </w:rPr>
        <w:t xml:space="preserve">a </w:t>
      </w:r>
      <w:r w:rsidR="00BE7A2C" w:rsidRPr="0094301A">
        <w:rPr>
          <w:bCs/>
          <w:iCs/>
        </w:rPr>
        <w:t xml:space="preserve">Livelihood Support </w:t>
      </w:r>
      <w:r w:rsidR="00A91833" w:rsidRPr="0094301A">
        <w:rPr>
          <w:bCs/>
          <w:iCs/>
        </w:rPr>
        <w:t xml:space="preserve">Mechanism </w:t>
      </w:r>
      <w:r w:rsidRPr="0094301A">
        <w:rPr>
          <w:bCs/>
          <w:iCs/>
        </w:rPr>
        <w:t xml:space="preserve">that will address immediate social and development needs of the local communities and indigenous peoples </w:t>
      </w:r>
      <w:r w:rsidR="000C53C7" w:rsidRPr="0094301A">
        <w:rPr>
          <w:bCs/>
          <w:iCs/>
        </w:rPr>
        <w:t xml:space="preserve">to encourage their adoption of conservation measures in the Ngoyla-Mintom massif.  </w:t>
      </w:r>
      <w:r w:rsidR="004A4BC1" w:rsidRPr="0094301A">
        <w:rPr>
          <w:bCs/>
          <w:iCs/>
        </w:rPr>
        <w:t xml:space="preserve">The main economic activities in the region are hunting, </w:t>
      </w:r>
      <w:r w:rsidR="00A60462" w:rsidRPr="0094301A">
        <w:rPr>
          <w:bCs/>
          <w:iCs/>
        </w:rPr>
        <w:t xml:space="preserve">fishing, </w:t>
      </w:r>
      <w:r w:rsidR="004A4BC1" w:rsidRPr="0094301A">
        <w:rPr>
          <w:bCs/>
          <w:iCs/>
        </w:rPr>
        <w:t>gathering of non-timber forest products, and small scale agriculture, primarily for domestic consumption</w:t>
      </w:r>
      <w:r w:rsidR="00A73D91" w:rsidRPr="0094301A">
        <w:rPr>
          <w:bCs/>
          <w:iCs/>
        </w:rPr>
        <w:t xml:space="preserve">.  Distance and poor roads to market has hampered production of bulky, lower value food crops for the market.  The only significant </w:t>
      </w:r>
      <w:r w:rsidR="00A60462" w:rsidRPr="0094301A">
        <w:rPr>
          <w:bCs/>
          <w:iCs/>
        </w:rPr>
        <w:t>cash crop is c</w:t>
      </w:r>
      <w:r w:rsidR="00A73D91" w:rsidRPr="0094301A">
        <w:rPr>
          <w:bCs/>
          <w:iCs/>
        </w:rPr>
        <w:t>ocoa, whose cultivation has expanded rapidly in recent years in response to higher market prices. However, production technology is still basic</w:t>
      </w:r>
      <w:r w:rsidR="004A4BC1" w:rsidRPr="0094301A">
        <w:rPr>
          <w:bCs/>
          <w:iCs/>
        </w:rPr>
        <w:t>.</w:t>
      </w:r>
      <w:r w:rsidR="00A73D91" w:rsidRPr="0094301A">
        <w:rPr>
          <w:bCs/>
          <w:iCs/>
        </w:rPr>
        <w:t xml:space="preserve">  Coffee and Palm Oil are also grown for market but to a lesser extent.</w:t>
      </w:r>
      <w:r w:rsidR="004A4BC1" w:rsidRPr="0094301A">
        <w:rPr>
          <w:bCs/>
          <w:iCs/>
        </w:rPr>
        <w:t xml:space="preserve">  </w:t>
      </w:r>
      <w:r w:rsidR="000C53C7" w:rsidRPr="0094301A">
        <w:rPr>
          <w:bCs/>
          <w:iCs/>
        </w:rPr>
        <w:t>P</w:t>
      </w:r>
      <w:r w:rsidRPr="0094301A">
        <w:rPr>
          <w:bCs/>
          <w:iCs/>
        </w:rPr>
        <w:t>riority</w:t>
      </w:r>
      <w:r w:rsidR="000C53C7" w:rsidRPr="0094301A">
        <w:rPr>
          <w:bCs/>
          <w:iCs/>
        </w:rPr>
        <w:t xml:space="preserve"> will</w:t>
      </w:r>
      <w:r w:rsidRPr="0094301A">
        <w:rPr>
          <w:bCs/>
          <w:iCs/>
        </w:rPr>
        <w:t xml:space="preserve"> given to those groups that </w:t>
      </w:r>
      <w:r w:rsidR="008D5A69" w:rsidRPr="0094301A">
        <w:rPr>
          <w:bCs/>
          <w:iCs/>
        </w:rPr>
        <w:t xml:space="preserve">have traditional use rights in the forest and in particular those who </w:t>
      </w:r>
      <w:r w:rsidRPr="0094301A">
        <w:rPr>
          <w:bCs/>
          <w:iCs/>
        </w:rPr>
        <w:t xml:space="preserve">stand to lose from reduced access to the forest resulting from </w:t>
      </w:r>
      <w:r w:rsidR="000C53C7" w:rsidRPr="0094301A">
        <w:rPr>
          <w:bCs/>
          <w:iCs/>
        </w:rPr>
        <w:t xml:space="preserve">the proposed </w:t>
      </w:r>
      <w:r w:rsidR="00B32990" w:rsidRPr="0094301A">
        <w:rPr>
          <w:bCs/>
          <w:iCs/>
        </w:rPr>
        <w:t>classification</w:t>
      </w:r>
      <w:r w:rsidR="00C770F0" w:rsidRPr="0094301A">
        <w:rPr>
          <w:bCs/>
          <w:iCs/>
        </w:rPr>
        <w:t xml:space="preserve"> and sustainable management of</w:t>
      </w:r>
      <w:r w:rsidR="00EA260E" w:rsidRPr="0094301A">
        <w:rPr>
          <w:bCs/>
          <w:iCs/>
        </w:rPr>
        <w:t xml:space="preserve"> </w:t>
      </w:r>
      <w:r w:rsidR="00E80C4B" w:rsidRPr="0094301A">
        <w:rPr>
          <w:bCs/>
          <w:iCs/>
        </w:rPr>
        <w:t xml:space="preserve">core </w:t>
      </w:r>
      <w:r w:rsidR="00EA260E" w:rsidRPr="0094301A">
        <w:rPr>
          <w:bCs/>
          <w:iCs/>
        </w:rPr>
        <w:t>areas identified for</w:t>
      </w:r>
      <w:r w:rsidR="00C770F0" w:rsidRPr="0094301A">
        <w:rPr>
          <w:bCs/>
          <w:iCs/>
        </w:rPr>
        <w:t xml:space="preserve"> priority conservation / low impact </w:t>
      </w:r>
      <w:r w:rsidR="00EA260E" w:rsidRPr="0094301A">
        <w:rPr>
          <w:bCs/>
          <w:iCs/>
        </w:rPr>
        <w:t xml:space="preserve">forest </w:t>
      </w:r>
      <w:r w:rsidR="00C770F0" w:rsidRPr="0094301A">
        <w:rPr>
          <w:bCs/>
          <w:iCs/>
        </w:rPr>
        <w:t>uses</w:t>
      </w:r>
      <w:r w:rsidR="00A77367" w:rsidRPr="0094301A">
        <w:rPr>
          <w:bCs/>
          <w:iCs/>
        </w:rPr>
        <w:t xml:space="preserve"> under sub-component 1.3</w:t>
      </w:r>
      <w:r w:rsidR="000D08DC" w:rsidRPr="0094301A">
        <w:rPr>
          <w:bCs/>
          <w:iCs/>
        </w:rPr>
        <w:t xml:space="preserve">. </w:t>
      </w:r>
    </w:p>
    <w:p w:rsidR="00942CB7" w:rsidRPr="0094301A" w:rsidRDefault="00A77367" w:rsidP="004A10D9">
      <w:pPr>
        <w:numPr>
          <w:ilvl w:val="0"/>
          <w:numId w:val="39"/>
        </w:numPr>
        <w:spacing w:after="120"/>
        <w:ind w:left="0" w:firstLine="0"/>
        <w:jc w:val="both"/>
        <w:rPr>
          <w:bCs/>
          <w:iCs/>
        </w:rPr>
      </w:pPr>
      <w:r w:rsidRPr="0094301A">
        <w:rPr>
          <w:bCs/>
          <w:iCs/>
        </w:rPr>
        <w:t xml:space="preserve">Selection criteria will prioritize </w:t>
      </w:r>
      <w:r w:rsidR="00E80EF2" w:rsidRPr="0094301A">
        <w:rPr>
          <w:bCs/>
          <w:iCs/>
        </w:rPr>
        <w:t xml:space="preserve">support to </w:t>
      </w:r>
      <w:r w:rsidRPr="0094301A">
        <w:rPr>
          <w:bCs/>
          <w:iCs/>
        </w:rPr>
        <w:t xml:space="preserve">micro-projects that </w:t>
      </w:r>
      <w:r w:rsidR="00765046" w:rsidRPr="0094301A">
        <w:rPr>
          <w:bCs/>
          <w:iCs/>
        </w:rPr>
        <w:t xml:space="preserve">increase economic alternatives and reduce the community’s current dependence on the unsustainable </w:t>
      </w:r>
      <w:r w:rsidR="00696C4B" w:rsidRPr="0094301A">
        <w:rPr>
          <w:bCs/>
          <w:iCs/>
        </w:rPr>
        <w:t>use of natural resources</w:t>
      </w:r>
      <w:r w:rsidR="00C770F0" w:rsidRPr="0094301A">
        <w:rPr>
          <w:bCs/>
          <w:iCs/>
        </w:rPr>
        <w:t xml:space="preserve"> </w:t>
      </w:r>
      <w:r w:rsidR="00765046" w:rsidRPr="0094301A">
        <w:rPr>
          <w:bCs/>
          <w:iCs/>
        </w:rPr>
        <w:t>in order to support them in transition to more sustainable resource-use patterns.</w:t>
      </w:r>
      <w:r w:rsidR="008D5A69" w:rsidRPr="0094301A">
        <w:rPr>
          <w:bCs/>
          <w:iCs/>
        </w:rPr>
        <w:t xml:space="preserve"> </w:t>
      </w:r>
      <w:r w:rsidR="009017B4" w:rsidRPr="0094301A">
        <w:rPr>
          <w:bCs/>
          <w:iCs/>
        </w:rPr>
        <w:t xml:space="preserve">Support for development of this type is widely considered to be essential to </w:t>
      </w:r>
      <w:r w:rsidR="00C770F0" w:rsidRPr="0094301A">
        <w:rPr>
          <w:bCs/>
          <w:iCs/>
        </w:rPr>
        <w:t xml:space="preserve">secure support for conservation oriented </w:t>
      </w:r>
      <w:r w:rsidR="00B32990" w:rsidRPr="0094301A">
        <w:rPr>
          <w:bCs/>
          <w:iCs/>
        </w:rPr>
        <w:t>classification</w:t>
      </w:r>
      <w:r w:rsidR="00C770F0" w:rsidRPr="0094301A">
        <w:rPr>
          <w:bCs/>
          <w:iCs/>
        </w:rPr>
        <w:t xml:space="preserve"> and management</w:t>
      </w:r>
      <w:r w:rsidR="009017B4" w:rsidRPr="0094301A">
        <w:rPr>
          <w:bCs/>
          <w:iCs/>
        </w:rPr>
        <w:t>.</w:t>
      </w:r>
      <w:r w:rsidR="00F24E6A" w:rsidRPr="0094301A">
        <w:rPr>
          <w:bCs/>
          <w:iCs/>
        </w:rPr>
        <w:t xml:space="preserve"> </w:t>
      </w:r>
    </w:p>
    <w:p w:rsidR="00942CB7" w:rsidRPr="0094301A" w:rsidRDefault="00076AC4" w:rsidP="004A10D9">
      <w:pPr>
        <w:numPr>
          <w:ilvl w:val="0"/>
          <w:numId w:val="39"/>
        </w:numPr>
        <w:spacing w:after="120"/>
        <w:ind w:left="0" w:firstLine="0"/>
        <w:jc w:val="both"/>
        <w:rPr>
          <w:bCs/>
          <w:iCs/>
        </w:rPr>
      </w:pPr>
      <w:r w:rsidRPr="0094301A">
        <w:rPr>
          <w:bCs/>
          <w:iCs/>
        </w:rPr>
        <w:t xml:space="preserve">The </w:t>
      </w:r>
      <w:r w:rsidR="005106EF">
        <w:rPr>
          <w:bCs/>
          <w:iCs/>
        </w:rPr>
        <w:t xml:space="preserve">design of the </w:t>
      </w:r>
      <w:r w:rsidR="00BE7A2C" w:rsidRPr="0094301A">
        <w:rPr>
          <w:bCs/>
          <w:iCs/>
        </w:rPr>
        <w:t xml:space="preserve">Livelihood Support </w:t>
      </w:r>
      <w:r w:rsidR="00A91833" w:rsidRPr="0094301A">
        <w:rPr>
          <w:bCs/>
          <w:iCs/>
        </w:rPr>
        <w:t>Mechanism</w:t>
      </w:r>
      <w:r w:rsidR="00B571E3" w:rsidRPr="0094301A">
        <w:rPr>
          <w:bCs/>
          <w:iCs/>
        </w:rPr>
        <w:t xml:space="preserve"> (LSM)</w:t>
      </w:r>
      <w:r w:rsidR="00A91833" w:rsidRPr="0094301A">
        <w:rPr>
          <w:bCs/>
          <w:iCs/>
        </w:rPr>
        <w:t xml:space="preserve"> </w:t>
      </w:r>
      <w:r w:rsidR="005106EF">
        <w:rPr>
          <w:bCs/>
          <w:iCs/>
        </w:rPr>
        <w:t>will be guided by</w:t>
      </w:r>
      <w:r w:rsidR="00E80EF2" w:rsidRPr="0094301A">
        <w:rPr>
          <w:bCs/>
          <w:iCs/>
        </w:rPr>
        <w:t xml:space="preserve"> </w:t>
      </w:r>
      <w:r w:rsidR="00B478B7" w:rsidRPr="0094301A">
        <w:rPr>
          <w:bCs/>
          <w:iCs/>
        </w:rPr>
        <w:t xml:space="preserve">the </w:t>
      </w:r>
      <w:r w:rsidRPr="0094301A">
        <w:rPr>
          <w:bCs/>
          <w:iCs/>
        </w:rPr>
        <w:t>model for forest revenue sharing envisaged in Joint Decision</w:t>
      </w:r>
      <w:r w:rsidR="00B478B7" w:rsidRPr="0094301A">
        <w:rPr>
          <w:bCs/>
          <w:iCs/>
        </w:rPr>
        <w:t xml:space="preserve"> No. 520 (MINFOF / MINFI / MINADT)</w:t>
      </w:r>
      <w:r w:rsidR="00042A99" w:rsidRPr="0094301A">
        <w:rPr>
          <w:bCs/>
          <w:iCs/>
        </w:rPr>
        <w:t xml:space="preserve">. </w:t>
      </w:r>
      <w:r w:rsidR="005106EF">
        <w:rPr>
          <w:bCs/>
          <w:iCs/>
        </w:rPr>
        <w:t>However, appropriate modifications will be made to adapt it to the project objectives.</w:t>
      </w:r>
    </w:p>
    <w:p w:rsidR="00EA31B4" w:rsidRPr="0094301A" w:rsidRDefault="005772B4" w:rsidP="00042A99">
      <w:pPr>
        <w:pBdr>
          <w:top w:val="single" w:sz="4" w:space="1" w:color="auto"/>
          <w:left w:val="single" w:sz="4" w:space="4" w:color="auto"/>
          <w:bottom w:val="single" w:sz="4" w:space="1" w:color="auto"/>
          <w:right w:val="single" w:sz="4" w:space="4" w:color="auto"/>
        </w:pBdr>
        <w:spacing w:after="120"/>
        <w:jc w:val="both"/>
        <w:rPr>
          <w:bCs/>
          <w:iCs/>
          <w:sz w:val="20"/>
        </w:rPr>
      </w:pPr>
      <w:proofErr w:type="spellStart"/>
      <w:r w:rsidRPr="0094301A">
        <w:rPr>
          <w:b/>
          <w:bCs/>
          <w:iCs/>
          <w:sz w:val="20"/>
        </w:rPr>
        <w:t>Arrêté</w:t>
      </w:r>
      <w:proofErr w:type="spellEnd"/>
      <w:r w:rsidRPr="0094301A">
        <w:rPr>
          <w:b/>
          <w:bCs/>
          <w:iCs/>
          <w:sz w:val="20"/>
        </w:rPr>
        <w:t xml:space="preserve"> Conjoint No 520</w:t>
      </w:r>
      <w:r w:rsidRPr="0094301A">
        <w:rPr>
          <w:bCs/>
          <w:iCs/>
          <w:sz w:val="20"/>
        </w:rPr>
        <w:t>: MINATD/MINFI/MINFOF</w:t>
      </w:r>
      <w:r w:rsidRPr="0094301A">
        <w:rPr>
          <w:b/>
          <w:bCs/>
          <w:iCs/>
          <w:sz w:val="20"/>
        </w:rPr>
        <w:t xml:space="preserve"> </w:t>
      </w:r>
      <w:r w:rsidRPr="0094301A">
        <w:rPr>
          <w:bCs/>
          <w:iCs/>
          <w:sz w:val="20"/>
        </w:rPr>
        <w:t xml:space="preserve">of 03 June 2010 fixing the modalities for the use and monitoring of the management of revenues from exploitation of forest and wildlife resources for Councils and adjacent village communities. The Joint Decision outlines a process whereby forest and wildlife revenues from a wide range of sources are shared between national Treasury (50%), FEICOM (Fond </w:t>
      </w:r>
      <w:proofErr w:type="spellStart"/>
      <w:r w:rsidRPr="0094301A">
        <w:rPr>
          <w:bCs/>
          <w:iCs/>
          <w:sz w:val="20"/>
        </w:rPr>
        <w:t>Spécial</w:t>
      </w:r>
      <w:proofErr w:type="spellEnd"/>
      <w:r w:rsidRPr="0094301A">
        <w:rPr>
          <w:bCs/>
          <w:iCs/>
          <w:sz w:val="20"/>
        </w:rPr>
        <w:t xml:space="preserve"> </w:t>
      </w:r>
      <w:proofErr w:type="spellStart"/>
      <w:r w:rsidRPr="0094301A">
        <w:rPr>
          <w:bCs/>
          <w:iCs/>
          <w:sz w:val="20"/>
        </w:rPr>
        <w:t>d’Equipement</w:t>
      </w:r>
      <w:proofErr w:type="spellEnd"/>
      <w:r w:rsidRPr="0094301A">
        <w:rPr>
          <w:bCs/>
          <w:iCs/>
          <w:sz w:val="20"/>
        </w:rPr>
        <w:t xml:space="preserve"> </w:t>
      </w:r>
      <w:proofErr w:type="gramStart"/>
      <w:r w:rsidRPr="0094301A">
        <w:rPr>
          <w:bCs/>
          <w:iCs/>
          <w:sz w:val="20"/>
        </w:rPr>
        <w:t>et</w:t>
      </w:r>
      <w:proofErr w:type="gramEnd"/>
      <w:r w:rsidRPr="0094301A">
        <w:rPr>
          <w:bCs/>
          <w:iCs/>
          <w:sz w:val="20"/>
        </w:rPr>
        <w:t xml:space="preserve"> </w:t>
      </w:r>
      <w:proofErr w:type="spellStart"/>
      <w:r w:rsidRPr="0094301A">
        <w:rPr>
          <w:bCs/>
          <w:iCs/>
          <w:sz w:val="20"/>
        </w:rPr>
        <w:t>d’Intervention</w:t>
      </w:r>
      <w:proofErr w:type="spellEnd"/>
      <w:r w:rsidRPr="0094301A">
        <w:rPr>
          <w:bCs/>
          <w:iCs/>
          <w:sz w:val="20"/>
        </w:rPr>
        <w:t xml:space="preserve"> </w:t>
      </w:r>
      <w:proofErr w:type="spellStart"/>
      <w:r w:rsidRPr="0094301A">
        <w:rPr>
          <w:bCs/>
          <w:iCs/>
          <w:sz w:val="20"/>
        </w:rPr>
        <w:t>Intercommunale</w:t>
      </w:r>
      <w:proofErr w:type="spellEnd"/>
      <w:r w:rsidRPr="0094301A">
        <w:rPr>
          <w:bCs/>
          <w:iCs/>
          <w:sz w:val="20"/>
        </w:rPr>
        <w:t xml:space="preserve">), Local Councils (20%) and local communities (10%) in the vicinity of the forest </w:t>
      </w:r>
      <w:r w:rsidRPr="0094301A">
        <w:rPr>
          <w:bCs/>
          <w:iCs/>
          <w:sz w:val="20"/>
        </w:rPr>
        <w:lastRenderedPageBreak/>
        <w:t>from which the revenue is derived.  “Local Committees” (</w:t>
      </w:r>
      <w:proofErr w:type="spellStart"/>
      <w:r w:rsidRPr="0094301A">
        <w:rPr>
          <w:bCs/>
          <w:iCs/>
          <w:sz w:val="20"/>
        </w:rPr>
        <w:t>Comités</w:t>
      </w:r>
      <w:proofErr w:type="spellEnd"/>
      <w:r w:rsidRPr="0094301A">
        <w:rPr>
          <w:bCs/>
          <w:iCs/>
          <w:sz w:val="20"/>
        </w:rPr>
        <w:t xml:space="preserve"> </w:t>
      </w:r>
      <w:proofErr w:type="spellStart"/>
      <w:r w:rsidRPr="0094301A">
        <w:rPr>
          <w:bCs/>
          <w:iCs/>
          <w:sz w:val="20"/>
        </w:rPr>
        <w:t>riverains</w:t>
      </w:r>
      <w:proofErr w:type="spellEnd"/>
      <w:r w:rsidRPr="0094301A">
        <w:rPr>
          <w:bCs/>
          <w:iCs/>
          <w:sz w:val="20"/>
        </w:rPr>
        <w:t xml:space="preserve">) prepare a “Local Development Plan” that forms the basis for investment of forest-derived revenues that are designated for local council, and community use. The funds from logging concession fees are paid first to the local Council that has fiduciary responsibility for their management. The </w:t>
      </w:r>
      <w:proofErr w:type="spellStart"/>
      <w:r w:rsidRPr="0094301A">
        <w:rPr>
          <w:bCs/>
          <w:iCs/>
          <w:sz w:val="20"/>
        </w:rPr>
        <w:t>Arrêté</w:t>
      </w:r>
      <w:proofErr w:type="spellEnd"/>
      <w:r w:rsidRPr="0094301A">
        <w:rPr>
          <w:bCs/>
          <w:iCs/>
          <w:sz w:val="20"/>
        </w:rPr>
        <w:t xml:space="preserve"> governs revenues derived from: Annual Forestry Fees (RFA); exploitation of Council and Community Forests; Hunting concessions (Zones </w:t>
      </w:r>
      <w:proofErr w:type="spellStart"/>
      <w:r w:rsidRPr="0094301A">
        <w:rPr>
          <w:bCs/>
          <w:iCs/>
          <w:sz w:val="20"/>
        </w:rPr>
        <w:t>d'Intérêt</w:t>
      </w:r>
      <w:proofErr w:type="spellEnd"/>
      <w:r w:rsidRPr="0094301A">
        <w:rPr>
          <w:bCs/>
          <w:iCs/>
          <w:sz w:val="20"/>
        </w:rPr>
        <w:t xml:space="preserve"> </w:t>
      </w:r>
      <w:proofErr w:type="spellStart"/>
      <w:r w:rsidRPr="0094301A">
        <w:rPr>
          <w:bCs/>
          <w:iCs/>
          <w:sz w:val="20"/>
        </w:rPr>
        <w:t>Cynégétique</w:t>
      </w:r>
      <w:proofErr w:type="spellEnd"/>
      <w:r w:rsidRPr="0094301A">
        <w:rPr>
          <w:bCs/>
          <w:iCs/>
          <w:sz w:val="20"/>
        </w:rPr>
        <w:t xml:space="preserve"> – ZIC) and community-managed hunting zones (Zone </w:t>
      </w:r>
      <w:proofErr w:type="spellStart"/>
      <w:r w:rsidRPr="0094301A">
        <w:rPr>
          <w:bCs/>
          <w:iCs/>
          <w:sz w:val="20"/>
        </w:rPr>
        <w:t>d´Intérêt</w:t>
      </w:r>
      <w:proofErr w:type="spellEnd"/>
      <w:r w:rsidRPr="0094301A">
        <w:rPr>
          <w:bCs/>
          <w:iCs/>
          <w:sz w:val="20"/>
        </w:rPr>
        <w:t xml:space="preserve"> </w:t>
      </w:r>
      <w:proofErr w:type="spellStart"/>
      <w:r w:rsidRPr="0094301A">
        <w:rPr>
          <w:bCs/>
          <w:iCs/>
          <w:sz w:val="20"/>
        </w:rPr>
        <w:t>Cynégétique</w:t>
      </w:r>
      <w:proofErr w:type="spellEnd"/>
      <w:r w:rsidRPr="0094301A">
        <w:rPr>
          <w:bCs/>
          <w:iCs/>
          <w:sz w:val="20"/>
        </w:rPr>
        <w:t xml:space="preserve"> à </w:t>
      </w:r>
      <w:proofErr w:type="spellStart"/>
      <w:r w:rsidRPr="0094301A">
        <w:rPr>
          <w:bCs/>
          <w:iCs/>
          <w:sz w:val="20"/>
        </w:rPr>
        <w:t>Gestion</w:t>
      </w:r>
      <w:proofErr w:type="spellEnd"/>
      <w:r w:rsidRPr="0094301A">
        <w:rPr>
          <w:bCs/>
          <w:iCs/>
          <w:sz w:val="20"/>
        </w:rPr>
        <w:t xml:space="preserve"> </w:t>
      </w:r>
      <w:proofErr w:type="spellStart"/>
      <w:r w:rsidRPr="0094301A">
        <w:rPr>
          <w:bCs/>
          <w:iCs/>
          <w:sz w:val="20"/>
        </w:rPr>
        <w:t>Communautaire</w:t>
      </w:r>
      <w:proofErr w:type="spellEnd"/>
      <w:r w:rsidRPr="0094301A">
        <w:rPr>
          <w:bCs/>
          <w:iCs/>
          <w:sz w:val="20"/>
        </w:rPr>
        <w:t xml:space="preserve"> – ZICGC), and all other revenues generated by the forest (which logically includes future REDD+ payments, and biodiversity off-sets from mining companies).</w:t>
      </w:r>
    </w:p>
    <w:p w:rsidR="00942CB7" w:rsidRPr="0094301A" w:rsidRDefault="006549A7" w:rsidP="004A10D9">
      <w:pPr>
        <w:numPr>
          <w:ilvl w:val="0"/>
          <w:numId w:val="39"/>
        </w:numPr>
        <w:spacing w:after="120"/>
        <w:ind w:left="0" w:firstLine="0"/>
        <w:jc w:val="both"/>
        <w:rPr>
          <w:bCs/>
          <w:iCs/>
        </w:rPr>
      </w:pPr>
      <w:r w:rsidRPr="0094301A">
        <w:rPr>
          <w:bCs/>
          <w:iCs/>
        </w:rPr>
        <w:t>Specifically for the purpose of using the GEF funds, the following are proposed:</w:t>
      </w:r>
    </w:p>
    <w:p w:rsidR="006549A7" w:rsidRPr="0094301A" w:rsidRDefault="006549A7" w:rsidP="004A10D9">
      <w:pPr>
        <w:numPr>
          <w:ilvl w:val="0"/>
          <w:numId w:val="37"/>
        </w:numPr>
        <w:spacing w:after="120"/>
        <w:jc w:val="both"/>
        <w:rPr>
          <w:bCs/>
          <w:iCs/>
        </w:rPr>
      </w:pPr>
      <w:r w:rsidRPr="0094301A">
        <w:rPr>
          <w:bCs/>
          <w:iCs/>
        </w:rPr>
        <w:t xml:space="preserve">GEF Project funds will be used exclusively at local level – i.e. a percentage will not be re-centralized to the treasury or FEICOM as envisaged in the </w:t>
      </w:r>
      <w:proofErr w:type="spellStart"/>
      <w:r w:rsidRPr="0094301A">
        <w:rPr>
          <w:bCs/>
          <w:iCs/>
        </w:rPr>
        <w:t>Arrêté</w:t>
      </w:r>
      <w:proofErr w:type="spellEnd"/>
      <w:r w:rsidRPr="0094301A">
        <w:rPr>
          <w:bCs/>
          <w:iCs/>
        </w:rPr>
        <w:t xml:space="preserve">; </w:t>
      </w:r>
    </w:p>
    <w:p w:rsidR="006549A7" w:rsidRPr="0094301A" w:rsidRDefault="006549A7" w:rsidP="004A10D9">
      <w:pPr>
        <w:numPr>
          <w:ilvl w:val="0"/>
          <w:numId w:val="37"/>
        </w:numPr>
        <w:spacing w:after="120"/>
        <w:jc w:val="both"/>
        <w:rPr>
          <w:bCs/>
          <w:iCs/>
        </w:rPr>
      </w:pPr>
      <w:r w:rsidRPr="0094301A">
        <w:rPr>
          <w:bCs/>
          <w:iCs/>
        </w:rPr>
        <w:t xml:space="preserve">The distribution of funds between local council and community level projects will be agreed during the preparation of the </w:t>
      </w:r>
      <w:r w:rsidR="009A4322" w:rsidRPr="0094301A">
        <w:rPr>
          <w:bCs/>
          <w:iCs/>
        </w:rPr>
        <w:t xml:space="preserve">Operational </w:t>
      </w:r>
      <w:r w:rsidRPr="0094301A">
        <w:rPr>
          <w:bCs/>
          <w:iCs/>
        </w:rPr>
        <w:t xml:space="preserve">Procedures. </w:t>
      </w:r>
    </w:p>
    <w:p w:rsidR="006549A7" w:rsidRPr="0094301A" w:rsidRDefault="006549A7" w:rsidP="004A10D9">
      <w:pPr>
        <w:numPr>
          <w:ilvl w:val="0"/>
          <w:numId w:val="37"/>
        </w:numPr>
        <w:spacing w:after="120"/>
        <w:jc w:val="both"/>
        <w:rPr>
          <w:bCs/>
          <w:iCs/>
        </w:rPr>
      </w:pPr>
      <w:r w:rsidRPr="0094301A">
        <w:rPr>
          <w:bCs/>
          <w:iCs/>
        </w:rPr>
        <w:t xml:space="preserve">GEF Funds will not pass through the Council’s accounts unless they have been audited to meet Bank Financial Management standards (for example those benefiting from PNDP support) - instead they will be </w:t>
      </w:r>
      <w:r w:rsidR="00360EDF" w:rsidRPr="0094301A">
        <w:rPr>
          <w:bCs/>
          <w:iCs/>
        </w:rPr>
        <w:t xml:space="preserve">managed </w:t>
      </w:r>
      <w:r w:rsidRPr="0094301A">
        <w:rPr>
          <w:bCs/>
          <w:iCs/>
        </w:rPr>
        <w:t>directly</w:t>
      </w:r>
      <w:r w:rsidR="00AD4CDE" w:rsidRPr="0094301A">
        <w:rPr>
          <w:bCs/>
          <w:iCs/>
        </w:rPr>
        <w:t xml:space="preserve"> </w:t>
      </w:r>
      <w:r w:rsidR="00851DF2" w:rsidRPr="0094301A">
        <w:rPr>
          <w:bCs/>
          <w:iCs/>
        </w:rPr>
        <w:t xml:space="preserve">by </w:t>
      </w:r>
      <w:r w:rsidR="00AD4CDE" w:rsidRPr="0094301A">
        <w:rPr>
          <w:bCs/>
          <w:iCs/>
        </w:rPr>
        <w:t xml:space="preserve">a competitively selected </w:t>
      </w:r>
      <w:r w:rsidR="00360EDF" w:rsidRPr="0094301A">
        <w:rPr>
          <w:bCs/>
          <w:iCs/>
        </w:rPr>
        <w:t xml:space="preserve">Management </w:t>
      </w:r>
      <w:r w:rsidR="00FB3889" w:rsidRPr="0094301A">
        <w:rPr>
          <w:bCs/>
          <w:iCs/>
        </w:rPr>
        <w:t>Contractor</w:t>
      </w:r>
      <w:r w:rsidRPr="0094301A">
        <w:rPr>
          <w:bCs/>
          <w:iCs/>
        </w:rPr>
        <w:t xml:space="preserve">. </w:t>
      </w:r>
    </w:p>
    <w:p w:rsidR="004D2694" w:rsidRPr="0094301A" w:rsidRDefault="004D2694" w:rsidP="004A10D9">
      <w:pPr>
        <w:numPr>
          <w:ilvl w:val="0"/>
          <w:numId w:val="37"/>
        </w:numPr>
        <w:spacing w:after="120"/>
        <w:jc w:val="both"/>
        <w:rPr>
          <w:bCs/>
          <w:iCs/>
        </w:rPr>
      </w:pPr>
      <w:r w:rsidRPr="0094301A">
        <w:rPr>
          <w:bCs/>
          <w:iCs/>
        </w:rPr>
        <w:t xml:space="preserve">Activities eligible for support with GEF funding must be compatible with the agreed land use of the site in which it is proposed to take place, and the overall conservation and sustainable use </w:t>
      </w:r>
      <w:r w:rsidR="00BC6A15">
        <w:rPr>
          <w:bCs/>
          <w:iCs/>
        </w:rPr>
        <w:t>with</w:t>
      </w:r>
      <w:r w:rsidR="00796AF3">
        <w:rPr>
          <w:bCs/>
          <w:iCs/>
        </w:rPr>
        <w:t>in</w:t>
      </w:r>
      <w:r w:rsidR="00796AF3" w:rsidRPr="0094301A">
        <w:rPr>
          <w:bCs/>
          <w:iCs/>
        </w:rPr>
        <w:t xml:space="preserve"> </w:t>
      </w:r>
      <w:r w:rsidRPr="0094301A">
        <w:rPr>
          <w:bCs/>
          <w:iCs/>
        </w:rPr>
        <w:t>the Ngoyla Mintom Forest massif (defined under sub-component 1.2);</w:t>
      </w:r>
    </w:p>
    <w:p w:rsidR="004D2694" w:rsidRPr="0094301A" w:rsidRDefault="006549A7" w:rsidP="004A10D9">
      <w:pPr>
        <w:numPr>
          <w:ilvl w:val="0"/>
          <w:numId w:val="37"/>
        </w:numPr>
        <w:spacing w:after="120"/>
        <w:jc w:val="both"/>
        <w:rPr>
          <w:bCs/>
          <w:iCs/>
        </w:rPr>
      </w:pPr>
      <w:r w:rsidRPr="0094301A">
        <w:rPr>
          <w:bCs/>
          <w:iCs/>
        </w:rPr>
        <w:t xml:space="preserve">GEF Funds will </w:t>
      </w:r>
      <w:r w:rsidR="004D2694" w:rsidRPr="0094301A">
        <w:rPr>
          <w:bCs/>
          <w:iCs/>
        </w:rPr>
        <w:t>prioritize investments that are linked to improved management and protection of forest and wildlife resources;</w:t>
      </w:r>
    </w:p>
    <w:p w:rsidR="006549A7" w:rsidRPr="0094301A" w:rsidRDefault="004D2694" w:rsidP="004A10D9">
      <w:pPr>
        <w:numPr>
          <w:ilvl w:val="0"/>
          <w:numId w:val="37"/>
        </w:numPr>
        <w:spacing w:after="120"/>
        <w:jc w:val="both"/>
        <w:rPr>
          <w:bCs/>
          <w:iCs/>
        </w:rPr>
      </w:pPr>
      <w:r w:rsidRPr="0094301A">
        <w:rPr>
          <w:bCs/>
          <w:iCs/>
        </w:rPr>
        <w:t xml:space="preserve">GEF Funds will </w:t>
      </w:r>
      <w:r w:rsidR="006549A7" w:rsidRPr="0094301A">
        <w:rPr>
          <w:bCs/>
          <w:iCs/>
        </w:rPr>
        <w:t xml:space="preserve">not </w:t>
      </w:r>
      <w:r w:rsidRPr="0094301A">
        <w:rPr>
          <w:bCs/>
          <w:iCs/>
        </w:rPr>
        <w:t>be used for</w:t>
      </w:r>
      <w:r w:rsidR="006549A7" w:rsidRPr="0094301A">
        <w:rPr>
          <w:bCs/>
          <w:iCs/>
        </w:rPr>
        <w:t xml:space="preserve"> any works of a scale or nature that would by </w:t>
      </w:r>
      <w:r w:rsidRPr="0094301A">
        <w:rPr>
          <w:bCs/>
          <w:iCs/>
        </w:rPr>
        <w:t xml:space="preserve">national </w:t>
      </w:r>
      <w:r w:rsidR="006549A7" w:rsidRPr="0094301A">
        <w:rPr>
          <w:bCs/>
          <w:iCs/>
        </w:rPr>
        <w:t xml:space="preserve">law require an environmental impact assessment. </w:t>
      </w:r>
    </w:p>
    <w:p w:rsidR="004D2694" w:rsidRPr="0094301A" w:rsidRDefault="004D2694" w:rsidP="004A10D9">
      <w:pPr>
        <w:numPr>
          <w:ilvl w:val="0"/>
          <w:numId w:val="37"/>
        </w:numPr>
        <w:spacing w:after="120"/>
        <w:jc w:val="both"/>
        <w:rPr>
          <w:bCs/>
          <w:iCs/>
        </w:rPr>
      </w:pPr>
      <w:r w:rsidRPr="0094301A">
        <w:rPr>
          <w:bCs/>
          <w:iCs/>
        </w:rPr>
        <w:t>A proportion of GEF funds will be allocated pro-rata to marginalized groups (in particular Indigenous People).</w:t>
      </w:r>
    </w:p>
    <w:p w:rsidR="001E18D8" w:rsidRPr="0094301A" w:rsidRDefault="006549A7" w:rsidP="00BB1535">
      <w:pPr>
        <w:spacing w:after="120"/>
        <w:jc w:val="both"/>
        <w:rPr>
          <w:bCs/>
          <w:iCs/>
        </w:rPr>
      </w:pPr>
      <w:r w:rsidRPr="0094301A">
        <w:rPr>
          <w:bCs/>
          <w:iCs/>
        </w:rPr>
        <w:t xml:space="preserve">Other necessary modifications will be defined in the </w:t>
      </w:r>
      <w:r w:rsidR="009A4322" w:rsidRPr="0094301A">
        <w:rPr>
          <w:bCs/>
          <w:iCs/>
        </w:rPr>
        <w:t xml:space="preserve">Operational </w:t>
      </w:r>
      <w:r w:rsidRPr="0094301A">
        <w:rPr>
          <w:bCs/>
          <w:iCs/>
        </w:rPr>
        <w:t xml:space="preserve">Procedures for the </w:t>
      </w:r>
      <w:r w:rsidR="004A4BC1" w:rsidRPr="0094301A">
        <w:rPr>
          <w:bCs/>
          <w:iCs/>
        </w:rPr>
        <w:t>LSM</w:t>
      </w:r>
      <w:r w:rsidRPr="0094301A">
        <w:rPr>
          <w:bCs/>
          <w:iCs/>
        </w:rPr>
        <w:t>.</w:t>
      </w:r>
      <w:r w:rsidR="001E18D8" w:rsidRPr="0094301A">
        <w:rPr>
          <w:bCs/>
          <w:iCs/>
        </w:rPr>
        <w:t xml:space="preserve"> </w:t>
      </w:r>
    </w:p>
    <w:p w:rsidR="00BB1535" w:rsidRDefault="00942CB7" w:rsidP="004A10D9">
      <w:pPr>
        <w:numPr>
          <w:ilvl w:val="0"/>
          <w:numId w:val="39"/>
        </w:numPr>
        <w:spacing w:after="120"/>
        <w:ind w:left="0" w:firstLine="0"/>
        <w:jc w:val="both"/>
        <w:rPr>
          <w:bCs/>
          <w:iCs/>
        </w:rPr>
      </w:pPr>
      <w:r w:rsidRPr="0094301A">
        <w:rPr>
          <w:bCs/>
          <w:iCs/>
        </w:rPr>
        <w:t xml:space="preserve">The </w:t>
      </w:r>
      <w:r w:rsidR="00E4308D" w:rsidRPr="0094301A">
        <w:rPr>
          <w:bCs/>
          <w:iCs/>
        </w:rPr>
        <w:t xml:space="preserve">broad </w:t>
      </w:r>
      <w:r w:rsidRPr="0094301A">
        <w:rPr>
          <w:bCs/>
          <w:iCs/>
        </w:rPr>
        <w:t xml:space="preserve">scope and nature of activities that will be eligible for support by the </w:t>
      </w:r>
      <w:r w:rsidR="00851DF2" w:rsidRPr="0094301A">
        <w:rPr>
          <w:bCs/>
          <w:iCs/>
        </w:rPr>
        <w:t xml:space="preserve">LSM </w:t>
      </w:r>
      <w:r w:rsidR="005106EF">
        <w:rPr>
          <w:bCs/>
          <w:iCs/>
        </w:rPr>
        <w:t>are</w:t>
      </w:r>
      <w:r w:rsidRPr="0094301A">
        <w:rPr>
          <w:bCs/>
          <w:iCs/>
        </w:rPr>
        <w:t xml:space="preserve"> defined in </w:t>
      </w:r>
      <w:r w:rsidR="00E4308D" w:rsidRPr="0094301A">
        <w:rPr>
          <w:bCs/>
          <w:iCs/>
        </w:rPr>
        <w:t xml:space="preserve">guiding principles </w:t>
      </w:r>
      <w:r w:rsidR="009A4322" w:rsidRPr="0094301A">
        <w:rPr>
          <w:bCs/>
          <w:iCs/>
        </w:rPr>
        <w:t>for the LSM</w:t>
      </w:r>
      <w:r w:rsidRPr="0094301A">
        <w:rPr>
          <w:bCs/>
          <w:iCs/>
        </w:rPr>
        <w:t xml:space="preserve"> that </w:t>
      </w:r>
      <w:r w:rsidR="00F9327A">
        <w:rPr>
          <w:bCs/>
          <w:iCs/>
        </w:rPr>
        <w:t>ha</w:t>
      </w:r>
      <w:r w:rsidR="005106EF">
        <w:rPr>
          <w:bCs/>
          <w:iCs/>
        </w:rPr>
        <w:t>ve</w:t>
      </w:r>
      <w:r w:rsidR="00F9327A">
        <w:rPr>
          <w:bCs/>
          <w:iCs/>
        </w:rPr>
        <w:t xml:space="preserve"> been</w:t>
      </w:r>
      <w:r w:rsidR="006A52F0" w:rsidRPr="0094301A">
        <w:rPr>
          <w:bCs/>
          <w:iCs/>
        </w:rPr>
        <w:t xml:space="preserve"> </w:t>
      </w:r>
      <w:r w:rsidR="002734DC" w:rsidRPr="0094301A">
        <w:rPr>
          <w:bCs/>
          <w:iCs/>
        </w:rPr>
        <w:t>prepar</w:t>
      </w:r>
      <w:r w:rsidR="00851DF2" w:rsidRPr="0094301A">
        <w:rPr>
          <w:bCs/>
          <w:iCs/>
        </w:rPr>
        <w:t>ed</w:t>
      </w:r>
      <w:r w:rsidRPr="0094301A">
        <w:rPr>
          <w:bCs/>
          <w:iCs/>
        </w:rPr>
        <w:t xml:space="preserve"> </w:t>
      </w:r>
      <w:r w:rsidR="00F9327A">
        <w:rPr>
          <w:bCs/>
          <w:iCs/>
        </w:rPr>
        <w:t>during project preparation</w:t>
      </w:r>
      <w:r w:rsidR="00C73636" w:rsidRPr="0094301A">
        <w:rPr>
          <w:bCs/>
          <w:iCs/>
        </w:rPr>
        <w:t>.</w:t>
      </w:r>
      <w:r w:rsidR="009A4322" w:rsidRPr="0094301A">
        <w:rPr>
          <w:bCs/>
          <w:iCs/>
        </w:rPr>
        <w:t xml:space="preserve">  These </w:t>
      </w:r>
      <w:r w:rsidR="006A52F0" w:rsidRPr="0094301A">
        <w:rPr>
          <w:bCs/>
          <w:iCs/>
        </w:rPr>
        <w:t>guiding principles</w:t>
      </w:r>
      <w:r w:rsidR="009A4322" w:rsidRPr="0094301A">
        <w:rPr>
          <w:bCs/>
          <w:iCs/>
        </w:rPr>
        <w:t xml:space="preserve"> will </w:t>
      </w:r>
      <w:r w:rsidR="00851DF2" w:rsidRPr="0094301A">
        <w:rPr>
          <w:bCs/>
          <w:iCs/>
        </w:rPr>
        <w:t xml:space="preserve">form part of the tender package for potential Management Contractors, whose task will be to refine, and implement </w:t>
      </w:r>
      <w:r w:rsidR="006A52F0" w:rsidRPr="0094301A">
        <w:rPr>
          <w:bCs/>
          <w:iCs/>
        </w:rPr>
        <w:t xml:space="preserve">detailed </w:t>
      </w:r>
      <w:r w:rsidR="00851DF2" w:rsidRPr="0094301A">
        <w:rPr>
          <w:bCs/>
          <w:iCs/>
        </w:rPr>
        <w:t>Operational Procedures</w:t>
      </w:r>
      <w:r w:rsidR="00851DF2" w:rsidRPr="00EE3E67">
        <w:rPr>
          <w:bCs/>
          <w:iCs/>
        </w:rPr>
        <w:t>.  These Operational Procedures will be compliant with</w:t>
      </w:r>
      <w:r w:rsidR="00EE3E67" w:rsidRPr="00EE3E67">
        <w:rPr>
          <w:bCs/>
          <w:iCs/>
        </w:rPr>
        <w:t xml:space="preserve"> </w:t>
      </w:r>
      <w:r w:rsidR="007C4DEE" w:rsidRPr="00EE3E67">
        <w:rPr>
          <w:bCs/>
          <w:iCs/>
        </w:rPr>
        <w:t>the Bank Standard Procurement and Financial Management rules.</w:t>
      </w:r>
      <w:r w:rsidR="00BB1535" w:rsidRPr="00EE3E67">
        <w:rPr>
          <w:bCs/>
          <w:iCs/>
        </w:rPr>
        <w:t xml:space="preserve"> </w:t>
      </w:r>
      <w:r w:rsidR="00851DF2" w:rsidRPr="00EE3E67">
        <w:rPr>
          <w:bCs/>
          <w:iCs/>
        </w:rPr>
        <w:t xml:space="preserve"> </w:t>
      </w:r>
      <w:r w:rsidR="00100315" w:rsidRPr="00EE3E67">
        <w:rPr>
          <w:bCs/>
          <w:iCs/>
        </w:rPr>
        <w:t xml:space="preserve">The detailed design </w:t>
      </w:r>
      <w:r w:rsidR="00B571E3" w:rsidRPr="00EE3E67">
        <w:rPr>
          <w:bCs/>
          <w:iCs/>
        </w:rPr>
        <w:t xml:space="preserve">of the LSM </w:t>
      </w:r>
      <w:r w:rsidR="00100315" w:rsidRPr="00EE3E67">
        <w:rPr>
          <w:bCs/>
          <w:iCs/>
        </w:rPr>
        <w:t>will be completed by the competitively contracted Management Contractor based on a review</w:t>
      </w:r>
      <w:r w:rsidR="00100315" w:rsidRPr="0094301A">
        <w:rPr>
          <w:bCs/>
          <w:iCs/>
        </w:rPr>
        <w:t xml:space="preserve"> of existing methodologies for similar successful mechanisms. The resulting Operational Procedures will: adapt best practice to local conditions; outline procedures for planning and proposing micro-projects; define eligibility criteria for screening potential beneficiaries and micro-projects that could be supported; include financial, economic, social and environmental screening procedures; and describe methods for approval, monitoring and accountability for the micro-projects.  </w:t>
      </w:r>
      <w:r w:rsidR="00851DF2" w:rsidRPr="0094301A">
        <w:rPr>
          <w:bCs/>
          <w:iCs/>
        </w:rPr>
        <w:t xml:space="preserve">The refined draft </w:t>
      </w:r>
      <w:r w:rsidR="00843998" w:rsidRPr="0094301A">
        <w:rPr>
          <w:bCs/>
          <w:iCs/>
        </w:rPr>
        <w:t xml:space="preserve">Operational Procedures </w:t>
      </w:r>
      <w:r w:rsidR="00851DF2" w:rsidRPr="0094301A">
        <w:rPr>
          <w:bCs/>
          <w:iCs/>
        </w:rPr>
        <w:t xml:space="preserve">will be </w:t>
      </w:r>
      <w:r w:rsidR="00BB1535" w:rsidRPr="0094301A">
        <w:rPr>
          <w:bCs/>
          <w:iCs/>
        </w:rPr>
        <w:t>subject to a public validation workshop</w:t>
      </w:r>
      <w:r w:rsidR="006A52F0" w:rsidRPr="0094301A">
        <w:rPr>
          <w:bCs/>
          <w:iCs/>
        </w:rPr>
        <w:t>; will be</w:t>
      </w:r>
      <w:r w:rsidR="00BB1535" w:rsidRPr="0094301A">
        <w:rPr>
          <w:bCs/>
          <w:iCs/>
        </w:rPr>
        <w:t xml:space="preserve"> </w:t>
      </w:r>
      <w:r w:rsidR="00851DF2" w:rsidRPr="0094301A">
        <w:rPr>
          <w:bCs/>
          <w:iCs/>
        </w:rPr>
        <w:t xml:space="preserve">approved by the </w:t>
      </w:r>
      <w:r w:rsidR="00BB1535" w:rsidRPr="0094301A">
        <w:rPr>
          <w:bCs/>
          <w:iCs/>
        </w:rPr>
        <w:t>Ministry of Forest</w:t>
      </w:r>
      <w:r w:rsidR="00422AF0">
        <w:rPr>
          <w:bCs/>
          <w:iCs/>
        </w:rPr>
        <w:t>s</w:t>
      </w:r>
      <w:r w:rsidR="00851DF2" w:rsidRPr="0094301A">
        <w:rPr>
          <w:bCs/>
          <w:iCs/>
        </w:rPr>
        <w:t xml:space="preserve"> </w:t>
      </w:r>
      <w:r w:rsidR="006A52F0" w:rsidRPr="0094301A">
        <w:rPr>
          <w:bCs/>
          <w:iCs/>
        </w:rPr>
        <w:t xml:space="preserve">and then subject to </w:t>
      </w:r>
      <w:r w:rsidR="00851DF2" w:rsidRPr="0094301A">
        <w:rPr>
          <w:bCs/>
          <w:iCs/>
        </w:rPr>
        <w:t xml:space="preserve">a non-objection from the Bank. Once </w:t>
      </w:r>
      <w:r w:rsidR="006A52F0" w:rsidRPr="0094301A">
        <w:rPr>
          <w:bCs/>
          <w:iCs/>
        </w:rPr>
        <w:t>approved</w:t>
      </w:r>
      <w:r w:rsidR="00851DF2" w:rsidRPr="0094301A">
        <w:rPr>
          <w:bCs/>
          <w:iCs/>
        </w:rPr>
        <w:t xml:space="preserve">, the </w:t>
      </w:r>
      <w:r w:rsidR="004A4BC1" w:rsidRPr="0094301A">
        <w:rPr>
          <w:bCs/>
          <w:iCs/>
        </w:rPr>
        <w:t xml:space="preserve">LSM </w:t>
      </w:r>
      <w:r w:rsidR="00851DF2" w:rsidRPr="0094301A">
        <w:rPr>
          <w:bCs/>
          <w:iCs/>
        </w:rPr>
        <w:t>Operational Procedures will form</w:t>
      </w:r>
      <w:r w:rsidR="009A4322" w:rsidRPr="0094301A">
        <w:rPr>
          <w:bCs/>
          <w:iCs/>
        </w:rPr>
        <w:t xml:space="preserve"> an integral part of the Contract of the competitively selected Management Contractor</w:t>
      </w:r>
      <w:r w:rsidRPr="0094301A">
        <w:rPr>
          <w:bCs/>
          <w:iCs/>
        </w:rPr>
        <w:t>.</w:t>
      </w:r>
      <w:r w:rsidR="000A229C" w:rsidRPr="0094301A">
        <w:rPr>
          <w:bCs/>
          <w:iCs/>
        </w:rPr>
        <w:t xml:space="preserve">  </w:t>
      </w:r>
    </w:p>
    <w:p w:rsidR="005772B4" w:rsidRPr="0094301A" w:rsidRDefault="007A686A" w:rsidP="004A10D9">
      <w:pPr>
        <w:numPr>
          <w:ilvl w:val="0"/>
          <w:numId w:val="39"/>
        </w:numPr>
        <w:spacing w:after="120"/>
        <w:ind w:left="0" w:firstLine="0"/>
        <w:jc w:val="both"/>
        <w:rPr>
          <w:bCs/>
          <w:iCs/>
        </w:rPr>
      </w:pPr>
      <w:r>
        <w:rPr>
          <w:bCs/>
          <w:iCs/>
        </w:rPr>
        <w:lastRenderedPageBreak/>
        <w:t>T</w:t>
      </w:r>
      <w:r w:rsidR="000A229C" w:rsidRPr="0094301A">
        <w:rPr>
          <w:bCs/>
          <w:iCs/>
        </w:rPr>
        <w:t xml:space="preserve">he LSM </w:t>
      </w:r>
      <w:r>
        <w:rPr>
          <w:bCs/>
          <w:iCs/>
        </w:rPr>
        <w:t xml:space="preserve">will reflect the objectives captured </w:t>
      </w:r>
      <w:r w:rsidR="000A229C" w:rsidRPr="0094301A">
        <w:rPr>
          <w:bCs/>
          <w:iCs/>
        </w:rPr>
        <w:t>in the box below</w:t>
      </w:r>
      <w:r>
        <w:rPr>
          <w:bCs/>
          <w:iCs/>
        </w:rPr>
        <w:t>, and will be outlined in the Terms of Reference for the Management Contractor.</w:t>
      </w:r>
      <w:r w:rsidR="000A229C" w:rsidRPr="0094301A">
        <w:rPr>
          <w:bCs/>
          <w:iCs/>
        </w:rPr>
        <w:t xml:space="preserve"> </w:t>
      </w:r>
    </w:p>
    <w:tbl>
      <w:tblPr>
        <w:tblStyle w:val="TableGrid"/>
        <w:tblW w:w="0" w:type="auto"/>
        <w:tblLook w:val="04A0"/>
      </w:tblPr>
      <w:tblGrid>
        <w:gridCol w:w="9576"/>
      </w:tblGrid>
      <w:tr w:rsidR="00621956" w:rsidRPr="0094301A" w:rsidTr="00585363">
        <w:trPr>
          <w:trHeight w:val="260"/>
        </w:trPr>
        <w:tc>
          <w:tcPr>
            <w:tcW w:w="9576" w:type="dxa"/>
          </w:tcPr>
          <w:p w:rsidR="004A4BC1" w:rsidRPr="0094301A" w:rsidRDefault="00621956" w:rsidP="004A4BC1">
            <w:pPr>
              <w:widowControl w:val="0"/>
              <w:spacing w:after="120"/>
              <w:jc w:val="both"/>
              <w:rPr>
                <w:bCs/>
                <w:iCs/>
                <w:sz w:val="20"/>
                <w:szCs w:val="20"/>
              </w:rPr>
            </w:pPr>
            <w:r w:rsidRPr="0094301A">
              <w:rPr>
                <w:bCs/>
                <w:iCs/>
                <w:sz w:val="20"/>
                <w:szCs w:val="20"/>
              </w:rPr>
              <w:t>The L</w:t>
            </w:r>
            <w:r w:rsidR="00A33259" w:rsidRPr="0094301A">
              <w:rPr>
                <w:bCs/>
                <w:iCs/>
                <w:sz w:val="20"/>
                <w:szCs w:val="20"/>
              </w:rPr>
              <w:t>S</w:t>
            </w:r>
            <w:r w:rsidRPr="0094301A">
              <w:rPr>
                <w:bCs/>
                <w:iCs/>
                <w:sz w:val="20"/>
                <w:szCs w:val="20"/>
              </w:rPr>
              <w:t>M will finance activities that</w:t>
            </w:r>
            <w:r w:rsidR="003A7591" w:rsidRPr="0094301A">
              <w:rPr>
                <w:bCs/>
                <w:iCs/>
                <w:sz w:val="20"/>
                <w:szCs w:val="20"/>
              </w:rPr>
              <w:t>:</w:t>
            </w:r>
            <w:r w:rsidRPr="0094301A">
              <w:rPr>
                <w:bCs/>
                <w:iCs/>
                <w:sz w:val="20"/>
                <w:szCs w:val="20"/>
              </w:rPr>
              <w:t xml:space="preserve"> </w:t>
            </w:r>
            <w:r w:rsidR="003A7591" w:rsidRPr="0094301A">
              <w:rPr>
                <w:bCs/>
                <w:iCs/>
                <w:sz w:val="20"/>
                <w:szCs w:val="20"/>
              </w:rPr>
              <w:t xml:space="preserve">support sustainable forest use; </w:t>
            </w:r>
            <w:r w:rsidRPr="0094301A">
              <w:rPr>
                <w:bCs/>
                <w:iCs/>
                <w:sz w:val="20"/>
                <w:szCs w:val="20"/>
              </w:rPr>
              <w:t>provide an alternative to harvesting natural resources from the Ngoyla-Mintom forest massif</w:t>
            </w:r>
            <w:r w:rsidR="003A7591" w:rsidRPr="0094301A">
              <w:rPr>
                <w:bCs/>
                <w:iCs/>
                <w:sz w:val="20"/>
                <w:szCs w:val="20"/>
              </w:rPr>
              <w:t>; and</w:t>
            </w:r>
            <w:r w:rsidR="00A33259" w:rsidRPr="0094301A">
              <w:rPr>
                <w:bCs/>
                <w:iCs/>
                <w:sz w:val="20"/>
                <w:szCs w:val="20"/>
              </w:rPr>
              <w:t xml:space="preserve"> provide basic social infrastructure.  Selection of eligible activities will </w:t>
            </w:r>
            <w:r w:rsidRPr="0094301A">
              <w:rPr>
                <w:bCs/>
                <w:iCs/>
                <w:sz w:val="20"/>
                <w:szCs w:val="20"/>
              </w:rPr>
              <w:t>be based on the following broad criteria (</w:t>
            </w:r>
            <w:proofErr w:type="spellStart"/>
            <w:r w:rsidRPr="0094301A">
              <w:rPr>
                <w:bCs/>
                <w:iCs/>
                <w:sz w:val="20"/>
                <w:szCs w:val="20"/>
              </w:rPr>
              <w:t>i</w:t>
            </w:r>
            <w:proofErr w:type="spellEnd"/>
            <w:r w:rsidRPr="0094301A">
              <w:rPr>
                <w:bCs/>
                <w:iCs/>
                <w:sz w:val="20"/>
                <w:szCs w:val="20"/>
              </w:rPr>
              <w:t>) be proposed by established local community groups; (ii) have a demonstrable positive impact on the conservation of the Ngoyla-Mintom forest massif and its biodiversity; (iii) be consistent with the national policies and in due course the specific management plans for the Ngoyla-Mintom Forest Massif; (iv) meet social and environmental soundness equity and transparency criteria; (v) include a percentage contribution in cash or kind by the proponent and (vi) include arrangements for accountability and (vii) be able to demonstrate financial sustainability in the long-term.</w:t>
            </w:r>
            <w:r w:rsidR="004A4BC1" w:rsidRPr="0094301A">
              <w:rPr>
                <w:bCs/>
                <w:iCs/>
                <w:sz w:val="20"/>
                <w:szCs w:val="20"/>
              </w:rPr>
              <w:t xml:space="preserve">  </w:t>
            </w:r>
          </w:p>
          <w:p w:rsidR="00621956" w:rsidRPr="0094301A" w:rsidRDefault="00621956" w:rsidP="004A4BC1">
            <w:pPr>
              <w:widowControl w:val="0"/>
              <w:spacing w:after="120"/>
              <w:jc w:val="both"/>
              <w:rPr>
                <w:bCs/>
                <w:iCs/>
                <w:sz w:val="20"/>
                <w:szCs w:val="20"/>
              </w:rPr>
            </w:pPr>
            <w:r w:rsidRPr="0094301A">
              <w:rPr>
                <w:bCs/>
                <w:iCs/>
                <w:sz w:val="20"/>
                <w:szCs w:val="20"/>
              </w:rPr>
              <w:t>The list below indicates some of the activities that would be considered during the design phase for eligibility and is based on the priority needs</w:t>
            </w:r>
            <w:r w:rsidRPr="0094301A">
              <w:rPr>
                <w:bCs/>
                <w:iCs/>
                <w:sz w:val="20"/>
                <w:szCs w:val="20"/>
                <w:vertAlign w:val="superscript"/>
              </w:rPr>
              <w:footnoteReference w:id="21"/>
            </w:r>
            <w:r w:rsidRPr="0094301A">
              <w:rPr>
                <w:bCs/>
                <w:iCs/>
                <w:sz w:val="20"/>
                <w:szCs w:val="20"/>
              </w:rPr>
              <w:t xml:space="preserve"> expressed during the preparation missions: </w:t>
            </w:r>
          </w:p>
          <w:p w:rsidR="005772B4" w:rsidRPr="0094301A" w:rsidRDefault="006636ED" w:rsidP="004A10D9">
            <w:pPr>
              <w:widowControl w:val="0"/>
              <w:numPr>
                <w:ilvl w:val="0"/>
                <w:numId w:val="14"/>
              </w:numPr>
              <w:spacing w:after="120"/>
              <w:jc w:val="both"/>
              <w:rPr>
                <w:bCs/>
                <w:iCs/>
                <w:sz w:val="20"/>
                <w:szCs w:val="20"/>
              </w:rPr>
            </w:pPr>
            <w:r w:rsidRPr="0094301A">
              <w:rPr>
                <w:bCs/>
                <w:iCs/>
                <w:sz w:val="20"/>
                <w:szCs w:val="20"/>
              </w:rPr>
              <w:t xml:space="preserve">Support the </w:t>
            </w:r>
            <w:r w:rsidR="00FE2CED" w:rsidRPr="0094301A">
              <w:rPr>
                <w:bCs/>
                <w:iCs/>
                <w:sz w:val="20"/>
                <w:szCs w:val="20"/>
              </w:rPr>
              <w:t xml:space="preserve">establishment and </w:t>
            </w:r>
            <w:r w:rsidR="003A7591" w:rsidRPr="0094301A">
              <w:rPr>
                <w:bCs/>
                <w:iCs/>
                <w:sz w:val="20"/>
                <w:szCs w:val="20"/>
              </w:rPr>
              <w:t>operational costs</w:t>
            </w:r>
            <w:r w:rsidR="00621956" w:rsidRPr="0094301A">
              <w:rPr>
                <w:bCs/>
                <w:iCs/>
                <w:sz w:val="20"/>
                <w:szCs w:val="20"/>
              </w:rPr>
              <w:t xml:space="preserve"> of community groups </w:t>
            </w:r>
            <w:r w:rsidR="00FE2CED" w:rsidRPr="0094301A">
              <w:rPr>
                <w:bCs/>
                <w:iCs/>
                <w:sz w:val="20"/>
                <w:szCs w:val="20"/>
              </w:rPr>
              <w:t xml:space="preserve">that aim to undertake </w:t>
            </w:r>
            <w:r w:rsidR="003B69EA" w:rsidRPr="0094301A">
              <w:rPr>
                <w:bCs/>
                <w:iCs/>
                <w:sz w:val="20"/>
                <w:szCs w:val="20"/>
              </w:rPr>
              <w:t xml:space="preserve">sustainable </w:t>
            </w:r>
            <w:r w:rsidR="00FE2CED" w:rsidRPr="0094301A">
              <w:rPr>
                <w:bCs/>
                <w:iCs/>
                <w:sz w:val="20"/>
                <w:szCs w:val="20"/>
              </w:rPr>
              <w:t>community management of natural resources</w:t>
            </w:r>
            <w:r w:rsidR="003B69EA" w:rsidRPr="0094301A">
              <w:rPr>
                <w:bCs/>
                <w:iCs/>
                <w:sz w:val="20"/>
                <w:szCs w:val="20"/>
              </w:rPr>
              <w:t xml:space="preserve"> </w:t>
            </w:r>
            <w:r w:rsidR="00FE2CED" w:rsidRPr="0094301A">
              <w:rPr>
                <w:bCs/>
                <w:iCs/>
                <w:sz w:val="20"/>
                <w:szCs w:val="20"/>
              </w:rPr>
              <w:t>(</w:t>
            </w:r>
            <w:r w:rsidR="003B69EA" w:rsidRPr="0094301A">
              <w:rPr>
                <w:bCs/>
                <w:iCs/>
                <w:sz w:val="20"/>
                <w:szCs w:val="20"/>
              </w:rPr>
              <w:t xml:space="preserve">registration </w:t>
            </w:r>
            <w:r w:rsidR="00621956" w:rsidRPr="0094301A">
              <w:rPr>
                <w:bCs/>
                <w:iCs/>
                <w:sz w:val="20"/>
                <w:szCs w:val="20"/>
              </w:rPr>
              <w:t xml:space="preserve">as </w:t>
            </w:r>
            <w:r w:rsidR="00FE2CED" w:rsidRPr="0094301A">
              <w:rPr>
                <w:bCs/>
                <w:iCs/>
                <w:sz w:val="20"/>
                <w:szCs w:val="20"/>
              </w:rPr>
              <w:t xml:space="preserve">e.g. </w:t>
            </w:r>
            <w:r w:rsidR="00621956" w:rsidRPr="0094301A">
              <w:rPr>
                <w:bCs/>
                <w:iCs/>
                <w:sz w:val="20"/>
                <w:szCs w:val="20"/>
              </w:rPr>
              <w:t>Common Initiative Groups or Associations</w:t>
            </w:r>
            <w:r w:rsidR="00FE2CED" w:rsidRPr="0094301A">
              <w:rPr>
                <w:bCs/>
                <w:iCs/>
                <w:sz w:val="20"/>
                <w:szCs w:val="20"/>
              </w:rPr>
              <w:t>)</w:t>
            </w:r>
            <w:r w:rsidR="00621956" w:rsidRPr="0094301A">
              <w:rPr>
                <w:bCs/>
                <w:iCs/>
                <w:sz w:val="20"/>
                <w:szCs w:val="20"/>
              </w:rPr>
              <w:t xml:space="preserve">; </w:t>
            </w:r>
          </w:p>
          <w:p w:rsidR="009F5377" w:rsidRPr="0094301A" w:rsidRDefault="004A4BC1" w:rsidP="004A10D9">
            <w:pPr>
              <w:widowControl w:val="0"/>
              <w:numPr>
                <w:ilvl w:val="0"/>
                <w:numId w:val="14"/>
              </w:numPr>
              <w:spacing w:after="60"/>
              <w:jc w:val="both"/>
              <w:rPr>
                <w:bCs/>
                <w:iCs/>
                <w:sz w:val="20"/>
                <w:szCs w:val="20"/>
              </w:rPr>
            </w:pPr>
            <w:r w:rsidRPr="0094301A">
              <w:rPr>
                <w:bCs/>
                <w:iCs/>
                <w:sz w:val="20"/>
                <w:szCs w:val="20"/>
              </w:rPr>
              <w:t>S</w:t>
            </w:r>
            <w:r w:rsidR="00621956" w:rsidRPr="0094301A">
              <w:rPr>
                <w:bCs/>
                <w:iCs/>
                <w:sz w:val="20"/>
                <w:szCs w:val="20"/>
              </w:rPr>
              <w:t xml:space="preserve">upport to establishment and/or improvement of </w:t>
            </w:r>
            <w:r w:rsidR="003E1DB5" w:rsidRPr="0094301A">
              <w:rPr>
                <w:bCs/>
                <w:iCs/>
                <w:sz w:val="20"/>
                <w:szCs w:val="20"/>
              </w:rPr>
              <w:t xml:space="preserve">a few existing </w:t>
            </w:r>
            <w:r w:rsidR="00621956" w:rsidRPr="0094301A">
              <w:rPr>
                <w:bCs/>
                <w:iCs/>
                <w:sz w:val="20"/>
                <w:szCs w:val="20"/>
              </w:rPr>
              <w:t xml:space="preserve">alternative income-generating activities </w:t>
            </w:r>
            <w:r w:rsidR="003E1DB5" w:rsidRPr="0094301A">
              <w:rPr>
                <w:bCs/>
                <w:iCs/>
                <w:sz w:val="20"/>
                <w:szCs w:val="20"/>
              </w:rPr>
              <w:t xml:space="preserve">(IGAs) that </w:t>
            </w:r>
            <w:r w:rsidR="003B69EA" w:rsidRPr="0094301A">
              <w:rPr>
                <w:bCs/>
                <w:iCs/>
                <w:sz w:val="20"/>
                <w:szCs w:val="20"/>
              </w:rPr>
              <w:t xml:space="preserve">are targeted in priority at groups of forest users who are likely to face restrictions of access; </w:t>
            </w:r>
            <w:r w:rsidR="003E1DB5" w:rsidRPr="0094301A">
              <w:rPr>
                <w:bCs/>
                <w:iCs/>
                <w:sz w:val="20"/>
                <w:szCs w:val="20"/>
              </w:rPr>
              <w:t xml:space="preserve">are proven to be economically viable in the project site; do not in themselves threaten biodiversity or attract migrants; improve land </w:t>
            </w:r>
            <w:r w:rsidR="003E1DB5" w:rsidRPr="0094301A">
              <w:rPr>
                <w:bCs/>
                <w:i/>
                <w:iCs/>
                <w:sz w:val="20"/>
                <w:szCs w:val="20"/>
              </w:rPr>
              <w:t>and</w:t>
            </w:r>
            <w:r w:rsidR="003E1DB5" w:rsidRPr="0094301A">
              <w:rPr>
                <w:bCs/>
                <w:iCs/>
                <w:sz w:val="20"/>
                <w:szCs w:val="20"/>
              </w:rPr>
              <w:t xml:space="preserve"> </w:t>
            </w:r>
            <w:r w:rsidR="003E1DB5" w:rsidRPr="0094301A">
              <w:rPr>
                <w:bCs/>
                <w:i/>
                <w:iCs/>
                <w:sz w:val="20"/>
                <w:szCs w:val="20"/>
              </w:rPr>
              <w:t>labor</w:t>
            </w:r>
            <w:r w:rsidR="003E1DB5" w:rsidRPr="0094301A">
              <w:rPr>
                <w:bCs/>
                <w:iCs/>
                <w:sz w:val="20"/>
                <w:szCs w:val="20"/>
              </w:rPr>
              <w:t xml:space="preserve"> productivity in preference to investments that simply expand agricultural production. </w:t>
            </w:r>
            <w:r w:rsidR="00A33259" w:rsidRPr="0094301A">
              <w:rPr>
                <w:bCs/>
                <w:iCs/>
                <w:sz w:val="20"/>
                <w:szCs w:val="20"/>
              </w:rPr>
              <w:t>Examples include intensification of cocoa</w:t>
            </w:r>
            <w:r w:rsidR="00711DF5" w:rsidRPr="0094301A">
              <w:rPr>
                <w:bCs/>
                <w:iCs/>
                <w:sz w:val="20"/>
                <w:szCs w:val="20"/>
              </w:rPr>
              <w:t xml:space="preserve"> </w:t>
            </w:r>
            <w:r w:rsidR="00621956" w:rsidRPr="0094301A">
              <w:rPr>
                <w:bCs/>
                <w:iCs/>
                <w:sz w:val="20"/>
                <w:szCs w:val="20"/>
              </w:rPr>
              <w:t>farming</w:t>
            </w:r>
            <w:r w:rsidR="00711DF5" w:rsidRPr="0094301A">
              <w:rPr>
                <w:bCs/>
                <w:iCs/>
                <w:sz w:val="20"/>
                <w:szCs w:val="20"/>
              </w:rPr>
              <w:t xml:space="preserve">, livestock husbandry, </w:t>
            </w:r>
            <w:proofErr w:type="spellStart"/>
            <w:r w:rsidR="00711DF5" w:rsidRPr="0094301A">
              <w:rPr>
                <w:bCs/>
                <w:iCs/>
                <w:sz w:val="20"/>
                <w:szCs w:val="20"/>
              </w:rPr>
              <w:t>pisciculture</w:t>
            </w:r>
            <w:proofErr w:type="spellEnd"/>
            <w:r w:rsidR="00711DF5" w:rsidRPr="0094301A">
              <w:rPr>
                <w:bCs/>
                <w:iCs/>
                <w:sz w:val="20"/>
                <w:szCs w:val="20"/>
              </w:rPr>
              <w:t>, apiculture</w:t>
            </w:r>
            <w:r w:rsidR="00621956" w:rsidRPr="0094301A">
              <w:rPr>
                <w:bCs/>
                <w:iCs/>
                <w:sz w:val="20"/>
                <w:szCs w:val="20"/>
              </w:rPr>
              <w:t>,</w:t>
            </w:r>
            <w:r w:rsidR="00711DF5" w:rsidRPr="0094301A">
              <w:rPr>
                <w:bCs/>
                <w:iCs/>
                <w:sz w:val="20"/>
                <w:szCs w:val="20"/>
              </w:rPr>
              <w:t xml:space="preserve"> and </w:t>
            </w:r>
            <w:r w:rsidR="00A33259" w:rsidRPr="0094301A">
              <w:rPr>
                <w:bCs/>
                <w:iCs/>
                <w:sz w:val="20"/>
                <w:szCs w:val="20"/>
              </w:rPr>
              <w:t xml:space="preserve">construction of </w:t>
            </w:r>
            <w:r w:rsidR="00711DF5" w:rsidRPr="0094301A">
              <w:rPr>
                <w:bCs/>
                <w:iCs/>
                <w:sz w:val="20"/>
                <w:szCs w:val="20"/>
              </w:rPr>
              <w:t xml:space="preserve">associated buildings (crop storage facilities, drying facilities, livestock enclosures, etc); simple </w:t>
            </w:r>
            <w:r w:rsidR="00621956" w:rsidRPr="0094301A">
              <w:rPr>
                <w:bCs/>
                <w:iCs/>
                <w:sz w:val="20"/>
                <w:szCs w:val="20"/>
              </w:rPr>
              <w:t>market</w:t>
            </w:r>
            <w:r w:rsidR="00711DF5" w:rsidRPr="0094301A">
              <w:rPr>
                <w:bCs/>
                <w:iCs/>
                <w:sz w:val="20"/>
                <w:szCs w:val="20"/>
              </w:rPr>
              <w:t xml:space="preserve"> places</w:t>
            </w:r>
            <w:r w:rsidR="00621956" w:rsidRPr="0094301A">
              <w:rPr>
                <w:bCs/>
                <w:iCs/>
                <w:sz w:val="20"/>
                <w:szCs w:val="20"/>
              </w:rPr>
              <w:t>, network building, and trade facilitation</w:t>
            </w:r>
            <w:r w:rsidR="00FE2CED" w:rsidRPr="0094301A">
              <w:rPr>
                <w:bCs/>
                <w:iCs/>
                <w:sz w:val="20"/>
                <w:szCs w:val="20"/>
              </w:rPr>
              <w:t xml:space="preserve">. </w:t>
            </w:r>
          </w:p>
          <w:p w:rsidR="005772B4" w:rsidRPr="0094301A" w:rsidRDefault="009F5377" w:rsidP="004A10D9">
            <w:pPr>
              <w:widowControl w:val="0"/>
              <w:numPr>
                <w:ilvl w:val="0"/>
                <w:numId w:val="14"/>
              </w:numPr>
              <w:spacing w:after="60"/>
              <w:jc w:val="both"/>
              <w:rPr>
                <w:bCs/>
                <w:iCs/>
                <w:sz w:val="20"/>
                <w:szCs w:val="20"/>
              </w:rPr>
            </w:pPr>
            <w:r w:rsidRPr="0094301A">
              <w:rPr>
                <w:bCs/>
                <w:iCs/>
                <w:sz w:val="20"/>
                <w:szCs w:val="20"/>
              </w:rPr>
              <w:t>Put in place a pilot mechanism for compensating community members for wildlife damage to crops / property.</w:t>
            </w:r>
          </w:p>
          <w:p w:rsidR="005772B4" w:rsidRPr="0094301A" w:rsidRDefault="004A4BC1" w:rsidP="004A10D9">
            <w:pPr>
              <w:widowControl w:val="0"/>
              <w:numPr>
                <w:ilvl w:val="0"/>
                <w:numId w:val="14"/>
              </w:numPr>
              <w:spacing w:after="60"/>
              <w:jc w:val="both"/>
              <w:rPr>
                <w:bCs/>
                <w:iCs/>
                <w:sz w:val="20"/>
                <w:szCs w:val="20"/>
              </w:rPr>
            </w:pPr>
            <w:r w:rsidRPr="0094301A">
              <w:rPr>
                <w:bCs/>
                <w:iCs/>
                <w:sz w:val="20"/>
                <w:szCs w:val="20"/>
              </w:rPr>
              <w:t>P</w:t>
            </w:r>
            <w:r w:rsidR="00621956" w:rsidRPr="0094301A">
              <w:rPr>
                <w:bCs/>
                <w:iCs/>
                <w:sz w:val="20"/>
                <w:szCs w:val="20"/>
              </w:rPr>
              <w:t xml:space="preserve">rovision of basic social infrastructure </w:t>
            </w:r>
            <w:r w:rsidR="00711DF5" w:rsidRPr="0094301A">
              <w:rPr>
                <w:bCs/>
                <w:iCs/>
                <w:sz w:val="20"/>
                <w:szCs w:val="20"/>
              </w:rPr>
              <w:t>such as wells, latrines, maintenance of critical sectors of access roads</w:t>
            </w:r>
            <w:r w:rsidR="00621956" w:rsidRPr="0094301A">
              <w:rPr>
                <w:bCs/>
                <w:iCs/>
                <w:sz w:val="20"/>
                <w:szCs w:val="20"/>
              </w:rPr>
              <w:t>.</w:t>
            </w:r>
          </w:p>
          <w:p w:rsidR="003A7591" w:rsidRPr="0094301A" w:rsidRDefault="004A4BC1" w:rsidP="004A10D9">
            <w:pPr>
              <w:widowControl w:val="0"/>
              <w:numPr>
                <w:ilvl w:val="0"/>
                <w:numId w:val="14"/>
              </w:numPr>
              <w:spacing w:after="60"/>
              <w:jc w:val="both"/>
              <w:rPr>
                <w:bCs/>
                <w:iCs/>
                <w:sz w:val="20"/>
                <w:szCs w:val="20"/>
              </w:rPr>
            </w:pPr>
            <w:r w:rsidRPr="0094301A">
              <w:rPr>
                <w:bCs/>
                <w:iCs/>
                <w:sz w:val="20"/>
                <w:szCs w:val="20"/>
              </w:rPr>
              <w:t>T</w:t>
            </w:r>
            <w:r w:rsidR="00621956" w:rsidRPr="0094301A">
              <w:rPr>
                <w:bCs/>
                <w:iCs/>
                <w:sz w:val="20"/>
                <w:szCs w:val="20"/>
              </w:rPr>
              <w:t xml:space="preserve">echnical </w:t>
            </w:r>
            <w:r w:rsidR="003A7591" w:rsidRPr="0094301A">
              <w:rPr>
                <w:bCs/>
                <w:iCs/>
                <w:sz w:val="20"/>
                <w:szCs w:val="20"/>
              </w:rPr>
              <w:t xml:space="preserve">and financial </w:t>
            </w:r>
            <w:r w:rsidR="00621956" w:rsidRPr="0094301A">
              <w:rPr>
                <w:bCs/>
                <w:iCs/>
                <w:sz w:val="20"/>
                <w:szCs w:val="20"/>
              </w:rPr>
              <w:t xml:space="preserve">assistance </w:t>
            </w:r>
            <w:r w:rsidR="003A7591" w:rsidRPr="0094301A">
              <w:rPr>
                <w:bCs/>
                <w:iCs/>
                <w:sz w:val="20"/>
                <w:szCs w:val="20"/>
              </w:rPr>
              <w:t xml:space="preserve">to prepare </w:t>
            </w:r>
            <w:r w:rsidR="00621956" w:rsidRPr="0094301A">
              <w:rPr>
                <w:bCs/>
                <w:iCs/>
                <w:sz w:val="20"/>
                <w:szCs w:val="20"/>
              </w:rPr>
              <w:t xml:space="preserve">application dossiers, draft management plans and </w:t>
            </w:r>
            <w:r w:rsidR="003A7591" w:rsidRPr="0094301A">
              <w:rPr>
                <w:bCs/>
                <w:iCs/>
                <w:sz w:val="20"/>
                <w:szCs w:val="20"/>
              </w:rPr>
              <w:t xml:space="preserve">finance </w:t>
            </w:r>
            <w:r w:rsidR="00621956" w:rsidRPr="0094301A">
              <w:rPr>
                <w:bCs/>
                <w:iCs/>
                <w:sz w:val="20"/>
                <w:szCs w:val="20"/>
              </w:rPr>
              <w:t>their subsequent implementation in Community Forests and community managed hunting zones.</w:t>
            </w:r>
            <w:r w:rsidR="00FE2CED" w:rsidRPr="0094301A">
              <w:rPr>
                <w:bCs/>
                <w:iCs/>
                <w:sz w:val="20"/>
                <w:szCs w:val="20"/>
              </w:rPr>
              <w:t xml:space="preserve">  </w:t>
            </w:r>
          </w:p>
          <w:p w:rsidR="00FE2CED" w:rsidRPr="0094301A" w:rsidRDefault="00621956" w:rsidP="004A4BC1">
            <w:pPr>
              <w:widowControl w:val="0"/>
              <w:spacing w:after="120"/>
              <w:jc w:val="both"/>
              <w:rPr>
                <w:bCs/>
                <w:iCs/>
                <w:sz w:val="20"/>
                <w:szCs w:val="20"/>
              </w:rPr>
            </w:pPr>
            <w:r w:rsidRPr="0094301A">
              <w:rPr>
                <w:bCs/>
                <w:iCs/>
                <w:sz w:val="20"/>
                <w:szCs w:val="20"/>
              </w:rPr>
              <w:t xml:space="preserve">The final list of eligible activities will be </w:t>
            </w:r>
            <w:r w:rsidR="000A229C" w:rsidRPr="0094301A">
              <w:rPr>
                <w:bCs/>
                <w:iCs/>
                <w:sz w:val="20"/>
                <w:szCs w:val="20"/>
              </w:rPr>
              <w:t>defined in t</w:t>
            </w:r>
            <w:r w:rsidRPr="0094301A">
              <w:rPr>
                <w:bCs/>
                <w:iCs/>
                <w:sz w:val="20"/>
                <w:szCs w:val="20"/>
              </w:rPr>
              <w:t xml:space="preserve">he </w:t>
            </w:r>
            <w:r w:rsidR="009A4322" w:rsidRPr="0094301A">
              <w:rPr>
                <w:bCs/>
                <w:iCs/>
                <w:sz w:val="20"/>
                <w:szCs w:val="20"/>
              </w:rPr>
              <w:t>Operational</w:t>
            </w:r>
            <w:r w:rsidRPr="0094301A">
              <w:rPr>
                <w:bCs/>
                <w:iCs/>
                <w:sz w:val="20"/>
                <w:szCs w:val="20"/>
              </w:rPr>
              <w:t xml:space="preserve"> Procedures for the Livelihood Support Mechanism</w:t>
            </w:r>
            <w:r w:rsidR="000A229C" w:rsidRPr="0094301A">
              <w:rPr>
                <w:bCs/>
                <w:iCs/>
                <w:sz w:val="20"/>
                <w:szCs w:val="20"/>
              </w:rPr>
              <w:t>, which</w:t>
            </w:r>
            <w:r w:rsidRPr="0094301A">
              <w:rPr>
                <w:bCs/>
                <w:iCs/>
                <w:sz w:val="20"/>
                <w:szCs w:val="20"/>
              </w:rPr>
              <w:t xml:space="preserve"> will </w:t>
            </w:r>
            <w:r w:rsidR="002C18A1" w:rsidRPr="0094301A">
              <w:rPr>
                <w:bCs/>
                <w:iCs/>
                <w:sz w:val="20"/>
                <w:szCs w:val="20"/>
              </w:rPr>
              <w:t xml:space="preserve">become an integral part of the Management Contractors’ contract and </w:t>
            </w:r>
            <w:r w:rsidRPr="0094301A">
              <w:rPr>
                <w:bCs/>
                <w:iCs/>
                <w:sz w:val="20"/>
                <w:szCs w:val="20"/>
              </w:rPr>
              <w:t>be subject to non-objection by the Bank. Funding will be provided through various instruments (procurement of works, materials and technical advisory services, etc).</w:t>
            </w:r>
            <w:r w:rsidR="00C40407" w:rsidRPr="0094301A">
              <w:rPr>
                <w:bCs/>
                <w:iCs/>
                <w:sz w:val="20"/>
                <w:szCs w:val="20"/>
              </w:rPr>
              <w:t xml:space="preserve">  </w:t>
            </w:r>
          </w:p>
          <w:p w:rsidR="00621956" w:rsidRPr="0094301A" w:rsidRDefault="00FE2CED" w:rsidP="004A4BC1">
            <w:pPr>
              <w:widowControl w:val="0"/>
              <w:spacing w:after="120"/>
              <w:jc w:val="both"/>
              <w:rPr>
                <w:bCs/>
                <w:iCs/>
                <w:sz w:val="20"/>
                <w:szCs w:val="20"/>
              </w:rPr>
            </w:pPr>
            <w:r w:rsidRPr="0094301A">
              <w:rPr>
                <w:bCs/>
                <w:iCs/>
                <w:sz w:val="20"/>
                <w:szCs w:val="20"/>
              </w:rPr>
              <w:t>Design of selection procedures for investment in agricultural projects will be done in close coordination with the PACA project</w:t>
            </w:r>
            <w:r w:rsidR="006A52F0" w:rsidRPr="0094301A">
              <w:rPr>
                <w:bCs/>
                <w:iCs/>
                <w:sz w:val="20"/>
                <w:szCs w:val="20"/>
              </w:rPr>
              <w:t xml:space="preserve"> implementation team in the field </w:t>
            </w:r>
            <w:r w:rsidRPr="0094301A">
              <w:rPr>
                <w:bCs/>
                <w:iCs/>
                <w:sz w:val="20"/>
                <w:szCs w:val="20"/>
              </w:rPr>
              <w:t>to avoid funding projects that could more easily be financed by PACA.  Design of selection procedures for investment for social infrastructure projects will be done in close coordination with the PNDP project</w:t>
            </w:r>
            <w:r w:rsidR="006A52F0" w:rsidRPr="0094301A">
              <w:rPr>
                <w:bCs/>
                <w:iCs/>
                <w:sz w:val="20"/>
                <w:szCs w:val="20"/>
              </w:rPr>
              <w:t xml:space="preserve"> implementation teams in the field</w:t>
            </w:r>
            <w:r w:rsidRPr="0094301A">
              <w:rPr>
                <w:bCs/>
                <w:iCs/>
                <w:sz w:val="20"/>
                <w:szCs w:val="20"/>
              </w:rPr>
              <w:t xml:space="preserve"> to avoid funding projects that could more easily be financed by PNDP</w:t>
            </w:r>
            <w:r w:rsidR="006A52F0" w:rsidRPr="0094301A">
              <w:rPr>
                <w:bCs/>
                <w:iCs/>
                <w:sz w:val="20"/>
                <w:szCs w:val="20"/>
              </w:rPr>
              <w:t>.</w:t>
            </w:r>
          </w:p>
          <w:p w:rsidR="00621956" w:rsidRPr="0094301A" w:rsidRDefault="00621956" w:rsidP="00DC52DA">
            <w:pPr>
              <w:widowControl w:val="0"/>
              <w:spacing w:after="120"/>
              <w:jc w:val="both"/>
              <w:rPr>
                <w:bCs/>
                <w:i/>
                <w:iCs/>
              </w:rPr>
            </w:pPr>
            <w:r w:rsidRPr="0094301A">
              <w:rPr>
                <w:bCs/>
                <w:i/>
                <w:iCs/>
                <w:sz w:val="20"/>
                <w:szCs w:val="20"/>
              </w:rPr>
              <w:t>Consultation meeting to validate the Livelihood Support Mechanism:</w:t>
            </w:r>
            <w:r w:rsidRPr="0094301A">
              <w:rPr>
                <w:bCs/>
                <w:iCs/>
                <w:sz w:val="20"/>
                <w:szCs w:val="20"/>
              </w:rPr>
              <w:t xml:space="preserve"> </w:t>
            </w:r>
            <w:r w:rsidR="009E7343" w:rsidRPr="0094301A">
              <w:rPr>
                <w:bCs/>
                <w:iCs/>
                <w:sz w:val="20"/>
                <w:szCs w:val="20"/>
              </w:rPr>
              <w:t xml:space="preserve">A </w:t>
            </w:r>
            <w:r w:rsidR="00DC52DA" w:rsidRPr="0094301A">
              <w:rPr>
                <w:bCs/>
                <w:iCs/>
                <w:sz w:val="20"/>
                <w:szCs w:val="20"/>
              </w:rPr>
              <w:t xml:space="preserve">consultation </w:t>
            </w:r>
            <w:r w:rsidR="009E7343" w:rsidRPr="0094301A">
              <w:rPr>
                <w:bCs/>
                <w:iCs/>
                <w:sz w:val="20"/>
                <w:szCs w:val="20"/>
              </w:rPr>
              <w:t xml:space="preserve">meeting </w:t>
            </w:r>
            <w:r w:rsidR="00DC52DA" w:rsidRPr="0094301A">
              <w:rPr>
                <w:bCs/>
                <w:iCs/>
                <w:sz w:val="20"/>
                <w:szCs w:val="20"/>
              </w:rPr>
              <w:t xml:space="preserve">will be held </w:t>
            </w:r>
            <w:r w:rsidR="009E7343" w:rsidRPr="0094301A">
              <w:rPr>
                <w:bCs/>
                <w:iCs/>
                <w:sz w:val="20"/>
                <w:szCs w:val="20"/>
              </w:rPr>
              <w:t>to validate the proposed design of the Mechanism and its Operational Procedures</w:t>
            </w:r>
            <w:r w:rsidR="00DC52DA" w:rsidRPr="0094301A">
              <w:rPr>
                <w:bCs/>
                <w:iCs/>
                <w:sz w:val="20"/>
                <w:szCs w:val="20"/>
              </w:rPr>
              <w:t xml:space="preserve"> before they are presented for non-objection to the Bank</w:t>
            </w:r>
            <w:r w:rsidRPr="0094301A">
              <w:rPr>
                <w:bCs/>
                <w:iCs/>
                <w:sz w:val="20"/>
                <w:szCs w:val="20"/>
              </w:rPr>
              <w:t xml:space="preserve">. Thereafter, during project implementation, meetings will be held periodically to review proposals and the investments made, and impacts of </w:t>
            </w:r>
            <w:r w:rsidR="00A73D91" w:rsidRPr="0094301A">
              <w:rPr>
                <w:bCs/>
                <w:iCs/>
                <w:sz w:val="20"/>
                <w:szCs w:val="20"/>
              </w:rPr>
              <w:t>LSM investments</w:t>
            </w:r>
            <w:r w:rsidRPr="0094301A">
              <w:rPr>
                <w:bCs/>
                <w:iCs/>
                <w:sz w:val="20"/>
                <w:szCs w:val="20"/>
              </w:rPr>
              <w:t xml:space="preserve">.  Six-monthly </w:t>
            </w:r>
            <w:r w:rsidR="00A73D91" w:rsidRPr="0094301A">
              <w:rPr>
                <w:bCs/>
                <w:iCs/>
                <w:sz w:val="20"/>
                <w:szCs w:val="20"/>
              </w:rPr>
              <w:t>LSM</w:t>
            </w:r>
            <w:r w:rsidR="00711DF5" w:rsidRPr="0094301A">
              <w:rPr>
                <w:bCs/>
                <w:iCs/>
                <w:sz w:val="20"/>
                <w:szCs w:val="20"/>
              </w:rPr>
              <w:t xml:space="preserve"> </w:t>
            </w:r>
            <w:r w:rsidR="00A73D91" w:rsidRPr="0094301A">
              <w:rPr>
                <w:bCs/>
                <w:iCs/>
                <w:sz w:val="20"/>
                <w:szCs w:val="20"/>
              </w:rPr>
              <w:t xml:space="preserve">progress reports </w:t>
            </w:r>
            <w:r w:rsidRPr="0094301A">
              <w:rPr>
                <w:bCs/>
                <w:iCs/>
                <w:sz w:val="20"/>
                <w:szCs w:val="20"/>
              </w:rPr>
              <w:t>will be made available</w:t>
            </w:r>
            <w:r w:rsidR="006A52F0" w:rsidRPr="0094301A">
              <w:rPr>
                <w:bCs/>
                <w:iCs/>
                <w:sz w:val="20"/>
                <w:szCs w:val="20"/>
              </w:rPr>
              <w:t xml:space="preserve"> by the Management Contractor, through the Project Coordinator</w:t>
            </w:r>
            <w:r w:rsidRPr="0094301A">
              <w:rPr>
                <w:bCs/>
                <w:iCs/>
                <w:sz w:val="20"/>
                <w:szCs w:val="20"/>
              </w:rPr>
              <w:t xml:space="preserve"> to the Project Steering Committee.</w:t>
            </w:r>
            <w:r w:rsidRPr="0094301A">
              <w:rPr>
                <w:bCs/>
                <w:i/>
                <w:iCs/>
                <w:sz w:val="20"/>
                <w:szCs w:val="20"/>
              </w:rPr>
              <w:t xml:space="preserve"> </w:t>
            </w:r>
          </w:p>
        </w:tc>
      </w:tr>
    </w:tbl>
    <w:p w:rsidR="00BB1535" w:rsidRDefault="00BB1535" w:rsidP="00942CB7">
      <w:pPr>
        <w:spacing w:after="120"/>
        <w:jc w:val="both"/>
        <w:rPr>
          <w:bCs/>
          <w:iCs/>
        </w:rPr>
      </w:pPr>
    </w:p>
    <w:p w:rsidR="009628E9" w:rsidRPr="0094301A" w:rsidRDefault="009628E9" w:rsidP="00942CB7">
      <w:pPr>
        <w:spacing w:after="120"/>
        <w:jc w:val="both"/>
        <w:rPr>
          <w:bCs/>
          <w:iCs/>
        </w:rPr>
      </w:pPr>
    </w:p>
    <w:p w:rsidR="00942CB7" w:rsidRPr="0094301A" w:rsidRDefault="009C64F8" w:rsidP="004A10D9">
      <w:pPr>
        <w:numPr>
          <w:ilvl w:val="0"/>
          <w:numId w:val="39"/>
        </w:numPr>
        <w:spacing w:after="120"/>
        <w:ind w:left="0" w:firstLine="0"/>
        <w:jc w:val="both"/>
        <w:rPr>
          <w:bCs/>
          <w:iCs/>
        </w:rPr>
      </w:pPr>
      <w:r w:rsidRPr="0094301A">
        <w:rPr>
          <w:bCs/>
          <w:iCs/>
        </w:rPr>
        <w:lastRenderedPageBreak/>
        <w:t xml:space="preserve">This Component will be implemented through the following two sub-components: </w:t>
      </w:r>
    </w:p>
    <w:p w:rsidR="009C64F8" w:rsidRPr="0094301A" w:rsidRDefault="009C64F8" w:rsidP="009C64F8">
      <w:pPr>
        <w:spacing w:after="120"/>
        <w:jc w:val="both"/>
        <w:rPr>
          <w:bCs/>
          <w:i/>
          <w:iCs/>
        </w:rPr>
      </w:pPr>
      <w:r w:rsidRPr="0094301A">
        <w:rPr>
          <w:bCs/>
          <w:i/>
          <w:iCs/>
          <w:u w:val="single"/>
        </w:rPr>
        <w:t>Sub-Component 2.1</w:t>
      </w:r>
      <w:r w:rsidRPr="0094301A">
        <w:rPr>
          <w:bCs/>
          <w:i/>
          <w:iCs/>
        </w:rPr>
        <w:t xml:space="preserve">: Design, and piloting of a Livelihood Support Mechanism in accordance with the approved </w:t>
      </w:r>
      <w:r w:rsidR="009A4322" w:rsidRPr="0094301A">
        <w:rPr>
          <w:bCs/>
          <w:i/>
          <w:iCs/>
        </w:rPr>
        <w:t xml:space="preserve">Operational </w:t>
      </w:r>
      <w:r w:rsidRPr="0094301A">
        <w:rPr>
          <w:bCs/>
          <w:i/>
          <w:iCs/>
        </w:rPr>
        <w:t>Procedures. (GEF $</w:t>
      </w:r>
      <w:r w:rsidR="00E75119" w:rsidRPr="0094301A">
        <w:rPr>
          <w:bCs/>
          <w:i/>
          <w:iCs/>
        </w:rPr>
        <w:t>1</w:t>
      </w:r>
      <w:r w:rsidR="001B44D0" w:rsidRPr="0094301A">
        <w:rPr>
          <w:bCs/>
          <w:i/>
          <w:iCs/>
        </w:rPr>
        <w:t>.3</w:t>
      </w:r>
      <w:r w:rsidR="00E75119" w:rsidRPr="0094301A">
        <w:rPr>
          <w:bCs/>
          <w:i/>
          <w:iCs/>
        </w:rPr>
        <w:t>2</w:t>
      </w:r>
      <w:r w:rsidR="00112E81" w:rsidRPr="0094301A">
        <w:rPr>
          <w:bCs/>
          <w:i/>
          <w:iCs/>
        </w:rPr>
        <w:t>6</w:t>
      </w:r>
      <w:r w:rsidRPr="0094301A">
        <w:rPr>
          <w:bCs/>
          <w:i/>
          <w:iCs/>
        </w:rPr>
        <w:t xml:space="preserve"> m)</w:t>
      </w:r>
    </w:p>
    <w:p w:rsidR="00942CB7" w:rsidRPr="0094301A" w:rsidRDefault="009C64F8" w:rsidP="00942CB7">
      <w:pPr>
        <w:spacing w:after="120"/>
        <w:jc w:val="both"/>
        <w:rPr>
          <w:bCs/>
          <w:iCs/>
        </w:rPr>
      </w:pPr>
      <w:r w:rsidRPr="0094301A">
        <w:rPr>
          <w:bCs/>
          <w:iCs/>
        </w:rPr>
        <w:t xml:space="preserve">Three activities are envisaged to implement this sub-component: </w:t>
      </w:r>
    </w:p>
    <w:p w:rsidR="00DA1075" w:rsidRPr="0094301A" w:rsidRDefault="00D456CB" w:rsidP="004A10D9">
      <w:pPr>
        <w:numPr>
          <w:ilvl w:val="0"/>
          <w:numId w:val="39"/>
        </w:numPr>
        <w:spacing w:after="120"/>
        <w:ind w:left="0" w:firstLine="0"/>
        <w:jc w:val="both"/>
        <w:rPr>
          <w:bCs/>
          <w:iCs/>
        </w:rPr>
      </w:pPr>
      <w:r w:rsidRPr="0094301A">
        <w:rPr>
          <w:bCs/>
          <w:i/>
          <w:iCs/>
        </w:rPr>
        <w:t xml:space="preserve">(a) </w:t>
      </w:r>
      <w:r w:rsidR="004009E6" w:rsidRPr="0094301A">
        <w:rPr>
          <w:bCs/>
          <w:i/>
          <w:iCs/>
        </w:rPr>
        <w:t xml:space="preserve">Contract a Management </w:t>
      </w:r>
      <w:r w:rsidR="00FB3889" w:rsidRPr="0094301A">
        <w:rPr>
          <w:bCs/>
          <w:i/>
          <w:iCs/>
        </w:rPr>
        <w:t xml:space="preserve">Contractor </w:t>
      </w:r>
      <w:r w:rsidR="004009E6" w:rsidRPr="0094301A">
        <w:rPr>
          <w:bCs/>
          <w:i/>
          <w:iCs/>
        </w:rPr>
        <w:t xml:space="preserve">to </w:t>
      </w:r>
      <w:r w:rsidR="00497C8C" w:rsidRPr="0094301A">
        <w:rPr>
          <w:bCs/>
          <w:i/>
          <w:iCs/>
        </w:rPr>
        <w:t xml:space="preserve">design and </w:t>
      </w:r>
      <w:r w:rsidR="004009E6" w:rsidRPr="0094301A">
        <w:rPr>
          <w:bCs/>
          <w:i/>
          <w:iCs/>
        </w:rPr>
        <w:t xml:space="preserve">manage the Livelihood Support Mechanism. </w:t>
      </w:r>
      <w:r w:rsidR="004009E6" w:rsidRPr="0094301A">
        <w:rPr>
          <w:bCs/>
          <w:iCs/>
        </w:rPr>
        <w:t xml:space="preserve">A Management </w:t>
      </w:r>
      <w:r w:rsidR="00FB3889" w:rsidRPr="0094301A">
        <w:rPr>
          <w:bCs/>
          <w:iCs/>
        </w:rPr>
        <w:t xml:space="preserve">Contractor </w:t>
      </w:r>
      <w:r w:rsidR="004009E6" w:rsidRPr="0094301A">
        <w:rPr>
          <w:bCs/>
          <w:iCs/>
        </w:rPr>
        <w:t>with relevant experience of rural development will be contracted</w:t>
      </w:r>
      <w:r w:rsidR="00621956" w:rsidRPr="0094301A">
        <w:rPr>
          <w:bCs/>
          <w:iCs/>
        </w:rPr>
        <w:t xml:space="preserve">, under a </w:t>
      </w:r>
      <w:r w:rsidR="00942CB7" w:rsidRPr="0094301A">
        <w:rPr>
          <w:bCs/>
          <w:iCs/>
        </w:rPr>
        <w:t>performance based contract</w:t>
      </w:r>
      <w:r w:rsidR="006C4E23" w:rsidRPr="0094301A">
        <w:rPr>
          <w:rStyle w:val="FootnoteReference"/>
          <w:bCs/>
          <w:iCs/>
        </w:rPr>
        <w:footnoteReference w:id="22"/>
      </w:r>
      <w:r w:rsidR="004009E6" w:rsidRPr="0094301A">
        <w:rPr>
          <w:bCs/>
          <w:iCs/>
        </w:rPr>
        <w:t>.</w:t>
      </w:r>
      <w:r w:rsidR="00A73D91" w:rsidRPr="0094301A">
        <w:rPr>
          <w:bCs/>
          <w:iCs/>
        </w:rPr>
        <w:t xml:space="preserve"> </w:t>
      </w:r>
      <w:r w:rsidR="004009E6" w:rsidRPr="0094301A">
        <w:rPr>
          <w:bCs/>
          <w:iCs/>
        </w:rPr>
        <w:t xml:space="preserve">The </w:t>
      </w:r>
      <w:r w:rsidR="00A73D91" w:rsidRPr="0094301A">
        <w:rPr>
          <w:bCs/>
          <w:iCs/>
        </w:rPr>
        <w:t xml:space="preserve">Management Contractor </w:t>
      </w:r>
      <w:r w:rsidR="004009E6" w:rsidRPr="0094301A">
        <w:rPr>
          <w:bCs/>
          <w:iCs/>
        </w:rPr>
        <w:t xml:space="preserve">will be responsible for </w:t>
      </w:r>
      <w:r w:rsidR="003B69EA" w:rsidRPr="0094301A">
        <w:rPr>
          <w:bCs/>
          <w:iCs/>
        </w:rPr>
        <w:t xml:space="preserve">completing </w:t>
      </w:r>
      <w:r w:rsidR="004009E6" w:rsidRPr="0094301A">
        <w:rPr>
          <w:bCs/>
          <w:iCs/>
        </w:rPr>
        <w:t xml:space="preserve">the </w:t>
      </w:r>
      <w:r w:rsidR="006C4E23" w:rsidRPr="0094301A">
        <w:rPr>
          <w:bCs/>
          <w:iCs/>
        </w:rPr>
        <w:t>detailed design</w:t>
      </w:r>
      <w:r w:rsidR="003B69EA" w:rsidRPr="0094301A">
        <w:rPr>
          <w:bCs/>
          <w:iCs/>
        </w:rPr>
        <w:t xml:space="preserve"> of the Operational Procedures for the LSM.  The Operational Procedures will be subject to validation by MINFOF and a public validation workshop, and a non-objection from the Bank.  Once agreed, they will become an integral part of the Management Contractor’s contract (see activity and box above).  The Management Contractor will thenceforth be responsible for the </w:t>
      </w:r>
      <w:r w:rsidR="004009E6" w:rsidRPr="0094301A">
        <w:rPr>
          <w:bCs/>
          <w:iCs/>
        </w:rPr>
        <w:t>establishment and smooth operation of the Livelihood Support Mechanism</w:t>
      </w:r>
      <w:r w:rsidR="00621956" w:rsidRPr="0094301A">
        <w:rPr>
          <w:bCs/>
          <w:iCs/>
        </w:rPr>
        <w:t xml:space="preserve"> in accordance with </w:t>
      </w:r>
      <w:r w:rsidR="003B69EA" w:rsidRPr="0094301A">
        <w:rPr>
          <w:bCs/>
          <w:iCs/>
        </w:rPr>
        <w:t>the approved</w:t>
      </w:r>
      <w:r w:rsidR="006C4E23" w:rsidRPr="0094301A">
        <w:rPr>
          <w:bCs/>
          <w:iCs/>
        </w:rPr>
        <w:t xml:space="preserve"> </w:t>
      </w:r>
      <w:r w:rsidR="009A4322" w:rsidRPr="0094301A">
        <w:rPr>
          <w:bCs/>
          <w:iCs/>
        </w:rPr>
        <w:t xml:space="preserve">Operational </w:t>
      </w:r>
      <w:r w:rsidR="00621956" w:rsidRPr="0094301A">
        <w:rPr>
          <w:bCs/>
          <w:iCs/>
        </w:rPr>
        <w:t>Procedures</w:t>
      </w:r>
      <w:r w:rsidR="004009E6" w:rsidRPr="0094301A">
        <w:rPr>
          <w:bCs/>
          <w:iCs/>
        </w:rPr>
        <w:t xml:space="preserve">. This Management </w:t>
      </w:r>
      <w:r w:rsidR="00FB3889" w:rsidRPr="0094301A">
        <w:rPr>
          <w:bCs/>
          <w:iCs/>
        </w:rPr>
        <w:t xml:space="preserve">Contractor </w:t>
      </w:r>
      <w:r w:rsidR="004009E6" w:rsidRPr="0094301A">
        <w:rPr>
          <w:bCs/>
          <w:iCs/>
        </w:rPr>
        <w:t xml:space="preserve">will designate a full time staff with appropriate expertise to manage all aspects of </w:t>
      </w:r>
      <w:r w:rsidR="009711AB" w:rsidRPr="0094301A">
        <w:rPr>
          <w:bCs/>
          <w:iCs/>
        </w:rPr>
        <w:t>Sub-</w:t>
      </w:r>
      <w:r w:rsidR="004009E6" w:rsidRPr="0094301A">
        <w:rPr>
          <w:bCs/>
          <w:iCs/>
        </w:rPr>
        <w:t>Component 2</w:t>
      </w:r>
      <w:r w:rsidR="009711AB" w:rsidRPr="0094301A">
        <w:rPr>
          <w:bCs/>
          <w:iCs/>
        </w:rPr>
        <w:t>.1</w:t>
      </w:r>
      <w:r w:rsidR="004009E6" w:rsidRPr="0094301A">
        <w:rPr>
          <w:bCs/>
          <w:iCs/>
        </w:rPr>
        <w:t xml:space="preserve">. This staff shall be field based for the majority of the time. The Management </w:t>
      </w:r>
      <w:r w:rsidR="00FB3889" w:rsidRPr="0094301A">
        <w:rPr>
          <w:bCs/>
          <w:iCs/>
        </w:rPr>
        <w:t>Contractor</w:t>
      </w:r>
      <w:r w:rsidR="004009E6" w:rsidRPr="0094301A">
        <w:rPr>
          <w:bCs/>
          <w:iCs/>
        </w:rPr>
        <w:t xml:space="preserve"> will report to the Project Coordinator and work closely with the </w:t>
      </w:r>
      <w:r w:rsidR="000B4758" w:rsidRPr="0094301A">
        <w:rPr>
          <w:bCs/>
          <w:iCs/>
        </w:rPr>
        <w:t xml:space="preserve">project </w:t>
      </w:r>
      <w:r w:rsidR="004009E6" w:rsidRPr="0094301A">
        <w:rPr>
          <w:bCs/>
          <w:iCs/>
        </w:rPr>
        <w:t xml:space="preserve">team, local councils, and will coordinate with other sources of funding available to the Ngoyla-Mintom region to maximize harmonization of efforts. </w:t>
      </w:r>
    </w:p>
    <w:p w:rsidR="00942CB7" w:rsidRPr="0094301A" w:rsidRDefault="004009E6" w:rsidP="004A10D9">
      <w:pPr>
        <w:numPr>
          <w:ilvl w:val="0"/>
          <w:numId w:val="39"/>
        </w:numPr>
        <w:spacing w:after="120"/>
        <w:ind w:left="0" w:firstLine="0"/>
        <w:jc w:val="both"/>
        <w:rPr>
          <w:bCs/>
          <w:iCs/>
        </w:rPr>
      </w:pPr>
      <w:r w:rsidRPr="0094301A">
        <w:rPr>
          <w:bCs/>
          <w:iCs/>
        </w:rPr>
        <w:t xml:space="preserve">The Management </w:t>
      </w:r>
      <w:r w:rsidR="00FB3889" w:rsidRPr="0094301A">
        <w:rPr>
          <w:bCs/>
          <w:iCs/>
        </w:rPr>
        <w:t xml:space="preserve">Contractor </w:t>
      </w:r>
      <w:r w:rsidRPr="0094301A">
        <w:rPr>
          <w:bCs/>
          <w:iCs/>
        </w:rPr>
        <w:t>will have fiduciary responsibility for delivery of these micro-projects and the competitive selection process will therefore evaluate fiduciary management capacities against World Bank standards</w:t>
      </w:r>
      <w:r w:rsidR="003B69EA" w:rsidRPr="0094301A">
        <w:rPr>
          <w:rStyle w:val="FootnoteReference"/>
          <w:bCs/>
          <w:iCs/>
        </w:rPr>
        <w:footnoteReference w:id="23"/>
      </w:r>
      <w:r w:rsidRPr="0094301A">
        <w:rPr>
          <w:bCs/>
          <w:iCs/>
        </w:rPr>
        <w:t>.</w:t>
      </w:r>
      <w:r w:rsidR="004632A2" w:rsidRPr="0094301A">
        <w:rPr>
          <w:bCs/>
          <w:iCs/>
        </w:rPr>
        <w:t xml:space="preserve"> The </w:t>
      </w:r>
      <w:r w:rsidR="009711AB" w:rsidRPr="0094301A">
        <w:rPr>
          <w:bCs/>
          <w:iCs/>
        </w:rPr>
        <w:t>entire</w:t>
      </w:r>
      <w:r w:rsidR="004632A2" w:rsidRPr="0094301A">
        <w:rPr>
          <w:bCs/>
          <w:iCs/>
        </w:rPr>
        <w:t xml:space="preserve"> budget available for </w:t>
      </w:r>
      <w:r w:rsidR="009711AB" w:rsidRPr="0094301A">
        <w:rPr>
          <w:bCs/>
          <w:iCs/>
        </w:rPr>
        <w:t xml:space="preserve">grants through </w:t>
      </w:r>
      <w:r w:rsidR="004632A2" w:rsidRPr="0094301A">
        <w:rPr>
          <w:bCs/>
          <w:iCs/>
        </w:rPr>
        <w:t>the Livelihood Support Mechanism</w:t>
      </w:r>
      <w:r w:rsidR="002C18A1" w:rsidRPr="0094301A">
        <w:rPr>
          <w:bCs/>
          <w:iCs/>
        </w:rPr>
        <w:t xml:space="preserve"> to the beneficiaries will be channeled through the Management Contractor. </w:t>
      </w:r>
      <w:r w:rsidR="003B69EA" w:rsidRPr="0094301A">
        <w:rPr>
          <w:bCs/>
          <w:iCs/>
        </w:rPr>
        <w:t xml:space="preserve"> </w:t>
      </w:r>
      <w:r w:rsidR="002C18A1" w:rsidRPr="0094301A">
        <w:rPr>
          <w:bCs/>
          <w:iCs/>
        </w:rPr>
        <w:t xml:space="preserve">The Management Contractor will charge a percentage management fee </w:t>
      </w:r>
      <w:r w:rsidR="00A6227D" w:rsidRPr="0094301A">
        <w:rPr>
          <w:bCs/>
          <w:iCs/>
        </w:rPr>
        <w:t xml:space="preserve">(maximum 15%) </w:t>
      </w:r>
      <w:r w:rsidR="002C18A1" w:rsidRPr="0094301A">
        <w:rPr>
          <w:bCs/>
          <w:iCs/>
        </w:rPr>
        <w:t>for funds successfully disbursed to micro-projects and reclaim</w:t>
      </w:r>
      <w:r w:rsidR="009711AB" w:rsidRPr="0094301A">
        <w:rPr>
          <w:bCs/>
          <w:iCs/>
        </w:rPr>
        <w:t xml:space="preserve"> allowable operating costs and management fees</w:t>
      </w:r>
      <w:r w:rsidR="004632A2" w:rsidRPr="0094301A">
        <w:rPr>
          <w:bCs/>
          <w:iCs/>
        </w:rPr>
        <w:t xml:space="preserve">, against periodic technical and financial reports.  </w:t>
      </w:r>
    </w:p>
    <w:p w:rsidR="00942CB7" w:rsidRPr="0094301A" w:rsidRDefault="006A52F0" w:rsidP="004A10D9">
      <w:pPr>
        <w:numPr>
          <w:ilvl w:val="0"/>
          <w:numId w:val="39"/>
        </w:numPr>
        <w:spacing w:after="120"/>
        <w:ind w:left="0" w:firstLine="0"/>
        <w:jc w:val="both"/>
        <w:rPr>
          <w:bCs/>
          <w:iCs/>
        </w:rPr>
      </w:pPr>
      <w:r w:rsidRPr="0094301A">
        <w:rPr>
          <w:bCs/>
          <w:iCs/>
        </w:rPr>
        <w:t>T</w:t>
      </w:r>
      <w:r w:rsidR="004632A2" w:rsidRPr="0094301A">
        <w:rPr>
          <w:bCs/>
          <w:iCs/>
        </w:rPr>
        <w:t xml:space="preserve">he Local Committees will make recommendations to the Management </w:t>
      </w:r>
      <w:r w:rsidR="00FB3889" w:rsidRPr="0094301A">
        <w:rPr>
          <w:bCs/>
          <w:iCs/>
        </w:rPr>
        <w:t>Contractor</w:t>
      </w:r>
      <w:r w:rsidR="004632A2" w:rsidRPr="0094301A">
        <w:rPr>
          <w:bCs/>
          <w:iCs/>
        </w:rPr>
        <w:t xml:space="preserve"> to allocate a budget to </w:t>
      </w:r>
      <w:r w:rsidRPr="0094301A">
        <w:rPr>
          <w:bCs/>
          <w:iCs/>
        </w:rPr>
        <w:t xml:space="preserve">selected </w:t>
      </w:r>
      <w:r w:rsidR="004632A2" w:rsidRPr="0094301A">
        <w:rPr>
          <w:bCs/>
          <w:iCs/>
        </w:rPr>
        <w:t xml:space="preserve">micro-projects that meet the criteria defined in the </w:t>
      </w:r>
      <w:r w:rsidR="009A4322" w:rsidRPr="0094301A">
        <w:rPr>
          <w:bCs/>
          <w:iCs/>
        </w:rPr>
        <w:t xml:space="preserve">Operational </w:t>
      </w:r>
      <w:r w:rsidR="004632A2" w:rsidRPr="0094301A">
        <w:rPr>
          <w:bCs/>
          <w:iCs/>
        </w:rPr>
        <w:t>Procedures via a regular process for selection of micro-projects, allocation of funds, monitoring and accounting.</w:t>
      </w:r>
      <w:r w:rsidR="00B571E3" w:rsidRPr="0094301A">
        <w:rPr>
          <w:bCs/>
          <w:iCs/>
        </w:rPr>
        <w:t xml:space="preserve"> </w:t>
      </w:r>
    </w:p>
    <w:p w:rsidR="00942CB7" w:rsidRPr="0094301A" w:rsidRDefault="00BB0CF3" w:rsidP="004A10D9">
      <w:pPr>
        <w:numPr>
          <w:ilvl w:val="0"/>
          <w:numId w:val="39"/>
        </w:numPr>
        <w:spacing w:after="120"/>
        <w:ind w:left="0" w:firstLine="0"/>
        <w:jc w:val="both"/>
        <w:rPr>
          <w:bCs/>
          <w:iCs/>
        </w:rPr>
      </w:pPr>
      <w:r w:rsidRPr="0094301A" w:rsidDel="00BB0CF3">
        <w:rPr>
          <w:bCs/>
          <w:iCs/>
        </w:rPr>
        <w:t xml:space="preserve"> </w:t>
      </w:r>
      <w:r w:rsidR="00D456CB" w:rsidRPr="0094301A">
        <w:rPr>
          <w:bCs/>
          <w:i/>
          <w:iCs/>
        </w:rPr>
        <w:t xml:space="preserve">(b) </w:t>
      </w:r>
      <w:r w:rsidR="00942CB7" w:rsidRPr="0094301A">
        <w:rPr>
          <w:bCs/>
          <w:i/>
          <w:iCs/>
        </w:rPr>
        <w:t xml:space="preserve">Implement outreach and training activities to build local capacity to access </w:t>
      </w:r>
      <w:r w:rsidRPr="0094301A">
        <w:rPr>
          <w:bCs/>
          <w:i/>
          <w:iCs/>
        </w:rPr>
        <w:t xml:space="preserve">and manage </w:t>
      </w:r>
      <w:r w:rsidR="00942CB7" w:rsidRPr="0094301A">
        <w:rPr>
          <w:bCs/>
          <w:i/>
          <w:iCs/>
        </w:rPr>
        <w:t xml:space="preserve">the Livelihood Support Mechanism. </w:t>
      </w:r>
      <w:r w:rsidR="00E41FC5" w:rsidRPr="0094301A">
        <w:rPr>
          <w:bCs/>
          <w:iCs/>
        </w:rPr>
        <w:t xml:space="preserve">Given the </w:t>
      </w:r>
      <w:r w:rsidR="004009E6" w:rsidRPr="0094301A">
        <w:rPr>
          <w:bCs/>
          <w:iCs/>
        </w:rPr>
        <w:t xml:space="preserve">relatively </w:t>
      </w:r>
      <w:r w:rsidR="00E41FC5" w:rsidRPr="0094301A">
        <w:rPr>
          <w:bCs/>
          <w:iCs/>
        </w:rPr>
        <w:t xml:space="preserve">low levels of social organization observed in the </w:t>
      </w:r>
      <w:r w:rsidR="00263786">
        <w:rPr>
          <w:bCs/>
          <w:iCs/>
        </w:rPr>
        <w:t>Ngoyla Mintom</w:t>
      </w:r>
      <w:r w:rsidR="00263786" w:rsidRPr="0094301A">
        <w:rPr>
          <w:bCs/>
          <w:iCs/>
        </w:rPr>
        <w:t xml:space="preserve"> </w:t>
      </w:r>
      <w:r w:rsidR="00E41FC5" w:rsidRPr="0094301A">
        <w:rPr>
          <w:bCs/>
          <w:iCs/>
        </w:rPr>
        <w:t xml:space="preserve">area, and the need to ensure that </w:t>
      </w:r>
      <w:r w:rsidR="00D12AF2" w:rsidRPr="0094301A">
        <w:rPr>
          <w:bCs/>
          <w:iCs/>
        </w:rPr>
        <w:t>local communitie</w:t>
      </w:r>
      <w:r w:rsidR="00DB488A" w:rsidRPr="0094301A">
        <w:rPr>
          <w:bCs/>
          <w:iCs/>
        </w:rPr>
        <w:t xml:space="preserve">s (and especially </w:t>
      </w:r>
      <w:r w:rsidR="00E41FC5" w:rsidRPr="0094301A">
        <w:rPr>
          <w:bCs/>
          <w:iCs/>
        </w:rPr>
        <w:t>Indigenous People</w:t>
      </w:r>
      <w:r w:rsidR="00DB488A" w:rsidRPr="0094301A">
        <w:rPr>
          <w:bCs/>
          <w:iCs/>
        </w:rPr>
        <w:t>)</w:t>
      </w:r>
      <w:r w:rsidR="00E41FC5" w:rsidRPr="0094301A">
        <w:rPr>
          <w:bCs/>
          <w:iCs/>
        </w:rPr>
        <w:t xml:space="preserve"> access </w:t>
      </w:r>
      <w:r w:rsidR="00982E6E" w:rsidRPr="0094301A">
        <w:rPr>
          <w:bCs/>
          <w:iCs/>
        </w:rPr>
        <w:t xml:space="preserve">the support mechanism </w:t>
      </w:r>
      <w:r w:rsidR="00E41FC5" w:rsidRPr="0094301A">
        <w:rPr>
          <w:bCs/>
          <w:iCs/>
        </w:rPr>
        <w:t>equitably, the project will take proactive steps early in its life</w:t>
      </w:r>
      <w:r w:rsidR="00765046" w:rsidRPr="0094301A">
        <w:rPr>
          <w:bCs/>
          <w:iCs/>
        </w:rPr>
        <w:t>time</w:t>
      </w:r>
      <w:r w:rsidR="00E41FC5" w:rsidRPr="0094301A">
        <w:rPr>
          <w:bCs/>
          <w:iCs/>
        </w:rPr>
        <w:t xml:space="preserve"> to invest in initial group formation and basic organizational development so </w:t>
      </w:r>
      <w:r w:rsidR="00E80EF2" w:rsidRPr="0094301A">
        <w:rPr>
          <w:bCs/>
          <w:iCs/>
        </w:rPr>
        <w:t xml:space="preserve">that marginalized </w:t>
      </w:r>
      <w:r w:rsidR="00E41FC5" w:rsidRPr="0094301A">
        <w:rPr>
          <w:bCs/>
          <w:iCs/>
        </w:rPr>
        <w:t>groups</w:t>
      </w:r>
      <w:r w:rsidR="0023410E" w:rsidRPr="0094301A">
        <w:rPr>
          <w:bCs/>
          <w:iCs/>
        </w:rPr>
        <w:t xml:space="preserve"> can actively</w:t>
      </w:r>
      <w:r w:rsidR="00E41FC5" w:rsidRPr="0094301A">
        <w:rPr>
          <w:bCs/>
          <w:iCs/>
        </w:rPr>
        <w:t xml:space="preserve"> </w:t>
      </w:r>
      <w:r w:rsidR="00E80EF2" w:rsidRPr="0094301A">
        <w:rPr>
          <w:bCs/>
          <w:iCs/>
        </w:rPr>
        <w:t>participate in local pla</w:t>
      </w:r>
      <w:r w:rsidR="0023410E" w:rsidRPr="0094301A">
        <w:rPr>
          <w:bCs/>
          <w:iCs/>
        </w:rPr>
        <w:t>nning processes, through which</w:t>
      </w:r>
      <w:r w:rsidR="00E41FC5" w:rsidRPr="0094301A">
        <w:rPr>
          <w:bCs/>
          <w:iCs/>
        </w:rPr>
        <w:t xml:space="preserve"> </w:t>
      </w:r>
      <w:r w:rsidR="0023410E" w:rsidRPr="0094301A">
        <w:rPr>
          <w:bCs/>
          <w:iCs/>
        </w:rPr>
        <w:t xml:space="preserve">they can </w:t>
      </w:r>
      <w:r w:rsidR="00E41FC5" w:rsidRPr="0094301A">
        <w:rPr>
          <w:bCs/>
          <w:iCs/>
        </w:rPr>
        <w:t xml:space="preserve">collectively </w:t>
      </w:r>
      <w:r w:rsidR="0023410E" w:rsidRPr="0094301A">
        <w:rPr>
          <w:bCs/>
          <w:iCs/>
        </w:rPr>
        <w:t>voice their proposals for micro-projects that could be supported by the</w:t>
      </w:r>
      <w:r w:rsidR="00E41FC5" w:rsidRPr="0094301A">
        <w:rPr>
          <w:bCs/>
          <w:iCs/>
        </w:rPr>
        <w:t xml:space="preserve"> </w:t>
      </w:r>
      <w:r w:rsidR="00BE7A2C" w:rsidRPr="0094301A">
        <w:rPr>
          <w:bCs/>
          <w:iCs/>
        </w:rPr>
        <w:t xml:space="preserve">Livelihood Support </w:t>
      </w:r>
      <w:r w:rsidR="00A91833" w:rsidRPr="0094301A">
        <w:rPr>
          <w:bCs/>
          <w:iCs/>
        </w:rPr>
        <w:t>Mechanism</w:t>
      </w:r>
      <w:r w:rsidR="00E41FC5" w:rsidRPr="0094301A">
        <w:rPr>
          <w:bCs/>
          <w:iCs/>
        </w:rPr>
        <w:t xml:space="preserve">.  Such organizational support will </w:t>
      </w:r>
      <w:r w:rsidR="00E005AC" w:rsidRPr="0094301A">
        <w:rPr>
          <w:bCs/>
          <w:iCs/>
        </w:rPr>
        <w:t xml:space="preserve">be provided by the </w:t>
      </w:r>
      <w:r w:rsidR="00942CB7" w:rsidRPr="0094301A">
        <w:rPr>
          <w:bCs/>
          <w:iCs/>
        </w:rPr>
        <w:t>Management Contractor</w:t>
      </w:r>
      <w:r w:rsidR="00E005AC" w:rsidRPr="0094301A">
        <w:rPr>
          <w:bCs/>
          <w:iCs/>
        </w:rPr>
        <w:t xml:space="preserve"> directly, or outsourced to </w:t>
      </w:r>
      <w:r w:rsidR="00E41FC5" w:rsidRPr="0094301A">
        <w:rPr>
          <w:bCs/>
          <w:iCs/>
        </w:rPr>
        <w:t>a qualified NGO or service provider</w:t>
      </w:r>
      <w:r w:rsidR="00982E6E" w:rsidRPr="0094301A">
        <w:rPr>
          <w:bCs/>
          <w:iCs/>
        </w:rPr>
        <w:t>(s)</w:t>
      </w:r>
      <w:r w:rsidR="00E41FC5" w:rsidRPr="0094301A">
        <w:rPr>
          <w:bCs/>
          <w:iCs/>
        </w:rPr>
        <w:t xml:space="preserve"> </w:t>
      </w:r>
      <w:r w:rsidR="00E41FC5" w:rsidRPr="0094301A">
        <w:rPr>
          <w:bCs/>
          <w:iCs/>
        </w:rPr>
        <w:lastRenderedPageBreak/>
        <w:t xml:space="preserve">to work with specific target groups. </w:t>
      </w:r>
      <w:r w:rsidR="00535993" w:rsidRPr="0094301A">
        <w:rPr>
          <w:bCs/>
          <w:iCs/>
        </w:rPr>
        <w:t xml:space="preserve">  </w:t>
      </w:r>
      <w:r w:rsidR="00CD48BC" w:rsidRPr="0094301A">
        <w:rPr>
          <w:bCs/>
          <w:iCs/>
        </w:rPr>
        <w:t>While other capacity building activities are packaged under Component 1 (creation of Stakeholder Platforms, etc), this activity is included in Component 2 because the capacity building to make the LSM operational is best contracted out to the same Management Contractor that manage</w:t>
      </w:r>
      <w:r w:rsidRPr="0094301A">
        <w:rPr>
          <w:bCs/>
          <w:iCs/>
        </w:rPr>
        <w:t>s</w:t>
      </w:r>
      <w:r w:rsidR="00CD48BC" w:rsidRPr="0094301A">
        <w:rPr>
          <w:bCs/>
          <w:iCs/>
        </w:rPr>
        <w:t xml:space="preserve"> the LSM</w:t>
      </w:r>
      <w:r w:rsidR="00100315" w:rsidRPr="0094301A">
        <w:rPr>
          <w:bCs/>
          <w:iCs/>
        </w:rPr>
        <w:t>, as the activities are strongly inter-dependent</w:t>
      </w:r>
      <w:r w:rsidR="00CD48BC" w:rsidRPr="0094301A">
        <w:rPr>
          <w:bCs/>
          <w:iCs/>
        </w:rPr>
        <w:t xml:space="preserve">.  </w:t>
      </w:r>
    </w:p>
    <w:p w:rsidR="00942CB7" w:rsidRPr="0094301A" w:rsidRDefault="00BB0CF3" w:rsidP="004A10D9">
      <w:pPr>
        <w:numPr>
          <w:ilvl w:val="0"/>
          <w:numId w:val="39"/>
        </w:numPr>
        <w:spacing w:after="120"/>
        <w:ind w:left="0" w:firstLine="0"/>
        <w:jc w:val="both"/>
        <w:rPr>
          <w:bCs/>
          <w:iCs/>
        </w:rPr>
      </w:pPr>
      <w:r w:rsidRPr="0094301A">
        <w:rPr>
          <w:bCs/>
          <w:iCs/>
        </w:rPr>
        <w:t>The Management Contractor will also</w:t>
      </w:r>
      <w:r w:rsidR="00B56E94" w:rsidRPr="0094301A">
        <w:rPr>
          <w:bCs/>
          <w:iCs/>
        </w:rPr>
        <w:t xml:space="preserve"> </w:t>
      </w:r>
      <w:r w:rsidRPr="0094301A">
        <w:rPr>
          <w:bCs/>
          <w:iCs/>
        </w:rPr>
        <w:t>support</w:t>
      </w:r>
      <w:r w:rsidR="00B56E94" w:rsidRPr="0094301A">
        <w:rPr>
          <w:bCs/>
          <w:iCs/>
        </w:rPr>
        <w:t xml:space="preserve"> “Local Committees”</w:t>
      </w:r>
      <w:r w:rsidR="008718BF" w:rsidRPr="0094301A">
        <w:rPr>
          <w:bCs/>
          <w:iCs/>
        </w:rPr>
        <w:t xml:space="preserve"> </w:t>
      </w:r>
      <w:r w:rsidR="00B56E94" w:rsidRPr="0094301A">
        <w:rPr>
          <w:bCs/>
          <w:iCs/>
        </w:rPr>
        <w:t xml:space="preserve">to </w:t>
      </w:r>
      <w:r w:rsidR="00D83B2F" w:rsidRPr="0094301A">
        <w:rPr>
          <w:bCs/>
          <w:iCs/>
        </w:rPr>
        <w:t xml:space="preserve">periodically </w:t>
      </w:r>
      <w:r w:rsidR="00B56E94" w:rsidRPr="0094301A">
        <w:rPr>
          <w:bCs/>
          <w:iCs/>
        </w:rPr>
        <w:t xml:space="preserve">prepare </w:t>
      </w:r>
      <w:r w:rsidRPr="0094301A">
        <w:rPr>
          <w:bCs/>
          <w:iCs/>
        </w:rPr>
        <w:t>or refine L</w:t>
      </w:r>
      <w:r w:rsidR="00B56E94" w:rsidRPr="0094301A">
        <w:rPr>
          <w:bCs/>
          <w:iCs/>
        </w:rPr>
        <w:t xml:space="preserve">ocal </w:t>
      </w:r>
      <w:r w:rsidRPr="0094301A">
        <w:rPr>
          <w:bCs/>
          <w:iCs/>
        </w:rPr>
        <w:t>D</w:t>
      </w:r>
      <w:r w:rsidR="00B56E94" w:rsidRPr="0094301A">
        <w:rPr>
          <w:bCs/>
          <w:iCs/>
        </w:rPr>
        <w:t xml:space="preserve">evelopment </w:t>
      </w:r>
      <w:r w:rsidRPr="0094301A">
        <w:rPr>
          <w:bCs/>
          <w:iCs/>
        </w:rPr>
        <w:t>P</w:t>
      </w:r>
      <w:r w:rsidR="00B56E94" w:rsidRPr="0094301A">
        <w:rPr>
          <w:bCs/>
          <w:iCs/>
        </w:rPr>
        <w:t>lans</w:t>
      </w:r>
      <w:r w:rsidR="001B4602" w:rsidRPr="0094301A">
        <w:rPr>
          <w:bCs/>
          <w:iCs/>
        </w:rPr>
        <w:t xml:space="preserve"> </w:t>
      </w:r>
      <w:r w:rsidR="008718BF" w:rsidRPr="0094301A">
        <w:rPr>
          <w:bCs/>
          <w:iCs/>
        </w:rPr>
        <w:t>following the conceptual model outlined in the Joint Decision No. 520</w:t>
      </w:r>
      <w:r w:rsidR="00B478B7" w:rsidRPr="0094301A">
        <w:rPr>
          <w:bCs/>
          <w:iCs/>
        </w:rPr>
        <w:t>, with representatives from all villages</w:t>
      </w:r>
      <w:r w:rsidR="00076AC4" w:rsidRPr="0094301A">
        <w:rPr>
          <w:bCs/>
          <w:iCs/>
        </w:rPr>
        <w:t>.</w:t>
      </w:r>
      <w:r w:rsidR="008718BF" w:rsidRPr="0094301A">
        <w:rPr>
          <w:bCs/>
          <w:iCs/>
        </w:rPr>
        <w:t xml:space="preserve"> </w:t>
      </w:r>
      <w:r w:rsidR="00BA6F86" w:rsidRPr="0094301A">
        <w:rPr>
          <w:bCs/>
          <w:iCs/>
        </w:rPr>
        <w:t>The resulting Local Development Plan will guide the selection of micro-projects to be financed by the Livelihood Support Mechanism</w:t>
      </w:r>
      <w:r w:rsidR="003B69EA" w:rsidRPr="0094301A">
        <w:rPr>
          <w:rStyle w:val="FootnoteReference"/>
          <w:bCs/>
          <w:iCs/>
        </w:rPr>
        <w:footnoteReference w:id="24"/>
      </w:r>
      <w:r w:rsidR="008718BF" w:rsidRPr="0094301A">
        <w:rPr>
          <w:bCs/>
          <w:iCs/>
        </w:rPr>
        <w:t>.</w:t>
      </w:r>
      <w:r w:rsidR="008D5A69" w:rsidRPr="0094301A">
        <w:rPr>
          <w:bCs/>
          <w:iCs/>
        </w:rPr>
        <w:t xml:space="preserve"> </w:t>
      </w:r>
      <w:r w:rsidR="00D83B2F" w:rsidRPr="0094301A">
        <w:rPr>
          <w:bCs/>
          <w:iCs/>
        </w:rPr>
        <w:t>T</w:t>
      </w:r>
      <w:r w:rsidR="008718BF" w:rsidRPr="0094301A">
        <w:rPr>
          <w:bCs/>
          <w:iCs/>
        </w:rPr>
        <w:t xml:space="preserve">hese committees will periodically </w:t>
      </w:r>
      <w:r w:rsidR="00B478B7" w:rsidRPr="0094301A">
        <w:rPr>
          <w:bCs/>
          <w:iCs/>
        </w:rPr>
        <w:t>prepare work plans and budgets for a set of micro-projects</w:t>
      </w:r>
      <w:r w:rsidR="00BA6F86" w:rsidRPr="0094301A">
        <w:rPr>
          <w:bCs/>
          <w:iCs/>
        </w:rPr>
        <w:t xml:space="preserve"> against criteria defined in the Operational Procedures. </w:t>
      </w:r>
    </w:p>
    <w:p w:rsidR="00BB0CF3" w:rsidRPr="0094301A" w:rsidRDefault="00BA6F86" w:rsidP="004A10D9">
      <w:pPr>
        <w:numPr>
          <w:ilvl w:val="0"/>
          <w:numId w:val="39"/>
        </w:numPr>
        <w:spacing w:after="120"/>
        <w:ind w:left="0" w:firstLine="0"/>
        <w:jc w:val="both"/>
        <w:rPr>
          <w:bCs/>
          <w:iCs/>
        </w:rPr>
      </w:pPr>
      <w:r w:rsidRPr="0094301A">
        <w:rPr>
          <w:bCs/>
          <w:i/>
          <w:iCs/>
        </w:rPr>
        <w:t>(</w:t>
      </w:r>
      <w:r w:rsidR="00D83B2F" w:rsidRPr="0094301A">
        <w:rPr>
          <w:bCs/>
          <w:i/>
          <w:iCs/>
        </w:rPr>
        <w:t>c</w:t>
      </w:r>
      <w:r w:rsidR="00BB0CF3" w:rsidRPr="0094301A">
        <w:rPr>
          <w:bCs/>
          <w:i/>
          <w:iCs/>
        </w:rPr>
        <w:t>) Fund Micro-projects:</w:t>
      </w:r>
      <w:r w:rsidR="00BB0CF3" w:rsidRPr="0094301A">
        <w:rPr>
          <w:bCs/>
          <w:iCs/>
        </w:rPr>
        <w:t xml:space="preserve"> The Management Contractor will draft </w:t>
      </w:r>
      <w:r w:rsidR="00F96FCD">
        <w:rPr>
          <w:bCs/>
          <w:iCs/>
        </w:rPr>
        <w:t xml:space="preserve">and sign </w:t>
      </w:r>
      <w:r w:rsidR="00BB0CF3" w:rsidRPr="0094301A">
        <w:rPr>
          <w:bCs/>
          <w:iCs/>
        </w:rPr>
        <w:t xml:space="preserve">a memorandum of understanding with beneficiary groups for the </w:t>
      </w:r>
      <w:r w:rsidR="00BB0CF3" w:rsidRPr="00F96FCD">
        <w:rPr>
          <w:bCs/>
          <w:iCs/>
        </w:rPr>
        <w:t>approved mi</w:t>
      </w:r>
      <w:r w:rsidRPr="00F96FCD">
        <w:rPr>
          <w:bCs/>
          <w:iCs/>
        </w:rPr>
        <w:t xml:space="preserve">cro-projects.  This </w:t>
      </w:r>
      <w:proofErr w:type="spellStart"/>
      <w:r w:rsidRPr="00F96FCD">
        <w:rPr>
          <w:bCs/>
          <w:iCs/>
        </w:rPr>
        <w:t>MoU</w:t>
      </w:r>
      <w:proofErr w:type="spellEnd"/>
      <w:r w:rsidRPr="00F96FCD">
        <w:rPr>
          <w:bCs/>
          <w:iCs/>
        </w:rPr>
        <w:t xml:space="preserve"> will be </w:t>
      </w:r>
      <w:r w:rsidR="00EE3E67">
        <w:rPr>
          <w:bCs/>
          <w:iCs/>
        </w:rPr>
        <w:t>copied to</w:t>
      </w:r>
      <w:r w:rsidRPr="00F96FCD">
        <w:rPr>
          <w:bCs/>
          <w:iCs/>
        </w:rPr>
        <w:t xml:space="preserve"> the </w:t>
      </w:r>
      <w:r w:rsidR="000B4758" w:rsidRPr="00F96FCD">
        <w:rPr>
          <w:bCs/>
          <w:iCs/>
        </w:rPr>
        <w:t>Project Coordinator</w:t>
      </w:r>
      <w:r w:rsidRPr="00F96FCD">
        <w:rPr>
          <w:bCs/>
          <w:iCs/>
        </w:rPr>
        <w:t xml:space="preserve"> and the Mayor of the relevant Council, to ensure that there is full transparency, recording of all funded projects against the Council’s local development plans and avoidance of double funding.  Once </w:t>
      </w:r>
      <w:r w:rsidR="002E16B5">
        <w:rPr>
          <w:bCs/>
          <w:iCs/>
        </w:rPr>
        <w:t xml:space="preserve">the </w:t>
      </w:r>
      <w:proofErr w:type="spellStart"/>
      <w:r w:rsidR="002E16B5">
        <w:rPr>
          <w:bCs/>
          <w:iCs/>
        </w:rPr>
        <w:t>MoU</w:t>
      </w:r>
      <w:proofErr w:type="spellEnd"/>
      <w:r w:rsidR="002E16B5">
        <w:rPr>
          <w:bCs/>
          <w:iCs/>
        </w:rPr>
        <w:t xml:space="preserve"> is </w:t>
      </w:r>
      <w:r w:rsidRPr="00F96FCD">
        <w:rPr>
          <w:bCs/>
          <w:iCs/>
        </w:rPr>
        <w:t>signed, the Management Contractor will then publicly tender for service providers to deliver agreed micro-projects.  Fiduciary</w:t>
      </w:r>
      <w:r w:rsidRPr="0094301A">
        <w:rPr>
          <w:bCs/>
          <w:iCs/>
        </w:rPr>
        <w:t xml:space="preserve"> control and responsibility for delivery of these micro-projects will be the responsibility of the Management Contractor.  The Management Contractor will submit quarterly unaudited financial reports and will be subject to annual financial audits. </w:t>
      </w:r>
    </w:p>
    <w:p w:rsidR="00942CB7" w:rsidRPr="0094301A" w:rsidRDefault="00F24E6A" w:rsidP="00100315">
      <w:pPr>
        <w:spacing w:after="120"/>
        <w:jc w:val="both"/>
        <w:rPr>
          <w:bCs/>
          <w:i/>
          <w:iCs/>
          <w:u w:val="single"/>
        </w:rPr>
      </w:pPr>
      <w:r w:rsidRPr="0094301A">
        <w:rPr>
          <w:bCs/>
          <w:i/>
          <w:iCs/>
          <w:u w:val="single"/>
        </w:rPr>
        <w:t>Sub-component 2.</w:t>
      </w:r>
      <w:r w:rsidR="00E005AC" w:rsidRPr="0094301A">
        <w:rPr>
          <w:bCs/>
          <w:i/>
          <w:iCs/>
          <w:u w:val="single"/>
        </w:rPr>
        <w:t>2</w:t>
      </w:r>
      <w:r w:rsidR="003C3646" w:rsidRPr="0094301A">
        <w:rPr>
          <w:bCs/>
          <w:i/>
          <w:iCs/>
        </w:rPr>
        <w:t>:</w:t>
      </w:r>
      <w:r w:rsidR="003D322C" w:rsidRPr="0094301A">
        <w:rPr>
          <w:bCs/>
          <w:i/>
          <w:iCs/>
        </w:rPr>
        <w:t xml:space="preserve"> </w:t>
      </w:r>
      <w:r w:rsidR="004632A2" w:rsidRPr="0094301A">
        <w:rPr>
          <w:bCs/>
          <w:i/>
          <w:iCs/>
        </w:rPr>
        <w:t>Evaluation of the Livelihood Support Mechanism with a view to developing subsequent scale-up recommendations (GEF $</w:t>
      </w:r>
      <w:r w:rsidR="00E75119" w:rsidRPr="0094301A">
        <w:rPr>
          <w:bCs/>
          <w:i/>
          <w:iCs/>
        </w:rPr>
        <w:t>0.080</w:t>
      </w:r>
      <w:r w:rsidR="004632A2" w:rsidRPr="0094301A">
        <w:rPr>
          <w:bCs/>
          <w:i/>
          <w:iCs/>
        </w:rPr>
        <w:t>m)</w:t>
      </w:r>
      <w:r w:rsidR="00E75119" w:rsidRPr="0094301A">
        <w:rPr>
          <w:bCs/>
          <w:i/>
          <w:iCs/>
        </w:rPr>
        <w:t>.</w:t>
      </w:r>
    </w:p>
    <w:p w:rsidR="00DA1075" w:rsidRPr="0094301A" w:rsidRDefault="00942CB7" w:rsidP="004A10D9">
      <w:pPr>
        <w:numPr>
          <w:ilvl w:val="0"/>
          <w:numId w:val="39"/>
        </w:numPr>
        <w:spacing w:after="120"/>
        <w:ind w:left="0" w:firstLine="0"/>
        <w:jc w:val="both"/>
        <w:rPr>
          <w:bCs/>
          <w:iCs/>
        </w:rPr>
      </w:pPr>
      <w:r w:rsidRPr="0094301A">
        <w:rPr>
          <w:bCs/>
          <w:iCs/>
        </w:rPr>
        <w:t xml:space="preserve">Evaluate the </w:t>
      </w:r>
      <w:r w:rsidR="00C12016">
        <w:rPr>
          <w:bCs/>
          <w:iCs/>
        </w:rPr>
        <w:t xml:space="preserve">preliminary results of the </w:t>
      </w:r>
      <w:r w:rsidRPr="0094301A">
        <w:rPr>
          <w:bCs/>
          <w:iCs/>
        </w:rPr>
        <w:t>Livelihood Support Mechanism referred to in Sub-Component 2.1</w:t>
      </w:r>
      <w:r w:rsidR="00100315" w:rsidRPr="0094301A">
        <w:rPr>
          <w:bCs/>
          <w:iCs/>
        </w:rPr>
        <w:t xml:space="preserve"> and all activities implemented with its financial support,</w:t>
      </w:r>
      <w:r w:rsidRPr="0094301A">
        <w:rPr>
          <w:bCs/>
          <w:iCs/>
        </w:rPr>
        <w:t xml:space="preserve"> with a view to developing subsequent scaling-up recommendations.  The activities financed by the Livelihood Support Mechanism will be subject to at least 2 </w:t>
      </w:r>
      <w:r w:rsidR="00100315" w:rsidRPr="0094301A">
        <w:rPr>
          <w:bCs/>
          <w:iCs/>
        </w:rPr>
        <w:t xml:space="preserve">detailed </w:t>
      </w:r>
      <w:r w:rsidRPr="0094301A">
        <w:rPr>
          <w:bCs/>
          <w:iCs/>
        </w:rPr>
        <w:t xml:space="preserve">technical audits during the project lifespan to assess the cost-effectiveness and impact of supported activities, and learn lessons that can be applied in an adjustment of the </w:t>
      </w:r>
      <w:r w:rsidR="009A4322" w:rsidRPr="0094301A">
        <w:rPr>
          <w:bCs/>
          <w:iCs/>
        </w:rPr>
        <w:t xml:space="preserve">Operational </w:t>
      </w:r>
      <w:r w:rsidRPr="0094301A">
        <w:rPr>
          <w:bCs/>
          <w:iCs/>
        </w:rPr>
        <w:t>Procedures at the mid-term, and at project completion for the purposes of recommending lessons learned / best practices that can be applied in future scaling up of the mechanism within the project area and beyond.</w:t>
      </w:r>
      <w:r w:rsidR="00100315" w:rsidRPr="0094301A">
        <w:rPr>
          <w:bCs/>
          <w:iCs/>
        </w:rPr>
        <w:t xml:space="preserve">  T</w:t>
      </w:r>
      <w:r w:rsidR="00DA1075" w:rsidRPr="0094301A">
        <w:rPr>
          <w:bCs/>
          <w:iCs/>
        </w:rPr>
        <w:t>he design and implementation of the</w:t>
      </w:r>
      <w:r w:rsidR="00100315" w:rsidRPr="0094301A">
        <w:rPr>
          <w:bCs/>
          <w:iCs/>
        </w:rPr>
        <w:t xml:space="preserve"> evaluation will be undertaken by an independent </w:t>
      </w:r>
      <w:r w:rsidR="00DA1075" w:rsidRPr="0094301A">
        <w:rPr>
          <w:bCs/>
          <w:iCs/>
        </w:rPr>
        <w:t xml:space="preserve">institution with </w:t>
      </w:r>
      <w:r w:rsidR="00D83B2F" w:rsidRPr="0094301A">
        <w:rPr>
          <w:bCs/>
          <w:iCs/>
        </w:rPr>
        <w:t xml:space="preserve">relevant </w:t>
      </w:r>
      <w:r w:rsidR="00DA1075" w:rsidRPr="0094301A">
        <w:rPr>
          <w:bCs/>
          <w:iCs/>
        </w:rPr>
        <w:t xml:space="preserve">experience.   </w:t>
      </w:r>
    </w:p>
    <w:p w:rsidR="00942CB7" w:rsidRPr="0094301A" w:rsidRDefault="00D83B2F" w:rsidP="004A10D9">
      <w:pPr>
        <w:numPr>
          <w:ilvl w:val="0"/>
          <w:numId w:val="39"/>
        </w:numPr>
        <w:spacing w:after="120"/>
        <w:ind w:left="0" w:firstLine="0"/>
        <w:jc w:val="both"/>
        <w:rPr>
          <w:bCs/>
          <w:iCs/>
        </w:rPr>
      </w:pPr>
      <w:r w:rsidRPr="0094301A">
        <w:rPr>
          <w:bCs/>
          <w:iCs/>
        </w:rPr>
        <w:t xml:space="preserve">The institution contracted to provide independent evaluation will take part in the design stage of the Livelihood Support Mechanism and will return at the mid-term and end of project to evaluate the results. </w:t>
      </w:r>
      <w:r w:rsidR="00DA1075" w:rsidRPr="0094301A">
        <w:rPr>
          <w:bCs/>
          <w:iCs/>
        </w:rPr>
        <w:t xml:space="preserve">The evaluation will require the collection of baseline data on groups supported under Component 2.1 and a suitable control group and the monitoring of both groups at least for the duration of the project.  The impact evaluation group will be contracted at the </w:t>
      </w:r>
      <w:r w:rsidR="00DA1075" w:rsidRPr="0094301A">
        <w:rPr>
          <w:bCs/>
          <w:iCs/>
        </w:rPr>
        <w:lastRenderedPageBreak/>
        <w:t xml:space="preserve">same time as the Management Contractor, and will work very closely with the latter, to ensure that impact evaluation is built into the design of the intervention being evaluated.  </w:t>
      </w:r>
    </w:p>
    <w:p w:rsidR="006A580A" w:rsidRPr="0094301A" w:rsidRDefault="00942CB7" w:rsidP="004A10D9">
      <w:pPr>
        <w:numPr>
          <w:ilvl w:val="0"/>
          <w:numId w:val="39"/>
        </w:numPr>
        <w:spacing w:after="120"/>
        <w:ind w:left="0" w:firstLine="0"/>
        <w:jc w:val="both"/>
        <w:rPr>
          <w:bCs/>
          <w:iCs/>
        </w:rPr>
      </w:pPr>
      <w:r w:rsidRPr="0094301A">
        <w:rPr>
          <w:bCs/>
          <w:iCs/>
        </w:rPr>
        <w:t xml:space="preserve">The M&amp;E Specialist contracted under Component 3 will also keep detailed records on the beneficiaries of the Livelihood Support Mechanism, and guide the Management Contractor </w:t>
      </w:r>
      <w:r w:rsidR="00612F00">
        <w:rPr>
          <w:bCs/>
          <w:iCs/>
        </w:rPr>
        <w:t>who is responsible for implementation of Component 2</w:t>
      </w:r>
      <w:r w:rsidR="00612F00" w:rsidRPr="0094301A">
        <w:rPr>
          <w:bCs/>
          <w:iCs/>
        </w:rPr>
        <w:t xml:space="preserve"> </w:t>
      </w:r>
      <w:r w:rsidRPr="0094301A">
        <w:rPr>
          <w:bCs/>
          <w:iCs/>
        </w:rPr>
        <w:t>to ensure that targets for minimum levels of participation by indigenous people are met or exceeded.</w:t>
      </w:r>
    </w:p>
    <w:p w:rsidR="00942CB7" w:rsidRPr="0094301A" w:rsidRDefault="00293F10" w:rsidP="00942CB7">
      <w:pPr>
        <w:keepNext/>
        <w:spacing w:before="120" w:after="120"/>
        <w:jc w:val="both"/>
        <w:rPr>
          <w:bCs/>
          <w:i/>
          <w:iCs/>
          <w:u w:val="single"/>
        </w:rPr>
      </w:pPr>
      <w:r w:rsidRPr="0094301A">
        <w:rPr>
          <w:bCs/>
          <w:i/>
          <w:iCs/>
          <w:u w:val="single"/>
        </w:rPr>
        <w:t xml:space="preserve">Sustainability of the </w:t>
      </w:r>
      <w:r w:rsidR="00BE7A2C" w:rsidRPr="0094301A">
        <w:rPr>
          <w:bCs/>
          <w:i/>
          <w:iCs/>
          <w:u w:val="single"/>
        </w:rPr>
        <w:t xml:space="preserve">Livelihood Support </w:t>
      </w:r>
      <w:r w:rsidR="00A91833" w:rsidRPr="0094301A">
        <w:rPr>
          <w:bCs/>
          <w:i/>
          <w:iCs/>
          <w:u w:val="single"/>
        </w:rPr>
        <w:t>Mechanism</w:t>
      </w:r>
    </w:p>
    <w:p w:rsidR="00942CB7" w:rsidRPr="0094301A" w:rsidRDefault="00860E94" w:rsidP="004A10D9">
      <w:pPr>
        <w:numPr>
          <w:ilvl w:val="0"/>
          <w:numId w:val="39"/>
        </w:numPr>
        <w:spacing w:after="120"/>
        <w:ind w:left="0" w:firstLine="0"/>
        <w:jc w:val="both"/>
        <w:rPr>
          <w:bCs/>
          <w:iCs/>
        </w:rPr>
      </w:pPr>
      <w:r w:rsidRPr="0094301A">
        <w:rPr>
          <w:bCs/>
          <w:iCs/>
        </w:rPr>
        <w:t xml:space="preserve">Initially, the funds for the </w:t>
      </w:r>
      <w:r w:rsidR="00BE7A2C" w:rsidRPr="0094301A">
        <w:rPr>
          <w:bCs/>
          <w:iCs/>
        </w:rPr>
        <w:t xml:space="preserve">Livelihood Support </w:t>
      </w:r>
      <w:r w:rsidR="00A91833" w:rsidRPr="0094301A">
        <w:rPr>
          <w:bCs/>
          <w:iCs/>
        </w:rPr>
        <w:t>Mechanism</w:t>
      </w:r>
      <w:r w:rsidRPr="0094301A">
        <w:rPr>
          <w:bCs/>
          <w:iCs/>
        </w:rPr>
        <w:t xml:space="preserve"> will come directly from the GEF Project budget</w:t>
      </w:r>
      <w:r w:rsidR="00584442" w:rsidRPr="0094301A">
        <w:rPr>
          <w:bCs/>
          <w:iCs/>
        </w:rPr>
        <w:t xml:space="preserve"> to </w:t>
      </w:r>
      <w:r w:rsidR="00B1609D" w:rsidRPr="0094301A">
        <w:rPr>
          <w:bCs/>
          <w:iCs/>
        </w:rPr>
        <w:t xml:space="preserve">design and </w:t>
      </w:r>
      <w:r w:rsidR="00584442" w:rsidRPr="0094301A">
        <w:rPr>
          <w:bCs/>
          <w:iCs/>
        </w:rPr>
        <w:t>test the mechanism</w:t>
      </w:r>
      <w:r w:rsidR="00B1609D" w:rsidRPr="0094301A">
        <w:rPr>
          <w:bCs/>
          <w:iCs/>
        </w:rPr>
        <w:t>, build local capacity for planning and managing micro-projects</w:t>
      </w:r>
      <w:r w:rsidR="00584442" w:rsidRPr="0094301A">
        <w:rPr>
          <w:bCs/>
          <w:iCs/>
        </w:rPr>
        <w:t xml:space="preserve"> and assess its potential for delivering local level </w:t>
      </w:r>
      <w:r w:rsidR="00B1609D" w:rsidRPr="0094301A">
        <w:rPr>
          <w:bCs/>
          <w:iCs/>
        </w:rPr>
        <w:t xml:space="preserve">development </w:t>
      </w:r>
      <w:r w:rsidR="00584442" w:rsidRPr="0094301A">
        <w:rPr>
          <w:bCs/>
          <w:iCs/>
        </w:rPr>
        <w:t>impacts</w:t>
      </w:r>
      <w:r w:rsidRPr="0094301A">
        <w:rPr>
          <w:bCs/>
          <w:iCs/>
        </w:rPr>
        <w:t xml:space="preserve">.  </w:t>
      </w:r>
      <w:r w:rsidR="00B1609D" w:rsidRPr="0094301A">
        <w:rPr>
          <w:bCs/>
          <w:iCs/>
        </w:rPr>
        <w:t>As forest and wildlife derived revenues are generated by a range of new enterprises</w:t>
      </w:r>
      <w:r w:rsidR="006C0315" w:rsidRPr="0094301A">
        <w:rPr>
          <w:bCs/>
          <w:iCs/>
        </w:rPr>
        <w:t xml:space="preserve"> that become established</w:t>
      </w:r>
      <w:r w:rsidR="00B1609D" w:rsidRPr="0094301A">
        <w:rPr>
          <w:bCs/>
          <w:iCs/>
        </w:rPr>
        <w:t xml:space="preserve"> in the region, </w:t>
      </w:r>
      <w:r w:rsidR="006C0315" w:rsidRPr="0094301A">
        <w:rPr>
          <w:bCs/>
          <w:iCs/>
        </w:rPr>
        <w:t xml:space="preserve">a share of </w:t>
      </w:r>
      <w:r w:rsidR="00B1609D" w:rsidRPr="0094301A">
        <w:rPr>
          <w:bCs/>
          <w:iCs/>
        </w:rPr>
        <w:t xml:space="preserve">these funds will </w:t>
      </w:r>
      <w:r w:rsidR="006C0315" w:rsidRPr="0094301A">
        <w:rPr>
          <w:bCs/>
          <w:iCs/>
        </w:rPr>
        <w:t xml:space="preserve">by default </w:t>
      </w:r>
      <w:r w:rsidR="00B1609D" w:rsidRPr="0094301A">
        <w:rPr>
          <w:bCs/>
          <w:iCs/>
        </w:rPr>
        <w:t>follow the same planning and monitoring procedures, since the Livelihood Support Mechanism is itself based on the same design as the Joint Decision No.520</w:t>
      </w:r>
      <w:r w:rsidR="006C0315" w:rsidRPr="0094301A">
        <w:rPr>
          <w:bCs/>
          <w:iCs/>
        </w:rPr>
        <w:t xml:space="preserve">.   </w:t>
      </w:r>
      <w:r w:rsidR="00940A92" w:rsidRPr="0094301A">
        <w:rPr>
          <w:bCs/>
          <w:iCs/>
        </w:rPr>
        <w:t xml:space="preserve">However, </w:t>
      </w:r>
      <w:r w:rsidR="0043289E" w:rsidRPr="0094301A">
        <w:rPr>
          <w:bCs/>
          <w:iCs/>
        </w:rPr>
        <w:t>according to this Decision</w:t>
      </w:r>
      <w:r w:rsidR="00940A92" w:rsidRPr="0094301A">
        <w:rPr>
          <w:bCs/>
          <w:iCs/>
        </w:rPr>
        <w:t xml:space="preserve">, </w:t>
      </w:r>
      <w:r w:rsidR="0043289E" w:rsidRPr="0094301A">
        <w:rPr>
          <w:bCs/>
          <w:iCs/>
        </w:rPr>
        <w:t>forestry revenues</w:t>
      </w:r>
      <w:r w:rsidR="00940A92" w:rsidRPr="0094301A">
        <w:rPr>
          <w:bCs/>
          <w:iCs/>
        </w:rPr>
        <w:t xml:space="preserve"> are managed by the local council.  This has been problematic,</w:t>
      </w:r>
      <w:r w:rsidR="0043289E" w:rsidRPr="0094301A">
        <w:rPr>
          <w:bCs/>
          <w:iCs/>
        </w:rPr>
        <w:t xml:space="preserve"> due to capacity, </w:t>
      </w:r>
      <w:r w:rsidR="00940A92" w:rsidRPr="0094301A">
        <w:rPr>
          <w:bCs/>
          <w:iCs/>
        </w:rPr>
        <w:t xml:space="preserve">governance </w:t>
      </w:r>
      <w:r w:rsidR="0043289E" w:rsidRPr="0094301A">
        <w:rPr>
          <w:bCs/>
          <w:iCs/>
        </w:rPr>
        <w:t xml:space="preserve">and accountability </w:t>
      </w:r>
      <w:r w:rsidR="00940A92" w:rsidRPr="0094301A">
        <w:rPr>
          <w:bCs/>
          <w:iCs/>
        </w:rPr>
        <w:t>issues</w:t>
      </w:r>
      <w:r w:rsidR="0043289E" w:rsidRPr="0094301A">
        <w:rPr>
          <w:bCs/>
          <w:iCs/>
        </w:rPr>
        <w:t xml:space="preserve"> with planning, managing and accounting for funds received by the Council.  The project design has therefore opted for contracting a Management Contractor to manage the project resources earmarked for rural development, but with the explicit intention of working closely with the local councils and communities to build long-term capacity of councils to manage funds.  If the model is successful, Councils could opt to continue to outsource the management of such funds, or at least the planning, delivery and supervision of micro-projects to a Management Contractor.</w:t>
      </w:r>
    </w:p>
    <w:p w:rsidR="00D83B2F" w:rsidRPr="0094301A" w:rsidRDefault="00D83B2F" w:rsidP="004A10D9">
      <w:pPr>
        <w:numPr>
          <w:ilvl w:val="0"/>
          <w:numId w:val="39"/>
        </w:numPr>
        <w:spacing w:after="120"/>
        <w:ind w:left="0" w:firstLine="0"/>
        <w:jc w:val="both"/>
        <w:rPr>
          <w:bCs/>
          <w:iCs/>
        </w:rPr>
      </w:pPr>
      <w:r w:rsidRPr="0094301A">
        <w:rPr>
          <w:bCs/>
          <w:iCs/>
        </w:rPr>
        <w:t>By modeling these committees on the legal text of Decision No.520, the project is creating built in sustainability, since these committees are supported by an existing legal text and will continue to exist after the project completion. The same committees will be able to budget for the use of incoming funds from other sources, such as a share of annual logging fees from nearby Forest Concessions, and in due course REDD funding – both activities are clearly envisaged in Decision No.520.</w:t>
      </w:r>
    </w:p>
    <w:p w:rsidR="00942CB7" w:rsidRPr="0094301A" w:rsidRDefault="006C0315" w:rsidP="004A10D9">
      <w:pPr>
        <w:numPr>
          <w:ilvl w:val="0"/>
          <w:numId w:val="39"/>
        </w:numPr>
        <w:spacing w:after="120"/>
        <w:ind w:left="0" w:firstLine="0"/>
        <w:jc w:val="both"/>
        <w:rPr>
          <w:bCs/>
          <w:iCs/>
        </w:rPr>
      </w:pPr>
      <w:r w:rsidRPr="0094301A">
        <w:rPr>
          <w:bCs/>
          <w:iCs/>
        </w:rPr>
        <w:t>P</w:t>
      </w:r>
      <w:r w:rsidR="00293F10" w:rsidRPr="0094301A">
        <w:rPr>
          <w:bCs/>
          <w:iCs/>
        </w:rPr>
        <w:t xml:space="preserve">rivate sector mining </w:t>
      </w:r>
      <w:r w:rsidRPr="0094301A">
        <w:rPr>
          <w:bCs/>
          <w:iCs/>
        </w:rPr>
        <w:t xml:space="preserve">companies (who may have </w:t>
      </w:r>
      <w:r w:rsidR="00293F10" w:rsidRPr="0094301A">
        <w:rPr>
          <w:bCs/>
          <w:iCs/>
        </w:rPr>
        <w:t>a</w:t>
      </w:r>
      <w:r w:rsidR="00AA490B" w:rsidRPr="0094301A">
        <w:rPr>
          <w:bCs/>
          <w:iCs/>
        </w:rPr>
        <w:t xml:space="preserve"> legal</w:t>
      </w:r>
      <w:r w:rsidR="00293F10" w:rsidRPr="0094301A">
        <w:rPr>
          <w:bCs/>
          <w:iCs/>
        </w:rPr>
        <w:t xml:space="preserve"> obligation</w:t>
      </w:r>
      <w:r w:rsidRPr="0094301A">
        <w:rPr>
          <w:bCs/>
          <w:iCs/>
        </w:rPr>
        <w:t>, or volunt</w:t>
      </w:r>
      <w:r w:rsidR="00AA490B" w:rsidRPr="0094301A">
        <w:rPr>
          <w:bCs/>
          <w:iCs/>
        </w:rPr>
        <w:t>ary commitment</w:t>
      </w:r>
      <w:r w:rsidRPr="0094301A">
        <w:rPr>
          <w:bCs/>
          <w:iCs/>
        </w:rPr>
        <w:t xml:space="preserve"> </w:t>
      </w:r>
      <w:r w:rsidR="00293F10" w:rsidRPr="0094301A">
        <w:rPr>
          <w:bCs/>
          <w:iCs/>
        </w:rPr>
        <w:t xml:space="preserve">to </w:t>
      </w:r>
      <w:r w:rsidRPr="0094301A">
        <w:rPr>
          <w:bCs/>
          <w:iCs/>
        </w:rPr>
        <w:t xml:space="preserve">establish environmental </w:t>
      </w:r>
      <w:r w:rsidR="00EA31B4" w:rsidRPr="0094301A">
        <w:rPr>
          <w:bCs/>
          <w:iCs/>
        </w:rPr>
        <w:t xml:space="preserve">or biodiversity </w:t>
      </w:r>
      <w:r w:rsidRPr="0094301A">
        <w:rPr>
          <w:bCs/>
          <w:iCs/>
        </w:rPr>
        <w:t xml:space="preserve">offsets, and/or </w:t>
      </w:r>
      <w:r w:rsidR="00293F10" w:rsidRPr="0094301A">
        <w:rPr>
          <w:bCs/>
          <w:iCs/>
        </w:rPr>
        <w:t>support local community development</w:t>
      </w:r>
      <w:r w:rsidRPr="0094301A">
        <w:rPr>
          <w:bCs/>
          <w:iCs/>
        </w:rPr>
        <w:t>)</w:t>
      </w:r>
      <w:proofErr w:type="gramStart"/>
      <w:r w:rsidR="00293F10" w:rsidRPr="0094301A">
        <w:rPr>
          <w:bCs/>
          <w:iCs/>
        </w:rPr>
        <w:t>,</w:t>
      </w:r>
      <w:proofErr w:type="gramEnd"/>
      <w:r w:rsidR="00293F10" w:rsidRPr="0094301A">
        <w:rPr>
          <w:bCs/>
          <w:iCs/>
        </w:rPr>
        <w:t xml:space="preserve"> </w:t>
      </w:r>
      <w:r w:rsidR="00EA31B4" w:rsidRPr="0094301A">
        <w:rPr>
          <w:bCs/>
          <w:iCs/>
        </w:rPr>
        <w:t>will be encouraged</w:t>
      </w:r>
      <w:r w:rsidR="00293F10" w:rsidRPr="0094301A">
        <w:rPr>
          <w:bCs/>
          <w:iCs/>
        </w:rPr>
        <w:t xml:space="preserve"> to channel funds through a functioning </w:t>
      </w:r>
      <w:r w:rsidR="00A91833" w:rsidRPr="0094301A">
        <w:rPr>
          <w:bCs/>
          <w:iCs/>
        </w:rPr>
        <w:t>Mechanism</w:t>
      </w:r>
      <w:r w:rsidR="00293F10" w:rsidRPr="0094301A">
        <w:rPr>
          <w:bCs/>
          <w:iCs/>
        </w:rPr>
        <w:t xml:space="preserve">.  </w:t>
      </w:r>
      <w:r w:rsidR="00D55CAE" w:rsidRPr="0094301A">
        <w:rPr>
          <w:bCs/>
          <w:iCs/>
        </w:rPr>
        <w:t xml:space="preserve">The ambition is to establish one recognized and trusted </w:t>
      </w:r>
      <w:r w:rsidRPr="0094301A">
        <w:rPr>
          <w:bCs/>
          <w:iCs/>
        </w:rPr>
        <w:t>mechanism</w:t>
      </w:r>
      <w:r w:rsidR="00D55CAE" w:rsidRPr="0094301A">
        <w:rPr>
          <w:bCs/>
          <w:iCs/>
        </w:rPr>
        <w:t xml:space="preserve"> for the distribution of </w:t>
      </w:r>
      <w:r w:rsidR="00D4356C" w:rsidRPr="0094301A">
        <w:rPr>
          <w:bCs/>
          <w:iCs/>
        </w:rPr>
        <w:t xml:space="preserve">funds from </w:t>
      </w:r>
      <w:r w:rsidRPr="0094301A">
        <w:rPr>
          <w:bCs/>
          <w:iCs/>
        </w:rPr>
        <w:t xml:space="preserve">private sector </w:t>
      </w:r>
      <w:r w:rsidR="00D55CAE" w:rsidRPr="0094301A">
        <w:rPr>
          <w:bCs/>
          <w:iCs/>
        </w:rPr>
        <w:t xml:space="preserve">for local development and avoid </w:t>
      </w:r>
      <w:r w:rsidR="00940A92" w:rsidRPr="0094301A">
        <w:rPr>
          <w:bCs/>
          <w:iCs/>
        </w:rPr>
        <w:t xml:space="preserve">the </w:t>
      </w:r>
      <w:r w:rsidR="00D83B2F" w:rsidRPr="0094301A">
        <w:rPr>
          <w:bCs/>
          <w:iCs/>
        </w:rPr>
        <w:t>need</w:t>
      </w:r>
      <w:r w:rsidR="00940A92" w:rsidRPr="0094301A">
        <w:rPr>
          <w:bCs/>
          <w:iCs/>
        </w:rPr>
        <w:t xml:space="preserve"> for </w:t>
      </w:r>
      <w:r w:rsidR="00D55CAE" w:rsidRPr="0094301A">
        <w:rPr>
          <w:bCs/>
          <w:iCs/>
        </w:rPr>
        <w:t xml:space="preserve">each project / private sector operator establishing and operating their own </w:t>
      </w:r>
      <w:r w:rsidR="00EA31B4" w:rsidRPr="0094301A">
        <w:rPr>
          <w:bCs/>
          <w:iCs/>
        </w:rPr>
        <w:t>proprietary mechanism</w:t>
      </w:r>
      <w:r w:rsidR="00940A92" w:rsidRPr="0094301A">
        <w:rPr>
          <w:bCs/>
          <w:iCs/>
        </w:rPr>
        <w:t xml:space="preserve"> which will likely be confusing to local communities</w:t>
      </w:r>
      <w:r w:rsidR="00EA31B4" w:rsidRPr="0094301A">
        <w:rPr>
          <w:bCs/>
          <w:iCs/>
        </w:rPr>
        <w:t xml:space="preserve">.  </w:t>
      </w:r>
      <w:r w:rsidR="00584442" w:rsidRPr="0094301A">
        <w:rPr>
          <w:bCs/>
          <w:iCs/>
        </w:rPr>
        <w:t xml:space="preserve">In the long term, such a </w:t>
      </w:r>
      <w:r w:rsidR="00BE7A2C" w:rsidRPr="0094301A">
        <w:rPr>
          <w:bCs/>
          <w:iCs/>
        </w:rPr>
        <w:t xml:space="preserve">Livelihood Support </w:t>
      </w:r>
      <w:r w:rsidR="00A91833" w:rsidRPr="0094301A">
        <w:rPr>
          <w:bCs/>
          <w:iCs/>
        </w:rPr>
        <w:t>Mechanism</w:t>
      </w:r>
      <w:r w:rsidR="00584442" w:rsidRPr="0094301A">
        <w:rPr>
          <w:bCs/>
          <w:iCs/>
        </w:rPr>
        <w:t xml:space="preserve"> could become a key component of a sustainable financing mechanism that is being prepared under parallel projects</w:t>
      </w:r>
      <w:r w:rsidR="00584442" w:rsidRPr="0094301A">
        <w:rPr>
          <w:bCs/>
          <w:iCs/>
          <w:vertAlign w:val="superscript"/>
        </w:rPr>
        <w:footnoteReference w:id="25"/>
      </w:r>
      <w:r w:rsidR="00584442" w:rsidRPr="0094301A">
        <w:rPr>
          <w:bCs/>
          <w:iCs/>
        </w:rPr>
        <w:t xml:space="preserve">. </w:t>
      </w:r>
      <w:r w:rsidR="005A13B9" w:rsidRPr="0094301A">
        <w:rPr>
          <w:bCs/>
          <w:iCs/>
        </w:rPr>
        <w:t xml:space="preserve">The project </w:t>
      </w:r>
      <w:r w:rsidR="00E4308D" w:rsidRPr="0094301A">
        <w:rPr>
          <w:bCs/>
          <w:iCs/>
        </w:rPr>
        <w:t xml:space="preserve">coordinator </w:t>
      </w:r>
      <w:r w:rsidR="005A13B9" w:rsidRPr="0094301A">
        <w:rPr>
          <w:bCs/>
          <w:iCs/>
        </w:rPr>
        <w:t xml:space="preserve">will therefore build and maintain close collaboration with these initiatives to maximize synergies and minimize duplication of efforts.  </w:t>
      </w:r>
      <w:r w:rsidR="00293F10" w:rsidRPr="0094301A">
        <w:rPr>
          <w:bCs/>
          <w:iCs/>
        </w:rPr>
        <w:t xml:space="preserve">Linkages between these different initiatives are represented in Figure 1.  </w:t>
      </w:r>
      <w:r w:rsidR="00940A92" w:rsidRPr="0094301A">
        <w:t xml:space="preserve"> </w:t>
      </w:r>
    </w:p>
    <w:p w:rsidR="00293F10" w:rsidRPr="0094301A" w:rsidRDefault="003E56A5" w:rsidP="00387E0E">
      <w:pPr>
        <w:spacing w:after="120"/>
        <w:jc w:val="center"/>
        <w:rPr>
          <w:bCs/>
          <w:iCs/>
        </w:rPr>
      </w:pPr>
      <w:r>
        <w:rPr>
          <w:bCs/>
          <w:iCs/>
          <w:noProof/>
        </w:rPr>
        <w:lastRenderedPageBreak/>
        <w:pict>
          <v:group id="_x0000_s1027" style="position:absolute;left:0;text-align:left;margin-left:158.1pt;margin-top:142.7pt;width:183.95pt;height:121.45pt;z-index:251666944" coordorigin="4602,4966" coordsize="3679,2429">
            <v:shapetype id="_x0000_t202" coordsize="21600,21600" o:spt="202" path="m,l,21600r21600,l21600,xe">
              <v:stroke joinstyle="miter"/>
              <v:path gradientshapeok="t" o:connecttype="rect"/>
            </v:shapetype>
            <v:shape id="_x0000_s1028" type="#_x0000_t202" style="position:absolute;left:6946;top:6360;width:1335;height:825;mso-width-relative:margin;mso-height-relative:margin" fillcolor="#ffc000" strokecolor="#ffc000" strokeweight="0">
              <v:textbox style="mso-next-textbox:#_x0000_s1028">
                <w:txbxContent>
                  <w:p w:rsidR="008738EE" w:rsidRPr="00E35B8F" w:rsidRDefault="008738EE" w:rsidP="00831F78">
                    <w:pPr>
                      <w:jc w:val="center"/>
                      <w:rPr>
                        <w:rFonts w:asciiTheme="minorHAnsi" w:hAnsiTheme="minorHAnsi"/>
                        <w:sz w:val="20"/>
                      </w:rPr>
                    </w:pPr>
                    <w:r w:rsidRPr="00E35B8F">
                      <w:rPr>
                        <w:rFonts w:asciiTheme="minorHAnsi" w:hAnsiTheme="minorHAnsi"/>
                        <w:b/>
                        <w:bCs/>
                        <w:iCs/>
                        <w:sz w:val="20"/>
                      </w:rPr>
                      <w:t xml:space="preserve">Livelihood Support </w:t>
                    </w:r>
                    <w:r>
                      <w:rPr>
                        <w:rFonts w:asciiTheme="minorHAnsi" w:hAnsiTheme="minorHAnsi"/>
                        <w:b/>
                        <w:bCs/>
                        <w:iCs/>
                        <w:sz w:val="20"/>
                      </w:rPr>
                      <w:t>Mechanism</w:t>
                    </w:r>
                  </w:p>
                </w:txbxContent>
              </v:textbox>
            </v:shape>
            <v:shape id="_x0000_s1029" type="#_x0000_t202" style="position:absolute;left:6976;top:7185;width:569;height:210;mso-width-relative:margin;mso-height-relative:margin" fillcolor="#ffc000" strokecolor="#ffc000" strokeweight="0">
              <v:textbox style="mso-next-textbox:#_x0000_s1029">
                <w:txbxContent>
                  <w:p w:rsidR="008738EE" w:rsidRPr="00C418FF" w:rsidRDefault="008738EE" w:rsidP="00C418FF">
                    <w:pPr>
                      <w:jc w:val="center"/>
                      <w:rPr>
                        <w:rFonts w:asciiTheme="minorHAnsi" w:hAnsiTheme="minorHAnsi"/>
                        <w:sz w:val="20"/>
                      </w:rPr>
                    </w:pPr>
                  </w:p>
                </w:txbxContent>
              </v:textbox>
            </v:shape>
            <v:shapetype id="_x0000_t32" coordsize="21600,21600" o:spt="32" o:oned="t" path="m,l21600,21600e" filled="f">
              <v:path arrowok="t" fillok="f" o:connecttype="none"/>
              <o:lock v:ext="edit" shapetype="t"/>
            </v:shapetype>
            <v:shape id="_x0000_s1030" type="#_x0000_t32" style="position:absolute;left:6184;top:4966;width:0;height:243" o:connectortype="straight" strokeweight="2pt">
              <v:stroke endarrow="block"/>
            </v:shape>
            <v:shape id="_x0000_s1031" type="#_x0000_t32" style="position:absolute;left:4602;top:5925;width:668;height:665;flip:x" o:connectortype="straight" strokeweight="2pt">
              <v:stroke endarrow="block"/>
            </v:shape>
            <v:shape id="_x0000_s1032" type="#_x0000_t32" style="position:absolute;left:6946;top:6015;width:599;height:345" o:connectortype="straight" strokeweight="2pt">
              <v:stroke endarrow="block"/>
            </v:shape>
          </v:group>
        </w:pict>
      </w:r>
      <w:r w:rsidR="008738EE" w:rsidRPr="003E56A5">
        <w:rPr>
          <w:bCs/>
          <w:iC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6.75pt;height:300.75pt;visibility:visible"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">
            <v:imagedata r:id="rId35" o:title="" cropleft="-9444f" cropright="-9545f"/>
            <o:lock v:ext="edit" aspectratio="f"/>
          </v:shape>
        </w:pict>
      </w:r>
    </w:p>
    <w:p w:rsidR="00293F10" w:rsidRPr="0094301A" w:rsidRDefault="00293F10" w:rsidP="00293F10">
      <w:pPr>
        <w:spacing w:after="120"/>
        <w:jc w:val="both"/>
        <w:rPr>
          <w:b/>
          <w:bCs/>
          <w:iCs/>
        </w:rPr>
      </w:pPr>
      <w:r w:rsidRPr="0094301A">
        <w:rPr>
          <w:b/>
          <w:bCs/>
          <w:iCs/>
        </w:rPr>
        <w:t xml:space="preserve">Figure 1: </w:t>
      </w:r>
      <w:r w:rsidR="00BE7A2C" w:rsidRPr="0094301A">
        <w:rPr>
          <w:b/>
          <w:bCs/>
          <w:iCs/>
        </w:rPr>
        <w:t xml:space="preserve">Livelihood Support </w:t>
      </w:r>
      <w:r w:rsidR="00A91833" w:rsidRPr="0094301A">
        <w:rPr>
          <w:b/>
          <w:bCs/>
          <w:iCs/>
        </w:rPr>
        <w:t>Mechanism</w:t>
      </w:r>
      <w:r w:rsidRPr="0094301A">
        <w:rPr>
          <w:b/>
          <w:bCs/>
          <w:iCs/>
        </w:rPr>
        <w:t xml:space="preserve"> as part of a sustainable financing mechanism</w:t>
      </w:r>
    </w:p>
    <w:p w:rsidR="006666F9" w:rsidRPr="0094301A" w:rsidRDefault="00860E94" w:rsidP="006666F9">
      <w:pPr>
        <w:keepNext/>
        <w:spacing w:before="360" w:after="120"/>
        <w:jc w:val="both"/>
        <w:rPr>
          <w:b/>
          <w:bCs/>
          <w:i/>
          <w:iCs/>
        </w:rPr>
      </w:pPr>
      <w:proofErr w:type="gramStart"/>
      <w:r w:rsidRPr="0094301A">
        <w:rPr>
          <w:b/>
          <w:bCs/>
          <w:i/>
          <w:iCs/>
        </w:rPr>
        <w:t xml:space="preserve">Component 3 </w:t>
      </w:r>
      <w:r w:rsidR="003A140B" w:rsidRPr="0094301A">
        <w:rPr>
          <w:b/>
          <w:bCs/>
          <w:i/>
          <w:iCs/>
        </w:rPr>
        <w:t>–</w:t>
      </w:r>
      <w:r w:rsidRPr="0094301A">
        <w:rPr>
          <w:b/>
          <w:bCs/>
          <w:i/>
          <w:iCs/>
        </w:rPr>
        <w:t xml:space="preserve"> </w:t>
      </w:r>
      <w:r w:rsidR="003A140B" w:rsidRPr="0094301A">
        <w:rPr>
          <w:b/>
          <w:bCs/>
          <w:i/>
          <w:iCs/>
        </w:rPr>
        <w:t>Design and implement a long term Monitoring and Evaluation System for the Ngoyla-Mintom Forest Massif.</w:t>
      </w:r>
      <w:proofErr w:type="gramEnd"/>
      <w:r w:rsidRPr="0094301A">
        <w:rPr>
          <w:b/>
          <w:bCs/>
          <w:i/>
          <w:iCs/>
        </w:rPr>
        <w:t xml:space="preserve"> </w:t>
      </w:r>
    </w:p>
    <w:p w:rsidR="001B44D0" w:rsidRPr="0094301A" w:rsidRDefault="00F95BA1" w:rsidP="00F95BA1">
      <w:pPr>
        <w:spacing w:after="120"/>
        <w:jc w:val="both"/>
        <w:rPr>
          <w:bCs/>
          <w:i/>
          <w:iCs/>
        </w:rPr>
      </w:pPr>
      <w:r w:rsidRPr="0094301A">
        <w:rPr>
          <w:bCs/>
          <w:i/>
          <w:iCs/>
        </w:rPr>
        <w:t>(</w:t>
      </w:r>
      <w:r w:rsidR="001B44D0" w:rsidRPr="0094301A">
        <w:rPr>
          <w:bCs/>
          <w:i/>
          <w:iCs/>
        </w:rPr>
        <w:t>Indicative b</w:t>
      </w:r>
      <w:r w:rsidRPr="0094301A">
        <w:rPr>
          <w:bCs/>
          <w:i/>
          <w:iCs/>
        </w:rPr>
        <w:t xml:space="preserve">udget for component: </w:t>
      </w:r>
      <w:r w:rsidR="001B44D0" w:rsidRPr="0094301A">
        <w:rPr>
          <w:bCs/>
          <w:i/>
          <w:iCs/>
        </w:rPr>
        <w:t xml:space="preserve">GEF </w:t>
      </w:r>
      <w:r w:rsidRPr="0094301A">
        <w:rPr>
          <w:bCs/>
          <w:i/>
          <w:iCs/>
        </w:rPr>
        <w:t>$0.</w:t>
      </w:r>
      <w:r w:rsidR="009B09B5" w:rsidRPr="0094301A">
        <w:rPr>
          <w:bCs/>
          <w:i/>
          <w:iCs/>
        </w:rPr>
        <w:t>523m</w:t>
      </w:r>
      <w:r w:rsidRPr="0094301A">
        <w:rPr>
          <w:bCs/>
          <w:i/>
          <w:iCs/>
        </w:rPr>
        <w:t>)</w:t>
      </w:r>
    </w:p>
    <w:p w:rsidR="006666F9" w:rsidRPr="0094301A" w:rsidRDefault="00860E94" w:rsidP="006666F9">
      <w:pPr>
        <w:keepNext/>
        <w:spacing w:before="360" w:after="120"/>
        <w:jc w:val="both"/>
        <w:rPr>
          <w:bCs/>
          <w:i/>
          <w:iCs/>
          <w:u w:val="single"/>
        </w:rPr>
      </w:pPr>
      <w:proofErr w:type="gramStart"/>
      <w:r w:rsidRPr="0094301A">
        <w:rPr>
          <w:bCs/>
          <w:i/>
          <w:iCs/>
          <w:u w:val="single"/>
        </w:rPr>
        <w:t>Sub-component 3.1.</w:t>
      </w:r>
      <w:proofErr w:type="gramEnd"/>
      <w:r w:rsidRPr="0094301A">
        <w:rPr>
          <w:bCs/>
          <w:i/>
          <w:iCs/>
          <w:u w:val="single"/>
        </w:rPr>
        <w:t xml:space="preserve"> Monitoring and Evaluation: </w:t>
      </w:r>
      <w:r w:rsidR="00A90837" w:rsidRPr="0094301A">
        <w:rPr>
          <w:bCs/>
          <w:i/>
          <w:iCs/>
        </w:rPr>
        <w:t>(GEF $</w:t>
      </w:r>
      <w:r w:rsidR="00414BFB">
        <w:rPr>
          <w:bCs/>
          <w:i/>
          <w:iCs/>
        </w:rPr>
        <w:t>0.358</w:t>
      </w:r>
      <w:r w:rsidR="00E75119" w:rsidRPr="0094301A">
        <w:rPr>
          <w:bCs/>
          <w:i/>
          <w:iCs/>
        </w:rPr>
        <w:t xml:space="preserve"> </w:t>
      </w:r>
      <w:r w:rsidR="00A90837" w:rsidRPr="0094301A">
        <w:rPr>
          <w:bCs/>
          <w:i/>
          <w:iCs/>
        </w:rPr>
        <w:t>m)</w:t>
      </w:r>
    </w:p>
    <w:p w:rsidR="00942CB7" w:rsidRPr="0094301A" w:rsidRDefault="001B4602" w:rsidP="004A10D9">
      <w:pPr>
        <w:numPr>
          <w:ilvl w:val="0"/>
          <w:numId w:val="39"/>
        </w:numPr>
        <w:spacing w:after="120"/>
        <w:ind w:left="0" w:firstLine="0"/>
        <w:jc w:val="both"/>
        <w:rPr>
          <w:bCs/>
          <w:iCs/>
        </w:rPr>
      </w:pPr>
      <w:r w:rsidRPr="0094301A">
        <w:rPr>
          <w:bCs/>
          <w:i/>
          <w:iCs/>
        </w:rPr>
        <w:t xml:space="preserve">Contract an M&amp;E Expert / body to design and implement the M&amp;E system. </w:t>
      </w:r>
      <w:r w:rsidR="00860E94" w:rsidRPr="0094301A">
        <w:rPr>
          <w:bCs/>
          <w:iCs/>
        </w:rPr>
        <w:t xml:space="preserve">This sub-component will </w:t>
      </w:r>
      <w:r w:rsidR="005A13B9" w:rsidRPr="0094301A">
        <w:rPr>
          <w:bCs/>
          <w:iCs/>
        </w:rPr>
        <w:t xml:space="preserve">be </w:t>
      </w:r>
      <w:r w:rsidR="006A52F0" w:rsidRPr="0094301A">
        <w:rPr>
          <w:bCs/>
          <w:iCs/>
        </w:rPr>
        <w:t>bid out to</w:t>
      </w:r>
      <w:r w:rsidR="005A13B9" w:rsidRPr="0094301A">
        <w:rPr>
          <w:bCs/>
          <w:iCs/>
        </w:rPr>
        <w:t xml:space="preserve"> </w:t>
      </w:r>
      <w:r w:rsidR="006A52F0" w:rsidRPr="0094301A">
        <w:rPr>
          <w:bCs/>
          <w:iCs/>
        </w:rPr>
        <w:t xml:space="preserve">an </w:t>
      </w:r>
      <w:r w:rsidR="00CC2A24" w:rsidRPr="0094301A">
        <w:rPr>
          <w:bCs/>
          <w:iCs/>
        </w:rPr>
        <w:t>institution</w:t>
      </w:r>
      <w:r w:rsidR="006A52F0" w:rsidRPr="0094301A">
        <w:rPr>
          <w:bCs/>
          <w:iCs/>
        </w:rPr>
        <w:t xml:space="preserve"> with</w:t>
      </w:r>
      <w:r w:rsidR="00CC2A24" w:rsidRPr="0094301A">
        <w:rPr>
          <w:bCs/>
          <w:iCs/>
        </w:rPr>
        <w:t xml:space="preserve"> </w:t>
      </w:r>
      <w:r w:rsidR="005A13B9" w:rsidRPr="0094301A">
        <w:rPr>
          <w:bCs/>
          <w:iCs/>
        </w:rPr>
        <w:t>specialist expertise in</w:t>
      </w:r>
      <w:r w:rsidR="005A13B9" w:rsidRPr="0094301A">
        <w:rPr>
          <w:bCs/>
          <w:i/>
          <w:iCs/>
        </w:rPr>
        <w:t xml:space="preserve"> </w:t>
      </w:r>
      <w:r w:rsidR="005A13B9" w:rsidRPr="0094301A">
        <w:rPr>
          <w:bCs/>
          <w:iCs/>
        </w:rPr>
        <w:t>Monitoring &amp; Evaluation and a long term presence in country.  This independent body will provide</w:t>
      </w:r>
      <w:r w:rsidR="00070B8E" w:rsidRPr="0094301A">
        <w:rPr>
          <w:bCs/>
          <w:iCs/>
        </w:rPr>
        <w:t xml:space="preserve"> and logistically support</w:t>
      </w:r>
      <w:r w:rsidR="006131E8" w:rsidRPr="0094301A">
        <w:rPr>
          <w:bCs/>
          <w:iCs/>
        </w:rPr>
        <w:t xml:space="preserve"> </w:t>
      </w:r>
      <w:r w:rsidR="005A13B9" w:rsidRPr="0094301A">
        <w:rPr>
          <w:bCs/>
          <w:iCs/>
        </w:rPr>
        <w:t xml:space="preserve">a </w:t>
      </w:r>
      <w:r w:rsidR="006131E8" w:rsidRPr="0094301A">
        <w:rPr>
          <w:bCs/>
          <w:iCs/>
        </w:rPr>
        <w:t>team of</w:t>
      </w:r>
      <w:r w:rsidR="00070B8E" w:rsidRPr="0094301A">
        <w:rPr>
          <w:bCs/>
          <w:iCs/>
        </w:rPr>
        <w:t xml:space="preserve"> M&amp;E e</w:t>
      </w:r>
      <w:r w:rsidR="005A13B9" w:rsidRPr="0094301A">
        <w:rPr>
          <w:bCs/>
          <w:iCs/>
        </w:rPr>
        <w:t>xpert</w:t>
      </w:r>
      <w:r w:rsidR="006131E8" w:rsidRPr="0094301A">
        <w:rPr>
          <w:bCs/>
          <w:iCs/>
        </w:rPr>
        <w:t>s</w:t>
      </w:r>
      <w:r w:rsidR="005A13B9" w:rsidRPr="0094301A">
        <w:rPr>
          <w:bCs/>
          <w:iCs/>
        </w:rPr>
        <w:t xml:space="preserve"> who will design, and manage the M&amp;E system throughout the project lifetime.</w:t>
      </w:r>
      <w:r w:rsidR="006131E8" w:rsidRPr="0094301A">
        <w:rPr>
          <w:bCs/>
          <w:iCs/>
        </w:rPr>
        <w:t xml:space="preserve"> </w:t>
      </w:r>
      <w:r w:rsidR="00831F78">
        <w:rPr>
          <w:bCs/>
          <w:iCs/>
        </w:rPr>
        <w:t xml:space="preserve"> </w:t>
      </w:r>
      <w:r w:rsidR="00831F78" w:rsidRPr="00831F78">
        <w:rPr>
          <w:bCs/>
          <w:iCs/>
        </w:rPr>
        <w:t>During project appraisal it was agreed that IUCN have specialist and unique expertise</w:t>
      </w:r>
      <w:r w:rsidR="004458E9">
        <w:rPr>
          <w:rStyle w:val="FootnoteReference"/>
          <w:bCs/>
          <w:iCs/>
        </w:rPr>
        <w:footnoteReference w:id="26"/>
      </w:r>
      <w:r w:rsidR="00831F78" w:rsidRPr="00831F78">
        <w:rPr>
          <w:bCs/>
          <w:iCs/>
        </w:rPr>
        <w:t xml:space="preserve"> in design</w:t>
      </w:r>
      <w:r w:rsidR="004458E9">
        <w:rPr>
          <w:bCs/>
          <w:iCs/>
        </w:rPr>
        <w:t>ing</w:t>
      </w:r>
      <w:r w:rsidR="00831F78" w:rsidRPr="00831F78">
        <w:rPr>
          <w:bCs/>
          <w:iCs/>
        </w:rPr>
        <w:t xml:space="preserve"> and implement</w:t>
      </w:r>
      <w:r w:rsidR="004458E9">
        <w:rPr>
          <w:bCs/>
          <w:iCs/>
        </w:rPr>
        <w:t>ing</w:t>
      </w:r>
      <w:r w:rsidR="00831F78" w:rsidRPr="00831F78">
        <w:rPr>
          <w:bCs/>
          <w:iCs/>
        </w:rPr>
        <w:t xml:space="preserve"> long-term monitoring and evaluation frameworks, and that IUCN should be contracted by sole source method</w:t>
      </w:r>
      <w:r w:rsidR="004458E9">
        <w:rPr>
          <w:bCs/>
          <w:iCs/>
        </w:rPr>
        <w:t xml:space="preserve">.  </w:t>
      </w:r>
    </w:p>
    <w:p w:rsidR="00942CB7" w:rsidRPr="0094301A" w:rsidRDefault="006131E8" w:rsidP="004A10D9">
      <w:pPr>
        <w:numPr>
          <w:ilvl w:val="0"/>
          <w:numId w:val="39"/>
        </w:numPr>
        <w:spacing w:after="120"/>
        <w:ind w:left="0" w:firstLine="0"/>
        <w:jc w:val="both"/>
        <w:rPr>
          <w:bCs/>
          <w:iCs/>
        </w:rPr>
      </w:pPr>
      <w:r w:rsidRPr="0094301A">
        <w:rPr>
          <w:bCs/>
          <w:iCs/>
        </w:rPr>
        <w:t xml:space="preserve">The contracted independent M&amp;E body will work closely with the Project Coordinator to </w:t>
      </w:r>
      <w:r w:rsidR="00860E94" w:rsidRPr="0094301A">
        <w:rPr>
          <w:bCs/>
          <w:iCs/>
        </w:rPr>
        <w:t xml:space="preserve">design and utilize a </w:t>
      </w:r>
      <w:r w:rsidR="00F70C22" w:rsidRPr="0094301A">
        <w:rPr>
          <w:bCs/>
          <w:iCs/>
        </w:rPr>
        <w:t xml:space="preserve">participatory </w:t>
      </w:r>
      <w:r w:rsidR="00860E94" w:rsidRPr="0094301A">
        <w:rPr>
          <w:bCs/>
          <w:iCs/>
        </w:rPr>
        <w:t xml:space="preserve">monitoring </w:t>
      </w:r>
      <w:r w:rsidR="00F70C22" w:rsidRPr="0094301A">
        <w:rPr>
          <w:bCs/>
          <w:iCs/>
        </w:rPr>
        <w:t xml:space="preserve">and evaluation </w:t>
      </w:r>
      <w:r w:rsidR="00860E94" w:rsidRPr="0094301A">
        <w:rPr>
          <w:bCs/>
          <w:iCs/>
        </w:rPr>
        <w:t>system that tracks social, economic, and ecological information to better assess progress made toward the project objective</w:t>
      </w:r>
      <w:r w:rsidR="009C26F6" w:rsidRPr="0094301A">
        <w:rPr>
          <w:bCs/>
          <w:iCs/>
        </w:rPr>
        <w:t xml:space="preserve">, and that </w:t>
      </w:r>
      <w:r w:rsidR="009C26F6" w:rsidRPr="0094301A">
        <w:rPr>
          <w:bCs/>
          <w:iCs/>
        </w:rPr>
        <w:lastRenderedPageBreak/>
        <w:t xml:space="preserve">will serve to continue to track key indicators that are required for long term monitoring of the </w:t>
      </w:r>
      <w:r w:rsidR="00455808" w:rsidRPr="0094301A">
        <w:rPr>
          <w:bCs/>
          <w:iCs/>
        </w:rPr>
        <w:t xml:space="preserve">core area of the </w:t>
      </w:r>
      <w:r w:rsidR="009C26F6" w:rsidRPr="0094301A">
        <w:rPr>
          <w:bCs/>
          <w:iCs/>
        </w:rPr>
        <w:t>Ngoyla Mintom forest massif</w:t>
      </w:r>
      <w:r w:rsidR="000C53C7" w:rsidRPr="0094301A">
        <w:rPr>
          <w:bCs/>
          <w:iCs/>
        </w:rPr>
        <w:t xml:space="preserve"> and the communities that use it</w:t>
      </w:r>
      <w:r w:rsidR="00860E94" w:rsidRPr="0094301A">
        <w:rPr>
          <w:bCs/>
          <w:iCs/>
        </w:rPr>
        <w:t>.</w:t>
      </w:r>
    </w:p>
    <w:p w:rsidR="00942CB7" w:rsidRPr="0094301A" w:rsidRDefault="008C0F9B" w:rsidP="004A10D9">
      <w:pPr>
        <w:numPr>
          <w:ilvl w:val="0"/>
          <w:numId w:val="39"/>
        </w:numPr>
        <w:spacing w:after="120"/>
        <w:ind w:left="0" w:firstLine="0"/>
        <w:jc w:val="both"/>
        <w:rPr>
          <w:bCs/>
          <w:iCs/>
        </w:rPr>
      </w:pPr>
      <w:r w:rsidRPr="0094301A">
        <w:rPr>
          <w:bCs/>
          <w:i/>
          <w:iCs/>
        </w:rPr>
        <w:t>Set up M&amp;E system and provide coaching to data collectors:</w:t>
      </w:r>
      <w:r w:rsidRPr="0094301A">
        <w:rPr>
          <w:bCs/>
          <w:iCs/>
        </w:rPr>
        <w:t xml:space="preserve"> The M&amp;E system will be developed jointly with all project partners – including local services, community representatives, and other projects </w:t>
      </w:r>
      <w:r w:rsidR="00462689" w:rsidRPr="0094301A">
        <w:rPr>
          <w:bCs/>
          <w:iCs/>
        </w:rPr>
        <w:t xml:space="preserve">and private sector investors </w:t>
      </w:r>
      <w:r w:rsidRPr="0094301A">
        <w:rPr>
          <w:bCs/>
          <w:iCs/>
        </w:rPr>
        <w:t xml:space="preserve">operating in the area. </w:t>
      </w:r>
      <w:r w:rsidR="008F5FD6" w:rsidRPr="0094301A">
        <w:rPr>
          <w:bCs/>
          <w:iCs/>
        </w:rPr>
        <w:t xml:space="preserve">Since all three projects operating in the area have a monitoring obligation and corresponding component, </w:t>
      </w:r>
      <w:r w:rsidRPr="0094301A">
        <w:rPr>
          <w:bCs/>
          <w:iCs/>
        </w:rPr>
        <w:t xml:space="preserve">design of a common and harmonized M&amp;E </w:t>
      </w:r>
      <w:r w:rsidR="00171D15">
        <w:rPr>
          <w:bCs/>
          <w:iCs/>
        </w:rPr>
        <w:t>framework</w:t>
      </w:r>
      <w:r w:rsidR="00171D15" w:rsidRPr="0094301A">
        <w:rPr>
          <w:bCs/>
          <w:iCs/>
        </w:rPr>
        <w:t xml:space="preserve"> </w:t>
      </w:r>
      <w:r w:rsidRPr="0094301A">
        <w:rPr>
          <w:bCs/>
          <w:iCs/>
        </w:rPr>
        <w:t xml:space="preserve">and </w:t>
      </w:r>
      <w:r w:rsidR="008F5FD6" w:rsidRPr="0094301A">
        <w:rPr>
          <w:bCs/>
          <w:iCs/>
        </w:rPr>
        <w:t xml:space="preserve">coordination of monitoring </w:t>
      </w:r>
      <w:r w:rsidRPr="0094301A">
        <w:rPr>
          <w:bCs/>
          <w:iCs/>
        </w:rPr>
        <w:t xml:space="preserve">activities </w:t>
      </w:r>
      <w:r w:rsidR="008F5FD6" w:rsidRPr="0094301A">
        <w:rPr>
          <w:bCs/>
          <w:iCs/>
        </w:rPr>
        <w:t>will be essential to avoid overlap and ensure efficient use of resources. Each project will monitor its own progress in implementing its defined activities</w:t>
      </w:r>
      <w:r w:rsidR="00C841AF" w:rsidRPr="0094301A">
        <w:rPr>
          <w:bCs/>
          <w:iCs/>
        </w:rPr>
        <w:t xml:space="preserve"> and </w:t>
      </w:r>
      <w:r w:rsidR="004C2D32" w:rsidRPr="0094301A">
        <w:rPr>
          <w:bCs/>
          <w:iCs/>
        </w:rPr>
        <w:t>how these contribute to achievement of</w:t>
      </w:r>
      <w:r w:rsidR="00C841AF" w:rsidRPr="0094301A">
        <w:rPr>
          <w:bCs/>
          <w:iCs/>
        </w:rPr>
        <w:t xml:space="preserve"> its own specific goals</w:t>
      </w:r>
      <w:r w:rsidR="008F5FD6" w:rsidRPr="0094301A">
        <w:rPr>
          <w:bCs/>
          <w:iCs/>
        </w:rPr>
        <w:t xml:space="preserve">. </w:t>
      </w:r>
      <w:r w:rsidR="00C841AF" w:rsidRPr="0094301A">
        <w:rPr>
          <w:bCs/>
          <w:iCs/>
        </w:rPr>
        <w:t xml:space="preserve">The M&amp;E system will </w:t>
      </w:r>
      <w:r w:rsidR="004C2D32" w:rsidRPr="0094301A">
        <w:rPr>
          <w:bCs/>
          <w:iCs/>
        </w:rPr>
        <w:t xml:space="preserve">also </w:t>
      </w:r>
      <w:r w:rsidR="00C841AF" w:rsidRPr="0094301A">
        <w:rPr>
          <w:bCs/>
          <w:iCs/>
        </w:rPr>
        <w:t>assess progress towards achieving</w:t>
      </w:r>
      <w:r w:rsidR="00462689" w:rsidRPr="0094301A">
        <w:rPr>
          <w:bCs/>
          <w:iCs/>
        </w:rPr>
        <w:t xml:space="preserve"> </w:t>
      </w:r>
      <w:r w:rsidR="00ED3778" w:rsidRPr="0094301A">
        <w:rPr>
          <w:bCs/>
          <w:iCs/>
        </w:rPr>
        <w:t xml:space="preserve">a shared vision for </w:t>
      </w:r>
      <w:r w:rsidR="00462689" w:rsidRPr="0094301A">
        <w:rPr>
          <w:bCs/>
          <w:iCs/>
        </w:rPr>
        <w:t xml:space="preserve">development </w:t>
      </w:r>
      <w:r w:rsidR="004C2D32" w:rsidRPr="0094301A">
        <w:rPr>
          <w:bCs/>
          <w:iCs/>
        </w:rPr>
        <w:t>in</w:t>
      </w:r>
      <w:r w:rsidR="00C841AF" w:rsidRPr="0094301A">
        <w:rPr>
          <w:bCs/>
          <w:iCs/>
        </w:rPr>
        <w:t xml:space="preserve"> the broader Ngoyla Mintom landscape. This shared vision will be </w:t>
      </w:r>
      <w:r w:rsidR="00ED3778" w:rsidRPr="0094301A">
        <w:rPr>
          <w:bCs/>
          <w:iCs/>
        </w:rPr>
        <w:t>defined through a participatory process</w:t>
      </w:r>
      <w:r w:rsidR="00C841AF" w:rsidRPr="0094301A">
        <w:rPr>
          <w:bCs/>
          <w:iCs/>
        </w:rPr>
        <w:t xml:space="preserve"> early in the project life, and progress will be regularly monitored during annual stakeholder platform meetings</w:t>
      </w:r>
      <w:r w:rsidR="00ED3778" w:rsidRPr="0094301A">
        <w:rPr>
          <w:bCs/>
          <w:iCs/>
        </w:rPr>
        <w:t>.</w:t>
      </w:r>
      <w:r w:rsidR="008F5FD6" w:rsidRPr="0094301A">
        <w:rPr>
          <w:bCs/>
          <w:iCs/>
        </w:rPr>
        <w:t xml:space="preserve"> </w:t>
      </w:r>
      <w:r w:rsidR="00E9689C" w:rsidRPr="0094301A">
        <w:rPr>
          <w:bCs/>
          <w:iCs/>
        </w:rPr>
        <w:t xml:space="preserve">Tailored training packages will be designed and delivered to relevant MINFOF and other GoC staffs </w:t>
      </w:r>
      <w:r w:rsidR="001B4602" w:rsidRPr="0094301A">
        <w:rPr>
          <w:bCs/>
          <w:iCs/>
        </w:rPr>
        <w:t xml:space="preserve">via a series of </w:t>
      </w:r>
      <w:r w:rsidR="00E9689C" w:rsidRPr="0094301A">
        <w:rPr>
          <w:bCs/>
          <w:iCs/>
        </w:rPr>
        <w:t xml:space="preserve">classroom </w:t>
      </w:r>
      <w:r w:rsidR="001B4602" w:rsidRPr="0094301A">
        <w:rPr>
          <w:bCs/>
          <w:iCs/>
        </w:rPr>
        <w:t xml:space="preserve">and practical hands-on </w:t>
      </w:r>
      <w:r w:rsidR="00E9689C" w:rsidRPr="0094301A">
        <w:rPr>
          <w:bCs/>
          <w:iCs/>
        </w:rPr>
        <w:t xml:space="preserve">field </w:t>
      </w:r>
      <w:r w:rsidR="001B4602" w:rsidRPr="0094301A">
        <w:rPr>
          <w:bCs/>
          <w:iCs/>
        </w:rPr>
        <w:t>training for field staff, led by the M&amp;E expert.</w:t>
      </w:r>
    </w:p>
    <w:p w:rsidR="00942CB7" w:rsidRPr="0094301A" w:rsidRDefault="00B56E94" w:rsidP="004A10D9">
      <w:pPr>
        <w:numPr>
          <w:ilvl w:val="0"/>
          <w:numId w:val="39"/>
        </w:numPr>
        <w:spacing w:after="120"/>
        <w:ind w:left="0" w:firstLine="0"/>
        <w:jc w:val="both"/>
        <w:rPr>
          <w:bCs/>
          <w:iCs/>
        </w:rPr>
      </w:pPr>
      <w:r w:rsidRPr="0094301A">
        <w:rPr>
          <w:bCs/>
          <w:i/>
          <w:iCs/>
        </w:rPr>
        <w:t>Collect and analy</w:t>
      </w:r>
      <w:r w:rsidR="00684B23">
        <w:rPr>
          <w:bCs/>
          <w:i/>
          <w:iCs/>
        </w:rPr>
        <w:t>z</w:t>
      </w:r>
      <w:r w:rsidRPr="0094301A">
        <w:rPr>
          <w:bCs/>
          <w:i/>
          <w:iCs/>
        </w:rPr>
        <w:t>e data:</w:t>
      </w:r>
      <w:r w:rsidR="0068371A" w:rsidRPr="0094301A">
        <w:rPr>
          <w:bCs/>
          <w:iCs/>
        </w:rPr>
        <w:t xml:space="preserve"> </w:t>
      </w:r>
      <w:r w:rsidR="008F5FD6" w:rsidRPr="0094301A">
        <w:rPr>
          <w:bCs/>
          <w:iCs/>
        </w:rPr>
        <w:t xml:space="preserve">For the longer term monitoring system, the three projects will work </w:t>
      </w:r>
      <w:r w:rsidR="00483747" w:rsidRPr="0094301A">
        <w:rPr>
          <w:bCs/>
          <w:iCs/>
        </w:rPr>
        <w:t xml:space="preserve">under the guidance of the external expert team </w:t>
      </w:r>
      <w:r w:rsidR="008F5FD6" w:rsidRPr="0094301A">
        <w:rPr>
          <w:bCs/>
          <w:iCs/>
        </w:rPr>
        <w:t>to agree on a division of responsibilities to establish baselines and collect data over time</w:t>
      </w:r>
      <w:r w:rsidR="00171D15">
        <w:rPr>
          <w:bCs/>
          <w:iCs/>
        </w:rPr>
        <w:t xml:space="preserve"> that can be fed into a common M&amp;E framework</w:t>
      </w:r>
      <w:r w:rsidR="008F5FD6" w:rsidRPr="0094301A">
        <w:rPr>
          <w:bCs/>
          <w:iCs/>
        </w:rPr>
        <w:t xml:space="preserve">.  </w:t>
      </w:r>
      <w:r w:rsidR="00860E94" w:rsidRPr="0094301A">
        <w:rPr>
          <w:bCs/>
          <w:iCs/>
        </w:rPr>
        <w:t>Several tools are envisaged under this component:</w:t>
      </w:r>
    </w:p>
    <w:p w:rsidR="00860E94" w:rsidRPr="0094301A" w:rsidRDefault="00C303A6" w:rsidP="004A10D9">
      <w:pPr>
        <w:numPr>
          <w:ilvl w:val="0"/>
          <w:numId w:val="36"/>
        </w:numPr>
        <w:spacing w:after="120"/>
        <w:jc w:val="both"/>
        <w:rPr>
          <w:bCs/>
          <w:iCs/>
        </w:rPr>
      </w:pPr>
      <w:r w:rsidRPr="0094301A">
        <w:rPr>
          <w:bCs/>
          <w:i/>
          <w:iCs/>
        </w:rPr>
        <w:t>T</w:t>
      </w:r>
      <w:r w:rsidR="007A1157" w:rsidRPr="0094301A">
        <w:rPr>
          <w:bCs/>
          <w:i/>
          <w:iCs/>
        </w:rPr>
        <w:t>he GEF Tracking Tool</w:t>
      </w:r>
      <w:r w:rsidR="007A1157" w:rsidRPr="0094301A">
        <w:rPr>
          <w:bCs/>
          <w:iCs/>
        </w:rPr>
        <w:t xml:space="preserve"> for Biodiversity projects, </w:t>
      </w:r>
      <w:r w:rsidR="009F13EE" w:rsidRPr="0094301A">
        <w:rPr>
          <w:bCs/>
          <w:iCs/>
        </w:rPr>
        <w:t>for Strategic Objective 1 (SO1 - Catalyzing the Sustainability of Protected Areas Systems)</w:t>
      </w:r>
      <w:r w:rsidR="009F13EE" w:rsidRPr="0094301A" w:rsidDel="009F13EE">
        <w:rPr>
          <w:bCs/>
          <w:iCs/>
        </w:rPr>
        <w:t xml:space="preserve"> </w:t>
      </w:r>
      <w:r w:rsidR="007A1157" w:rsidRPr="0094301A">
        <w:rPr>
          <w:bCs/>
          <w:iCs/>
        </w:rPr>
        <w:t>will be used</w:t>
      </w:r>
      <w:r w:rsidR="00A22AFD" w:rsidRPr="0094301A">
        <w:rPr>
          <w:bCs/>
          <w:iCs/>
        </w:rPr>
        <w:t xml:space="preserve"> initially</w:t>
      </w:r>
      <w:r w:rsidR="007A1157" w:rsidRPr="0094301A">
        <w:rPr>
          <w:bCs/>
          <w:iCs/>
        </w:rPr>
        <w:t>.</w:t>
      </w:r>
      <w:r w:rsidR="008374B2" w:rsidRPr="0094301A">
        <w:rPr>
          <w:bCs/>
          <w:iCs/>
        </w:rPr>
        <w:t xml:space="preserve">  It</w:t>
      </w:r>
      <w:r w:rsidR="00860E94" w:rsidRPr="0094301A">
        <w:rPr>
          <w:bCs/>
          <w:iCs/>
        </w:rPr>
        <w:t xml:space="preserve"> will be measured at the start, and end of the project to assess </w:t>
      </w:r>
      <w:r w:rsidR="000A1C74">
        <w:rPr>
          <w:bCs/>
          <w:iCs/>
        </w:rPr>
        <w:t xml:space="preserve">changes in management effectiveness </w:t>
      </w:r>
      <w:r w:rsidR="000A1C74" w:rsidRPr="00DB6248">
        <w:rPr>
          <w:bCs/>
          <w:iCs/>
        </w:rPr>
        <w:t xml:space="preserve">of </w:t>
      </w:r>
      <w:r w:rsidR="00860E94" w:rsidRPr="00DB6248">
        <w:rPr>
          <w:bCs/>
          <w:iCs/>
        </w:rPr>
        <w:t xml:space="preserve">the </w:t>
      </w:r>
      <w:r w:rsidR="000A1C74" w:rsidRPr="00DB6248">
        <w:rPr>
          <w:bCs/>
          <w:iCs/>
        </w:rPr>
        <w:t>core area</w:t>
      </w:r>
      <w:r w:rsidR="00DB6248" w:rsidRPr="00DB6248">
        <w:rPr>
          <w:bCs/>
          <w:iCs/>
        </w:rPr>
        <w:t>s</w:t>
      </w:r>
      <w:r w:rsidR="00860E94" w:rsidRPr="0094301A">
        <w:rPr>
          <w:bCs/>
          <w:iCs/>
        </w:rPr>
        <w:t xml:space="preserve">.  </w:t>
      </w:r>
      <w:r w:rsidR="009C26F6" w:rsidRPr="0094301A">
        <w:rPr>
          <w:bCs/>
          <w:iCs/>
        </w:rPr>
        <w:t xml:space="preserve">All three projects working in the area are committed to using </w:t>
      </w:r>
      <w:r w:rsidR="00830CC2" w:rsidRPr="0094301A">
        <w:rPr>
          <w:bCs/>
          <w:iCs/>
        </w:rPr>
        <w:t xml:space="preserve">the same </w:t>
      </w:r>
      <w:r w:rsidR="009C26F6" w:rsidRPr="0094301A">
        <w:rPr>
          <w:bCs/>
          <w:iCs/>
        </w:rPr>
        <w:t>GEF Tracking Tool</w:t>
      </w:r>
      <w:r w:rsidR="00830CC2" w:rsidRPr="0094301A">
        <w:rPr>
          <w:bCs/>
          <w:iCs/>
        </w:rPr>
        <w:t>s</w:t>
      </w:r>
      <w:r w:rsidR="009C26F6" w:rsidRPr="0094301A">
        <w:rPr>
          <w:bCs/>
          <w:iCs/>
        </w:rPr>
        <w:t xml:space="preserve"> to report on Biodiversity impacts and outcomes of the project. </w:t>
      </w:r>
      <w:r w:rsidR="008C0F9B" w:rsidRPr="0094301A">
        <w:rPr>
          <w:bCs/>
          <w:iCs/>
        </w:rPr>
        <w:t xml:space="preserve">Application of the Tracking Tool has no cost, beyond periodic meeting of the </w:t>
      </w:r>
      <w:r w:rsidR="00DB6248">
        <w:rPr>
          <w:bCs/>
          <w:iCs/>
        </w:rPr>
        <w:t xml:space="preserve">project </w:t>
      </w:r>
      <w:r w:rsidR="008C0F9B" w:rsidRPr="0094301A">
        <w:rPr>
          <w:bCs/>
          <w:iCs/>
        </w:rPr>
        <w:t xml:space="preserve">partners </w:t>
      </w:r>
      <w:r w:rsidR="005217E4" w:rsidRPr="0094301A">
        <w:rPr>
          <w:bCs/>
          <w:iCs/>
        </w:rPr>
        <w:t>to review and update the tables.</w:t>
      </w:r>
    </w:p>
    <w:p w:rsidR="004C2D32" w:rsidRPr="0094301A" w:rsidRDefault="001D650C" w:rsidP="004A10D9">
      <w:pPr>
        <w:numPr>
          <w:ilvl w:val="0"/>
          <w:numId w:val="36"/>
        </w:numPr>
        <w:spacing w:after="120"/>
        <w:jc w:val="both"/>
        <w:rPr>
          <w:bCs/>
          <w:iCs/>
        </w:rPr>
      </w:pPr>
      <w:r w:rsidRPr="0094301A">
        <w:rPr>
          <w:bCs/>
          <w:i/>
          <w:iCs/>
        </w:rPr>
        <w:t>B</w:t>
      </w:r>
      <w:r w:rsidR="00860E94" w:rsidRPr="0094301A">
        <w:rPr>
          <w:bCs/>
          <w:i/>
          <w:iCs/>
        </w:rPr>
        <w:t>iological monitoring</w:t>
      </w:r>
      <w:r w:rsidR="00860E94" w:rsidRPr="0094301A">
        <w:rPr>
          <w:bCs/>
          <w:iCs/>
        </w:rPr>
        <w:t xml:space="preserve">: WWF will invest in initial </w:t>
      </w:r>
      <w:r w:rsidR="00E44987" w:rsidRPr="0094301A">
        <w:rPr>
          <w:bCs/>
          <w:iCs/>
        </w:rPr>
        <w:t xml:space="preserve">biological </w:t>
      </w:r>
      <w:r w:rsidR="00860E94" w:rsidRPr="0094301A">
        <w:rPr>
          <w:bCs/>
          <w:iCs/>
        </w:rPr>
        <w:t xml:space="preserve">data collection and has a comparative advantage to continue collecting such data over time. </w:t>
      </w:r>
    </w:p>
    <w:p w:rsidR="00860E94" w:rsidRPr="0094301A" w:rsidRDefault="004C2D32" w:rsidP="004A10D9">
      <w:pPr>
        <w:numPr>
          <w:ilvl w:val="0"/>
          <w:numId w:val="36"/>
        </w:numPr>
        <w:spacing w:after="120"/>
        <w:jc w:val="both"/>
        <w:rPr>
          <w:bCs/>
          <w:iCs/>
        </w:rPr>
      </w:pPr>
      <w:r w:rsidRPr="0094301A">
        <w:rPr>
          <w:bCs/>
          <w:i/>
          <w:iCs/>
        </w:rPr>
        <w:t xml:space="preserve">Forest </w:t>
      </w:r>
      <w:proofErr w:type="gramStart"/>
      <w:r w:rsidRPr="0094301A">
        <w:rPr>
          <w:bCs/>
          <w:i/>
          <w:iCs/>
        </w:rPr>
        <w:t>cover</w:t>
      </w:r>
      <w:proofErr w:type="gramEnd"/>
      <w:r w:rsidRPr="0094301A">
        <w:rPr>
          <w:bCs/>
          <w:i/>
          <w:iCs/>
        </w:rPr>
        <w:t xml:space="preserve"> monitoring</w:t>
      </w:r>
      <w:r w:rsidRPr="0094301A">
        <w:rPr>
          <w:bCs/>
          <w:iCs/>
        </w:rPr>
        <w:t xml:space="preserve">: </w:t>
      </w:r>
      <w:r w:rsidR="008C0F9B" w:rsidRPr="0094301A">
        <w:rPr>
          <w:bCs/>
          <w:iCs/>
        </w:rPr>
        <w:t xml:space="preserve">The </w:t>
      </w:r>
      <w:r w:rsidR="000B4758" w:rsidRPr="0094301A">
        <w:rPr>
          <w:bCs/>
          <w:iCs/>
        </w:rPr>
        <w:t>PIU</w:t>
      </w:r>
      <w:r w:rsidR="00E4308D" w:rsidRPr="0094301A">
        <w:rPr>
          <w:bCs/>
          <w:iCs/>
        </w:rPr>
        <w:t xml:space="preserve"> </w:t>
      </w:r>
      <w:r w:rsidR="008C0F9B" w:rsidRPr="0094301A">
        <w:rPr>
          <w:bCs/>
          <w:iCs/>
        </w:rPr>
        <w:t xml:space="preserve">will </w:t>
      </w:r>
      <w:r w:rsidR="00982E6E" w:rsidRPr="0094301A">
        <w:rPr>
          <w:bCs/>
          <w:iCs/>
        </w:rPr>
        <w:t>contract a competent specialist body</w:t>
      </w:r>
      <w:r w:rsidR="00982E6E" w:rsidRPr="0094301A">
        <w:rPr>
          <w:bCs/>
          <w:iCs/>
          <w:vertAlign w:val="superscript"/>
        </w:rPr>
        <w:footnoteReference w:id="27"/>
      </w:r>
      <w:r w:rsidR="008C0F9B" w:rsidRPr="0094301A">
        <w:rPr>
          <w:bCs/>
          <w:iCs/>
        </w:rPr>
        <w:t xml:space="preserve"> to m</w:t>
      </w:r>
      <w:r w:rsidR="00860E94" w:rsidRPr="0094301A">
        <w:rPr>
          <w:bCs/>
          <w:iCs/>
        </w:rPr>
        <w:t>onitor changes in forest cover and quality</w:t>
      </w:r>
      <w:r w:rsidR="000A1C74">
        <w:rPr>
          <w:bCs/>
          <w:iCs/>
        </w:rPr>
        <w:t xml:space="preserve"> in the core area</w:t>
      </w:r>
      <w:r w:rsidR="00860E94" w:rsidRPr="0094301A">
        <w:rPr>
          <w:bCs/>
          <w:iCs/>
        </w:rPr>
        <w:t>.</w:t>
      </w:r>
      <w:r w:rsidRPr="0094301A">
        <w:rPr>
          <w:bCs/>
          <w:iCs/>
        </w:rPr>
        <w:t xml:space="preserve">  </w:t>
      </w:r>
    </w:p>
    <w:p w:rsidR="00860E94" w:rsidRPr="0094301A" w:rsidRDefault="00860E94" w:rsidP="004A10D9">
      <w:pPr>
        <w:numPr>
          <w:ilvl w:val="0"/>
          <w:numId w:val="36"/>
        </w:numPr>
        <w:spacing w:after="120"/>
        <w:jc w:val="both"/>
        <w:rPr>
          <w:bCs/>
          <w:iCs/>
        </w:rPr>
      </w:pPr>
      <w:r w:rsidRPr="0094301A">
        <w:rPr>
          <w:bCs/>
          <w:i/>
          <w:iCs/>
        </w:rPr>
        <w:t>Socio-economic monitoring</w:t>
      </w:r>
      <w:r w:rsidRPr="0094301A">
        <w:rPr>
          <w:bCs/>
          <w:iCs/>
        </w:rPr>
        <w:t xml:space="preserve">: Preliminary socio-economic data will be collected by the WWF </w:t>
      </w:r>
      <w:r w:rsidR="008F5FD6" w:rsidRPr="0094301A">
        <w:rPr>
          <w:bCs/>
          <w:iCs/>
        </w:rPr>
        <w:t xml:space="preserve">and TRIDOM </w:t>
      </w:r>
      <w:r w:rsidRPr="0094301A">
        <w:rPr>
          <w:bCs/>
          <w:iCs/>
        </w:rPr>
        <w:t>project</w:t>
      </w:r>
      <w:r w:rsidR="008F5FD6" w:rsidRPr="0094301A">
        <w:rPr>
          <w:bCs/>
          <w:iCs/>
        </w:rPr>
        <w:t>s</w:t>
      </w:r>
      <w:r w:rsidRPr="0094301A">
        <w:rPr>
          <w:bCs/>
          <w:iCs/>
        </w:rPr>
        <w:t>. GEF funds will be used to design a longer term socio-economic monitoring framework and to assess social impacts of the project on the level and equity of benefits attained by different target</w:t>
      </w:r>
      <w:r w:rsidR="008F5FD6" w:rsidRPr="0094301A">
        <w:rPr>
          <w:bCs/>
          <w:iCs/>
        </w:rPr>
        <w:t xml:space="preserve"> groups</w:t>
      </w:r>
      <w:r w:rsidRPr="0094301A">
        <w:rPr>
          <w:bCs/>
          <w:iCs/>
        </w:rPr>
        <w:t xml:space="preserve">.  </w:t>
      </w:r>
      <w:r w:rsidR="00171D15">
        <w:rPr>
          <w:bCs/>
          <w:iCs/>
        </w:rPr>
        <w:t>The</w:t>
      </w:r>
      <w:r w:rsidR="00171D15" w:rsidRPr="00171D15">
        <w:rPr>
          <w:bCs/>
          <w:iCs/>
        </w:rPr>
        <w:t xml:space="preserve"> M&amp;E system will monitor levels of participation and consensus reached over time among local stakeholders including indigenous peoples and vulnerable groups during the legal classification process, and preparation of management plans for core areas.  It will also monitor the number of people </w:t>
      </w:r>
      <w:r w:rsidR="00171D15" w:rsidRPr="00171D15">
        <w:rPr>
          <w:bCs/>
          <w:iCs/>
        </w:rPr>
        <w:lastRenderedPageBreak/>
        <w:t>benefiting and type of benefit delivered by the project in general, and the Livelihood Support Mechanism in particular.</w:t>
      </w:r>
    </w:p>
    <w:p w:rsidR="0047216E" w:rsidRPr="0094301A" w:rsidRDefault="0047216E" w:rsidP="004A10D9">
      <w:pPr>
        <w:numPr>
          <w:ilvl w:val="0"/>
          <w:numId w:val="36"/>
        </w:numPr>
        <w:spacing w:after="120"/>
        <w:jc w:val="both"/>
        <w:rPr>
          <w:bCs/>
          <w:iCs/>
        </w:rPr>
      </w:pPr>
      <w:r w:rsidRPr="0094301A">
        <w:rPr>
          <w:bCs/>
          <w:i/>
          <w:iCs/>
        </w:rPr>
        <w:t>Monitoring Safeguard implementation:</w:t>
      </w:r>
      <w:r w:rsidRPr="0094301A">
        <w:rPr>
          <w:bCs/>
          <w:iCs/>
        </w:rPr>
        <w:t xml:space="preserve"> The M&amp;E system will include </w:t>
      </w:r>
      <w:r w:rsidR="008F5FD6" w:rsidRPr="0094301A">
        <w:rPr>
          <w:bCs/>
          <w:iCs/>
        </w:rPr>
        <w:t xml:space="preserve">a regular </w:t>
      </w:r>
      <w:r w:rsidRPr="0094301A">
        <w:rPr>
          <w:bCs/>
          <w:iCs/>
        </w:rPr>
        <w:t xml:space="preserve">self-assessment of compliance </w:t>
      </w:r>
      <w:r w:rsidR="008F5FD6" w:rsidRPr="0094301A">
        <w:rPr>
          <w:bCs/>
          <w:iCs/>
        </w:rPr>
        <w:t xml:space="preserve">with World Bank </w:t>
      </w:r>
      <w:r w:rsidRPr="0094301A">
        <w:rPr>
          <w:bCs/>
          <w:iCs/>
        </w:rPr>
        <w:t>safeguards as a specific</w:t>
      </w:r>
      <w:r w:rsidR="008F5FD6" w:rsidRPr="0094301A">
        <w:rPr>
          <w:bCs/>
          <w:iCs/>
        </w:rPr>
        <w:t xml:space="preserve"> indicator for regular reports</w:t>
      </w:r>
      <w:r w:rsidRPr="0094301A">
        <w:rPr>
          <w:bCs/>
          <w:iCs/>
        </w:rPr>
        <w:t xml:space="preserve">. This will be used internally to track compliance. External compliance monitoring will be provided by </w:t>
      </w:r>
      <w:r w:rsidR="00684B23">
        <w:rPr>
          <w:bCs/>
          <w:iCs/>
        </w:rPr>
        <w:t xml:space="preserve">MINEPDED </w:t>
      </w:r>
      <w:r w:rsidRPr="0094301A">
        <w:rPr>
          <w:bCs/>
          <w:iCs/>
        </w:rPr>
        <w:t xml:space="preserve">and by regular </w:t>
      </w:r>
      <w:r w:rsidR="00CC2A24" w:rsidRPr="0094301A">
        <w:rPr>
          <w:bCs/>
          <w:iCs/>
        </w:rPr>
        <w:t xml:space="preserve">World Bank </w:t>
      </w:r>
      <w:r w:rsidRPr="0094301A">
        <w:rPr>
          <w:bCs/>
          <w:iCs/>
        </w:rPr>
        <w:t>supervision missions.</w:t>
      </w:r>
      <w:r w:rsidR="00830CC2" w:rsidRPr="0094301A">
        <w:rPr>
          <w:bCs/>
          <w:iCs/>
          <w:vertAlign w:val="superscript"/>
        </w:rPr>
        <w:footnoteReference w:id="28"/>
      </w:r>
      <w:r w:rsidR="005217E4" w:rsidRPr="0094301A">
        <w:rPr>
          <w:bCs/>
          <w:iCs/>
        </w:rPr>
        <w:t xml:space="preserve">  </w:t>
      </w:r>
    </w:p>
    <w:p w:rsidR="00942CB7" w:rsidRPr="0094301A" w:rsidRDefault="00F10857" w:rsidP="004A10D9">
      <w:pPr>
        <w:numPr>
          <w:ilvl w:val="0"/>
          <w:numId w:val="39"/>
        </w:numPr>
        <w:tabs>
          <w:tab w:val="left" w:pos="360"/>
          <w:tab w:val="left" w:pos="450"/>
        </w:tabs>
        <w:spacing w:after="120"/>
        <w:ind w:left="360"/>
        <w:jc w:val="both"/>
        <w:rPr>
          <w:bCs/>
          <w:iCs/>
        </w:rPr>
      </w:pPr>
      <w:r w:rsidRPr="0094301A">
        <w:rPr>
          <w:bCs/>
          <w:iCs/>
          <w:lang w:bidi="en-US"/>
        </w:rPr>
        <w:t>The M&amp;E Framework will establish procedure</w:t>
      </w:r>
      <w:r w:rsidR="002E3B03" w:rsidRPr="0094301A">
        <w:rPr>
          <w:bCs/>
          <w:iCs/>
          <w:lang w:bidi="en-US"/>
        </w:rPr>
        <w:t>s</w:t>
      </w:r>
      <w:r w:rsidRPr="0094301A">
        <w:rPr>
          <w:bCs/>
          <w:iCs/>
          <w:lang w:bidi="en-US"/>
        </w:rPr>
        <w:t xml:space="preserve"> for engaging a core group of (mul</w:t>
      </w:r>
      <w:r w:rsidRPr="0094301A">
        <w:rPr>
          <w:bCs/>
          <w:iCs/>
        </w:rPr>
        <w:t>ti) stakeholder representatives</w:t>
      </w:r>
      <w:r w:rsidRPr="0094301A">
        <w:rPr>
          <w:bCs/>
          <w:iCs/>
          <w:lang w:bidi="en-US"/>
        </w:rPr>
        <w:t xml:space="preserve"> to contribute to regular participatory monitoring of project performance</w:t>
      </w:r>
      <w:r w:rsidR="00286EDE" w:rsidRPr="0094301A">
        <w:rPr>
          <w:bCs/>
          <w:iCs/>
          <w:lang w:bidi="en-US"/>
        </w:rPr>
        <w:t xml:space="preserve"> via a local monitoring and evaluation committee</w:t>
      </w:r>
      <w:r w:rsidRPr="0094301A">
        <w:rPr>
          <w:bCs/>
          <w:iCs/>
          <w:lang w:bidi="en-US"/>
        </w:rPr>
        <w:t>.</w:t>
      </w:r>
      <w:r w:rsidR="00E236F1" w:rsidRPr="0094301A">
        <w:rPr>
          <w:bCs/>
          <w:iCs/>
          <w:lang w:bidi="en-US"/>
        </w:rPr>
        <w:t xml:space="preserve">  </w:t>
      </w:r>
      <w:r w:rsidR="00860E94" w:rsidRPr="0094301A">
        <w:rPr>
          <w:bCs/>
          <w:iCs/>
        </w:rPr>
        <w:t xml:space="preserve">Indicators will be “scored” at the beginning of the project to establish a baseline. At least one additional assessment will be made during the lifetime of the project, to measure preliminary impacts of the project, and test and if need be, refine the monitoring system. </w:t>
      </w:r>
      <w:r w:rsidR="00E236F1" w:rsidRPr="0094301A">
        <w:rPr>
          <w:bCs/>
          <w:iCs/>
        </w:rPr>
        <w:t xml:space="preserve"> </w:t>
      </w:r>
      <w:r w:rsidR="00E4308D" w:rsidRPr="0094301A">
        <w:rPr>
          <w:bCs/>
          <w:iCs/>
        </w:rPr>
        <w:t>The Project Coordinator and his team will</w:t>
      </w:r>
      <w:r w:rsidR="00860E94" w:rsidRPr="0094301A">
        <w:rPr>
          <w:bCs/>
          <w:iCs/>
        </w:rPr>
        <w:t xml:space="preserve"> identify an institutional home and long-term financing for monitoring and evaluation operations as a specific output of the project.</w:t>
      </w:r>
      <w:r w:rsidR="00171D15">
        <w:rPr>
          <w:bCs/>
          <w:iCs/>
        </w:rPr>
        <w:t xml:space="preserve"> </w:t>
      </w:r>
    </w:p>
    <w:p w:rsidR="006666F9" w:rsidRPr="0094301A" w:rsidRDefault="00860E94" w:rsidP="006666F9">
      <w:pPr>
        <w:keepNext/>
        <w:spacing w:before="360" w:after="120"/>
        <w:jc w:val="both"/>
        <w:rPr>
          <w:bCs/>
          <w:i/>
          <w:iCs/>
          <w:u w:val="single"/>
        </w:rPr>
      </w:pPr>
      <w:proofErr w:type="gramStart"/>
      <w:r w:rsidRPr="0094301A">
        <w:rPr>
          <w:bCs/>
          <w:i/>
          <w:iCs/>
          <w:u w:val="single"/>
        </w:rPr>
        <w:t>Sub-component 3.2.</w:t>
      </w:r>
      <w:proofErr w:type="gramEnd"/>
      <w:r w:rsidRPr="0094301A">
        <w:rPr>
          <w:bCs/>
          <w:i/>
          <w:iCs/>
          <w:u w:val="single"/>
        </w:rPr>
        <w:t xml:space="preserve"> Project Management: </w:t>
      </w:r>
      <w:r w:rsidR="00A90837" w:rsidRPr="0094301A">
        <w:rPr>
          <w:bCs/>
          <w:i/>
          <w:iCs/>
        </w:rPr>
        <w:t>(GEF $</w:t>
      </w:r>
      <w:r w:rsidR="00414BFB">
        <w:rPr>
          <w:bCs/>
          <w:i/>
          <w:iCs/>
        </w:rPr>
        <w:t xml:space="preserve">0.177 </w:t>
      </w:r>
      <w:r w:rsidR="00A90837" w:rsidRPr="0094301A">
        <w:rPr>
          <w:bCs/>
          <w:i/>
          <w:iCs/>
        </w:rPr>
        <w:t>m)</w:t>
      </w:r>
    </w:p>
    <w:p w:rsidR="00942CB7" w:rsidRPr="0094301A" w:rsidRDefault="00860E94" w:rsidP="004A10D9">
      <w:pPr>
        <w:numPr>
          <w:ilvl w:val="0"/>
          <w:numId w:val="39"/>
        </w:numPr>
        <w:tabs>
          <w:tab w:val="left" w:pos="360"/>
          <w:tab w:val="left" w:pos="450"/>
        </w:tabs>
        <w:spacing w:after="120"/>
        <w:ind w:left="360"/>
        <w:jc w:val="both"/>
        <w:rPr>
          <w:bCs/>
          <w:iCs/>
        </w:rPr>
      </w:pPr>
      <w:r w:rsidRPr="0094301A">
        <w:rPr>
          <w:bCs/>
          <w:iCs/>
        </w:rPr>
        <w:t xml:space="preserve">This sub-component will ensure implementation of routine administration activities, including: preparation of annual work programs, budgets, procurement, and financial management of project resources, the costs of annual audits, annual and quarterly progress reports, and overall monitoring and evaluation of project implementation, including monitoring </w:t>
      </w:r>
      <w:r w:rsidR="00F34966">
        <w:rPr>
          <w:bCs/>
          <w:iCs/>
        </w:rPr>
        <w:t xml:space="preserve">the implementation of the project safeguards instruments </w:t>
      </w:r>
      <w:r w:rsidRPr="0094301A">
        <w:rPr>
          <w:bCs/>
          <w:iCs/>
        </w:rPr>
        <w:t xml:space="preserve">will be included under project management. </w:t>
      </w:r>
    </w:p>
    <w:p w:rsidR="00942CB7" w:rsidRPr="0094301A" w:rsidRDefault="00860E94" w:rsidP="004A10D9">
      <w:pPr>
        <w:numPr>
          <w:ilvl w:val="0"/>
          <w:numId w:val="39"/>
        </w:numPr>
        <w:tabs>
          <w:tab w:val="left" w:pos="360"/>
          <w:tab w:val="left" w:pos="450"/>
        </w:tabs>
        <w:spacing w:after="120"/>
        <w:ind w:left="360"/>
        <w:jc w:val="both"/>
        <w:rPr>
          <w:bCs/>
          <w:iCs/>
        </w:rPr>
      </w:pPr>
      <w:r w:rsidRPr="0094301A">
        <w:rPr>
          <w:bCs/>
          <w:iCs/>
        </w:rPr>
        <w:t xml:space="preserve">A Project Implementation Manual (PIM) will guide the implementation of the project and will cover the following aspects: (a) detailed implementation arrangements; (b) detailed implementation schedule; (c) financial management and reporting; (d) procurement; (e) monitoring and evaluation; (f) </w:t>
      </w:r>
      <w:r w:rsidR="00F34966">
        <w:rPr>
          <w:bCs/>
          <w:iCs/>
        </w:rPr>
        <w:t>implementation of Project’s safeguards instruments</w:t>
      </w:r>
      <w:r w:rsidRPr="0094301A">
        <w:rPr>
          <w:iCs/>
        </w:rPr>
        <w:t xml:space="preserve">, and (g) </w:t>
      </w:r>
      <w:r w:rsidRPr="0094301A">
        <w:rPr>
          <w:bCs/>
          <w:iCs/>
        </w:rPr>
        <w:t>a conflict resolution mechanism.</w:t>
      </w:r>
    </w:p>
    <w:p w:rsidR="00942CB7" w:rsidRPr="0094301A" w:rsidRDefault="00C303A6" w:rsidP="004A10D9">
      <w:pPr>
        <w:numPr>
          <w:ilvl w:val="0"/>
          <w:numId w:val="39"/>
        </w:numPr>
        <w:tabs>
          <w:tab w:val="left" w:pos="360"/>
          <w:tab w:val="left" w:pos="450"/>
        </w:tabs>
        <w:spacing w:after="120"/>
        <w:ind w:left="360"/>
        <w:jc w:val="both"/>
        <w:rPr>
          <w:bCs/>
          <w:iCs/>
        </w:rPr>
      </w:pPr>
      <w:r w:rsidRPr="0094301A">
        <w:rPr>
          <w:bCs/>
          <w:iCs/>
        </w:rPr>
        <w:t xml:space="preserve">Details of the staffing, training needs, and operations of the </w:t>
      </w:r>
      <w:r w:rsidR="00D56186" w:rsidRPr="0094301A">
        <w:rPr>
          <w:bCs/>
          <w:iCs/>
        </w:rPr>
        <w:t>Project Implementation</w:t>
      </w:r>
      <w:r w:rsidRPr="0094301A">
        <w:rPr>
          <w:bCs/>
          <w:iCs/>
        </w:rPr>
        <w:t xml:space="preserve"> Unit (</w:t>
      </w:r>
      <w:r w:rsidR="00D56186" w:rsidRPr="0094301A">
        <w:rPr>
          <w:bCs/>
          <w:iCs/>
        </w:rPr>
        <w:t>PI</w:t>
      </w:r>
      <w:r w:rsidRPr="0094301A">
        <w:rPr>
          <w:bCs/>
          <w:iCs/>
        </w:rPr>
        <w:t>U) are provided in Annex 3.</w:t>
      </w:r>
    </w:p>
    <w:p w:rsidR="00942CB7" w:rsidRPr="0094301A" w:rsidRDefault="001459FD" w:rsidP="004A10D9">
      <w:pPr>
        <w:numPr>
          <w:ilvl w:val="0"/>
          <w:numId w:val="39"/>
        </w:numPr>
        <w:tabs>
          <w:tab w:val="left" w:pos="360"/>
          <w:tab w:val="left" w:pos="450"/>
        </w:tabs>
        <w:spacing w:after="120"/>
        <w:ind w:left="360"/>
        <w:jc w:val="both"/>
        <w:rPr>
          <w:bCs/>
          <w:iCs/>
        </w:rPr>
      </w:pPr>
      <w:r w:rsidRPr="0094301A">
        <w:rPr>
          <w:bCs/>
          <w:i/>
          <w:iCs/>
        </w:rPr>
        <w:t xml:space="preserve">Train </w:t>
      </w:r>
      <w:r w:rsidR="00D80BAB" w:rsidRPr="0094301A">
        <w:rPr>
          <w:bCs/>
          <w:i/>
          <w:iCs/>
        </w:rPr>
        <w:t>Project staff</w:t>
      </w:r>
      <w:r w:rsidRPr="0094301A">
        <w:rPr>
          <w:bCs/>
          <w:iCs/>
        </w:rPr>
        <w:t>: Throughout project implementation, tailored training packages will be designed and delivered to relevant MINFOF and other GoC staff</w:t>
      </w:r>
      <w:r w:rsidR="00392798" w:rsidRPr="0094301A">
        <w:rPr>
          <w:bCs/>
          <w:iCs/>
        </w:rPr>
        <w:t>s</w:t>
      </w:r>
      <w:r w:rsidRPr="0094301A">
        <w:rPr>
          <w:bCs/>
          <w:iCs/>
        </w:rPr>
        <w:t xml:space="preserve"> working with the Project in Bank safeguard policies, </w:t>
      </w:r>
      <w:r w:rsidR="00C303A6" w:rsidRPr="0094301A">
        <w:rPr>
          <w:bCs/>
          <w:iCs/>
        </w:rPr>
        <w:t xml:space="preserve">Bank </w:t>
      </w:r>
      <w:r w:rsidRPr="0094301A">
        <w:rPr>
          <w:bCs/>
          <w:iCs/>
        </w:rPr>
        <w:t>Financial Management and Procurement procedures.</w:t>
      </w:r>
      <w:r w:rsidR="00C303A6" w:rsidRPr="0094301A">
        <w:rPr>
          <w:bCs/>
          <w:iCs/>
        </w:rPr>
        <w:t xml:space="preserve">  Training in Monitoring and Evaluation procedures is provided for under sub-Component 3.1.</w:t>
      </w:r>
      <w:r w:rsidRPr="0094301A">
        <w:rPr>
          <w:bCs/>
          <w:iCs/>
        </w:rPr>
        <w:t xml:space="preserve">  </w:t>
      </w:r>
    </w:p>
    <w:p w:rsidR="00942CB7" w:rsidRPr="0094301A" w:rsidRDefault="00D80BAB" w:rsidP="004A10D9">
      <w:pPr>
        <w:numPr>
          <w:ilvl w:val="0"/>
          <w:numId w:val="39"/>
        </w:numPr>
        <w:tabs>
          <w:tab w:val="left" w:pos="360"/>
          <w:tab w:val="left" w:pos="450"/>
        </w:tabs>
        <w:spacing w:after="120"/>
        <w:ind w:left="360"/>
        <w:jc w:val="both"/>
        <w:rPr>
          <w:bCs/>
          <w:iCs/>
        </w:rPr>
      </w:pPr>
      <w:r w:rsidRPr="0094301A">
        <w:rPr>
          <w:bCs/>
          <w:i/>
          <w:iCs/>
        </w:rPr>
        <w:t>Procurement:</w:t>
      </w:r>
      <w:r w:rsidR="001459FD" w:rsidRPr="0094301A">
        <w:rPr>
          <w:bCs/>
          <w:iCs/>
        </w:rPr>
        <w:t xml:space="preserve"> </w:t>
      </w:r>
      <w:r w:rsidR="00860E94" w:rsidRPr="0094301A">
        <w:rPr>
          <w:bCs/>
          <w:iCs/>
        </w:rPr>
        <w:t>A vehicle, office equipment, office supplies, as well as project operating costs will be supported by the component.</w:t>
      </w:r>
    </w:p>
    <w:p w:rsidR="00942CB7" w:rsidRPr="0094301A" w:rsidRDefault="001B4602" w:rsidP="004A10D9">
      <w:pPr>
        <w:numPr>
          <w:ilvl w:val="0"/>
          <w:numId w:val="39"/>
        </w:numPr>
        <w:tabs>
          <w:tab w:val="left" w:pos="360"/>
          <w:tab w:val="left" w:pos="450"/>
        </w:tabs>
        <w:spacing w:after="120"/>
        <w:ind w:left="360"/>
        <w:jc w:val="both"/>
        <w:rPr>
          <w:bCs/>
          <w:iCs/>
        </w:rPr>
      </w:pPr>
      <w:r w:rsidRPr="0094301A">
        <w:rPr>
          <w:bCs/>
          <w:i/>
          <w:iCs/>
        </w:rPr>
        <w:t>Reporting:</w:t>
      </w:r>
      <w:r w:rsidRPr="0094301A">
        <w:rPr>
          <w:bCs/>
          <w:iCs/>
        </w:rPr>
        <w:t xml:space="preserve">  regular reports will be prepared to monitor project implementation.</w:t>
      </w:r>
    </w:p>
    <w:p w:rsidR="00C57F1F" w:rsidRPr="0094301A" w:rsidRDefault="00C57F1F" w:rsidP="00696041">
      <w:pPr>
        <w:jc w:val="both"/>
        <w:rPr>
          <w:bCs/>
          <w:iCs/>
        </w:rPr>
      </w:pPr>
    </w:p>
    <w:p w:rsidR="00223F58" w:rsidRPr="0094301A" w:rsidRDefault="00860E94" w:rsidP="001B4B8B">
      <w:pPr>
        <w:keepNext/>
        <w:rPr>
          <w:b/>
        </w:rPr>
      </w:pPr>
      <w:proofErr w:type="gramStart"/>
      <w:r w:rsidRPr="0094301A">
        <w:rPr>
          <w:b/>
        </w:rPr>
        <w:lastRenderedPageBreak/>
        <w:t>Figure 2.</w:t>
      </w:r>
      <w:proofErr w:type="gramEnd"/>
      <w:r w:rsidRPr="0094301A">
        <w:rPr>
          <w:b/>
        </w:rPr>
        <w:t xml:space="preserve"> </w:t>
      </w:r>
      <w:r w:rsidR="00223F58" w:rsidRPr="0094301A">
        <w:rPr>
          <w:b/>
        </w:rPr>
        <w:t>Map of Cameroon Showing Ngoyla – Mintom Project site (encircled in red).</w:t>
      </w:r>
    </w:p>
    <w:p w:rsidR="009F2099" w:rsidRPr="0094301A" w:rsidRDefault="008738EE" w:rsidP="00B5668A">
      <w:pPr>
        <w:pStyle w:val="Heading1"/>
        <w:numPr>
          <w:ilvl w:val="0"/>
          <w:numId w:val="0"/>
        </w:numPr>
      </w:pPr>
      <w:r>
        <w:pict>
          <v:shape id="_x0000_i1026" type="#_x0000_t75" style="width:434.25pt;height:535.5pt">
            <v:imagedata r:id="rId36" o:title="NM GFW2a"/>
          </v:shape>
        </w:pict>
      </w:r>
    </w:p>
    <w:p w:rsidR="009F2099" w:rsidRPr="0094301A" w:rsidRDefault="009F2099" w:rsidP="009F2099">
      <w:pPr>
        <w:rPr>
          <w:b/>
        </w:rPr>
      </w:pPr>
      <w:r w:rsidRPr="0094301A">
        <w:br w:type="page"/>
      </w:r>
      <w:proofErr w:type="gramStart"/>
      <w:r w:rsidRPr="0094301A">
        <w:rPr>
          <w:b/>
        </w:rPr>
        <w:lastRenderedPageBreak/>
        <w:t>Figure 3.</w:t>
      </w:r>
      <w:proofErr w:type="gramEnd"/>
      <w:r w:rsidRPr="0094301A">
        <w:rPr>
          <w:b/>
        </w:rPr>
        <w:t xml:space="preserve"> Map showing Ngoyla Mintom (red circle) in context of the Regional Landscape</w:t>
      </w:r>
    </w:p>
    <w:p w:rsidR="00106633" w:rsidRPr="0094301A" w:rsidRDefault="003E56A5" w:rsidP="009B5377">
      <w:pPr>
        <w:rPr>
          <w:b/>
        </w:rPr>
      </w:pPr>
      <w:r w:rsidRPr="003E56A5">
        <w:pict>
          <v:oval id="_x0000_s1026" style="position:absolute;margin-left:92.1pt;margin-top:260.5pt;width:90pt;height:84.85pt;z-index:251659776" filled="f" strokecolor="red" strokeweight="1.5pt"/>
        </w:pict>
      </w:r>
      <w:r w:rsidR="009F2099" w:rsidRPr="0094301A">
        <w:rPr>
          <w:noProof/>
        </w:rPr>
        <w:drawing>
          <wp:inline distT="0" distB="0" distL="0" distR="0">
            <wp:extent cx="5455920" cy="7754112"/>
            <wp:effectExtent l="19050" t="0" r="0" b="0"/>
            <wp:docPr id="3" name="Picture 2" descr="TRIDOM area_Portra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DOM area_Portrait.jpg"/>
                    <pic:cNvPicPr/>
                  </pic:nvPicPr>
                  <pic:blipFill>
                    <a:blip r:embed="rId37" cstate="print"/>
                    <a:stretch>
                      <a:fillRect/>
                    </a:stretch>
                  </pic:blipFill>
                  <pic:spPr>
                    <a:xfrm>
                      <a:off x="0" y="0"/>
                      <a:ext cx="5455920" cy="7754112"/>
                    </a:xfrm>
                    <a:prstGeom prst="rect">
                      <a:avLst/>
                    </a:prstGeom>
                  </pic:spPr>
                </pic:pic>
              </a:graphicData>
            </a:graphic>
          </wp:inline>
        </w:drawing>
      </w:r>
      <w:r w:rsidR="00106633" w:rsidRPr="0094301A">
        <w:br w:type="page"/>
      </w:r>
      <w:proofErr w:type="gramStart"/>
      <w:r w:rsidR="00106633" w:rsidRPr="0094301A">
        <w:rPr>
          <w:b/>
        </w:rPr>
        <w:lastRenderedPageBreak/>
        <w:t xml:space="preserve">Figure </w:t>
      </w:r>
      <w:r w:rsidR="009F2099" w:rsidRPr="0094301A">
        <w:rPr>
          <w:b/>
        </w:rPr>
        <w:t>4</w:t>
      </w:r>
      <w:r w:rsidR="00106633" w:rsidRPr="0094301A">
        <w:rPr>
          <w:b/>
        </w:rPr>
        <w:t>.</w:t>
      </w:r>
      <w:proofErr w:type="gramEnd"/>
      <w:r w:rsidR="00106633" w:rsidRPr="0094301A">
        <w:rPr>
          <w:b/>
        </w:rPr>
        <w:t xml:space="preserve"> Map of the Ngoyla – Mintom </w:t>
      </w:r>
      <w:r w:rsidR="00A503FA">
        <w:rPr>
          <w:b/>
        </w:rPr>
        <w:t>Forest Massif</w:t>
      </w:r>
      <w:r w:rsidR="00106633" w:rsidRPr="0094301A">
        <w:rPr>
          <w:b/>
        </w:rPr>
        <w:t xml:space="preserve"> showing UFAs </w:t>
      </w:r>
      <w:r w:rsidR="00A503FA">
        <w:rPr>
          <w:b/>
        </w:rPr>
        <w:t xml:space="preserve">and </w:t>
      </w:r>
      <w:r w:rsidR="00106633" w:rsidRPr="0094301A">
        <w:rPr>
          <w:b/>
        </w:rPr>
        <w:t>Municipal Boundaries</w:t>
      </w:r>
    </w:p>
    <w:p w:rsidR="009F2099" w:rsidRPr="0094301A" w:rsidRDefault="00106633" w:rsidP="009B5377">
      <w:r w:rsidRPr="0094301A">
        <w:rPr>
          <w:noProof/>
        </w:rPr>
        <w:drawing>
          <wp:inline distT="0" distB="0" distL="0" distR="0">
            <wp:extent cx="5509926" cy="7791450"/>
            <wp:effectExtent l="19050" t="0" r="0" b="0"/>
            <wp:docPr id="1" name="Picture 0" descr="ngoyla-mintom_draft_portra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goyla-mintom_draft_portrait.jpg"/>
                    <pic:cNvPicPr/>
                  </pic:nvPicPr>
                  <pic:blipFill>
                    <a:blip r:embed="rId38" cstate="print"/>
                    <a:stretch>
                      <a:fillRect/>
                    </a:stretch>
                  </pic:blipFill>
                  <pic:spPr>
                    <a:xfrm>
                      <a:off x="0" y="0"/>
                      <a:ext cx="5509428" cy="7790746"/>
                    </a:xfrm>
                    <a:prstGeom prst="rect">
                      <a:avLst/>
                    </a:prstGeom>
                  </pic:spPr>
                </pic:pic>
              </a:graphicData>
            </a:graphic>
          </wp:inline>
        </w:drawing>
      </w:r>
    </w:p>
    <w:p w:rsidR="00286EDE" w:rsidRPr="0094301A" w:rsidRDefault="00286EDE" w:rsidP="009B5377">
      <w:r w:rsidRPr="0094301A">
        <w:br w:type="page"/>
      </w:r>
    </w:p>
    <w:p w:rsidR="003C045C" w:rsidRPr="0094301A" w:rsidRDefault="00BE4A6B" w:rsidP="00917A76">
      <w:pPr>
        <w:pStyle w:val="Heading1"/>
        <w:numPr>
          <w:ilvl w:val="0"/>
          <w:numId w:val="0"/>
        </w:numPr>
      </w:pPr>
      <w:bookmarkStart w:id="72" w:name="_Toc315253634"/>
      <w:r w:rsidRPr="0094301A">
        <w:t>Annex 3:  Implementation Arrangements</w:t>
      </w:r>
      <w:bookmarkEnd w:id="72"/>
    </w:p>
    <w:p w:rsidR="003C045C" w:rsidRPr="0094301A" w:rsidRDefault="003C045C" w:rsidP="000957A7"/>
    <w:p w:rsidR="009648C7" w:rsidRPr="0094301A" w:rsidRDefault="009648C7" w:rsidP="008F5FD6">
      <w:pPr>
        <w:pStyle w:val="ListParagraph"/>
        <w:numPr>
          <w:ilvl w:val="0"/>
          <w:numId w:val="2"/>
        </w:numPr>
        <w:spacing w:after="120"/>
        <w:ind w:left="1470"/>
        <w:contextualSpacing w:val="0"/>
        <w:jc w:val="both"/>
        <w:rPr>
          <w:b/>
        </w:rPr>
      </w:pPr>
      <w:r w:rsidRPr="0094301A">
        <w:rPr>
          <w:b/>
        </w:rPr>
        <w:t xml:space="preserve">Project </w:t>
      </w:r>
      <w:r w:rsidR="001B7B3E" w:rsidRPr="0094301A">
        <w:rPr>
          <w:b/>
        </w:rPr>
        <w:t>Institutional and Implementation Arrangements</w:t>
      </w:r>
    </w:p>
    <w:p w:rsidR="009648C7" w:rsidRPr="0094301A" w:rsidRDefault="009648C7" w:rsidP="008F5FD6">
      <w:pPr>
        <w:pStyle w:val="ListParagraph"/>
        <w:numPr>
          <w:ilvl w:val="2"/>
          <w:numId w:val="2"/>
        </w:numPr>
        <w:spacing w:after="120"/>
        <w:ind w:left="1440"/>
        <w:contextualSpacing w:val="0"/>
        <w:jc w:val="both"/>
        <w:rPr>
          <w:b/>
        </w:rPr>
      </w:pPr>
      <w:r w:rsidRPr="0094301A">
        <w:rPr>
          <w:b/>
        </w:rPr>
        <w:t>Project administration mechanisms</w:t>
      </w:r>
    </w:p>
    <w:p w:rsidR="00942CB7" w:rsidRPr="0094301A" w:rsidRDefault="005C0BB7" w:rsidP="004A10D9">
      <w:pPr>
        <w:numPr>
          <w:ilvl w:val="0"/>
          <w:numId w:val="40"/>
        </w:numPr>
        <w:spacing w:after="120"/>
        <w:ind w:left="0" w:firstLine="0"/>
        <w:jc w:val="both"/>
      </w:pPr>
      <w:r w:rsidRPr="0094301A">
        <w:t>The following institutional arrangements were developed on the basis of in-depth consultation with the senior staff of the Ministry of Forest</w:t>
      </w:r>
      <w:r w:rsidR="00422AF0">
        <w:t>s</w:t>
      </w:r>
      <w:r w:rsidRPr="0094301A">
        <w:t xml:space="preserve"> and Wildlife</w:t>
      </w:r>
      <w:r w:rsidRPr="0094301A">
        <w:rPr>
          <w:rStyle w:val="FootnoteReference"/>
        </w:rPr>
        <w:footnoteReference w:id="29"/>
      </w:r>
      <w:r w:rsidR="000266D0" w:rsidRPr="0094301A">
        <w:t>,</w:t>
      </w:r>
      <w:r w:rsidRPr="0094301A">
        <w:t xml:space="preserve"> the Ministry of Environment</w:t>
      </w:r>
      <w:r w:rsidR="00422AF0">
        <w:t>,</w:t>
      </w:r>
      <w:r w:rsidRPr="0094301A">
        <w:t xml:space="preserve"> Nature Protection</w:t>
      </w:r>
      <w:r w:rsidR="00422AF0">
        <w:t xml:space="preserve"> and Sustainable Development</w:t>
      </w:r>
      <w:r w:rsidR="000266D0" w:rsidRPr="0094301A">
        <w:rPr>
          <w:rStyle w:val="FootnoteReference"/>
        </w:rPr>
        <w:footnoteReference w:id="30"/>
      </w:r>
      <w:r w:rsidR="000266D0" w:rsidRPr="0094301A">
        <w:t>, and the Ministry Economic Planning and Territorial Administration</w:t>
      </w:r>
      <w:r w:rsidR="000266D0" w:rsidRPr="0094301A">
        <w:rPr>
          <w:rStyle w:val="FootnoteReference"/>
        </w:rPr>
        <w:footnoteReference w:id="31"/>
      </w:r>
      <w:r w:rsidR="00226FF6" w:rsidRPr="0094301A">
        <w:t xml:space="preserve"> during project preparation</w:t>
      </w:r>
      <w:r w:rsidR="000266D0" w:rsidRPr="0094301A">
        <w:t>.</w:t>
      </w:r>
      <w:r w:rsidRPr="0094301A">
        <w:t xml:space="preserve"> </w:t>
      </w:r>
      <w:r w:rsidR="000266D0" w:rsidRPr="0094301A">
        <w:t xml:space="preserve">The structures, and scope, for coordination were </w:t>
      </w:r>
      <w:r w:rsidR="00226FF6" w:rsidRPr="0094301A">
        <w:t xml:space="preserve">also </w:t>
      </w:r>
      <w:r w:rsidR="000266D0" w:rsidRPr="0094301A">
        <w:t xml:space="preserve">discussed in depth with other </w:t>
      </w:r>
      <w:r w:rsidR="00226FF6" w:rsidRPr="0094301A">
        <w:t xml:space="preserve">projects </w:t>
      </w:r>
      <w:r w:rsidR="000266D0" w:rsidRPr="0094301A">
        <w:t xml:space="preserve">operating in the same geographic area.  </w:t>
      </w:r>
      <w:r w:rsidRPr="0094301A">
        <w:t xml:space="preserve">The proposals were validated at a </w:t>
      </w:r>
      <w:r w:rsidR="00226FF6" w:rsidRPr="0094301A">
        <w:t xml:space="preserve">meeting </w:t>
      </w:r>
      <w:r w:rsidRPr="0094301A">
        <w:t xml:space="preserve">at which all </w:t>
      </w:r>
      <w:r w:rsidR="00226FF6" w:rsidRPr="0094301A">
        <w:t xml:space="preserve">three </w:t>
      </w:r>
      <w:r w:rsidRPr="0094301A">
        <w:t xml:space="preserve">ministries </w:t>
      </w:r>
      <w:r w:rsidR="00226FF6" w:rsidRPr="0094301A">
        <w:t>and the two existing projects operating in the area</w:t>
      </w:r>
      <w:r w:rsidRPr="0094301A">
        <w:t xml:space="preserve"> were </w:t>
      </w:r>
      <w:r w:rsidR="00226FF6" w:rsidRPr="0094301A">
        <w:t>represented at a high level</w:t>
      </w:r>
      <w:r w:rsidRPr="0094301A">
        <w:t>.</w:t>
      </w:r>
    </w:p>
    <w:p w:rsidR="002E758B" w:rsidRPr="0094301A" w:rsidRDefault="002E758B" w:rsidP="008F5FD6">
      <w:pPr>
        <w:tabs>
          <w:tab w:val="left" w:pos="1440"/>
        </w:tabs>
        <w:spacing w:after="120"/>
        <w:jc w:val="both"/>
      </w:pPr>
    </w:p>
    <w:p w:rsidR="009648C7" w:rsidRPr="0094301A" w:rsidRDefault="009648C7" w:rsidP="000957A7">
      <w:pPr>
        <w:rPr>
          <w:b/>
          <w:u w:val="single"/>
        </w:rPr>
      </w:pPr>
      <w:r w:rsidRPr="0094301A">
        <w:rPr>
          <w:b/>
          <w:u w:val="single"/>
        </w:rPr>
        <w:t>Project administration mechanisms</w:t>
      </w:r>
    </w:p>
    <w:p w:rsidR="001B4B8B" w:rsidRPr="0094301A" w:rsidRDefault="001B4B8B" w:rsidP="000957A7">
      <w:pPr>
        <w:rPr>
          <w:b/>
          <w:u w:val="single"/>
        </w:rPr>
      </w:pPr>
    </w:p>
    <w:p w:rsidR="00AB7949" w:rsidRPr="0094301A" w:rsidRDefault="009648C7" w:rsidP="004A10D9">
      <w:pPr>
        <w:numPr>
          <w:ilvl w:val="0"/>
          <w:numId w:val="40"/>
        </w:numPr>
        <w:spacing w:after="120"/>
        <w:ind w:left="0" w:firstLine="0"/>
        <w:jc w:val="both"/>
      </w:pPr>
      <w:r w:rsidRPr="0094301A">
        <w:t>Key entities involved in the project are:</w:t>
      </w:r>
      <w:r w:rsidR="00AB7949" w:rsidRPr="0094301A">
        <w:t xml:space="preserve"> </w:t>
      </w:r>
    </w:p>
    <w:p w:rsidR="009648C7" w:rsidRPr="0094301A" w:rsidRDefault="002F49FE" w:rsidP="004A10D9">
      <w:pPr>
        <w:pStyle w:val="ListParagraph"/>
        <w:numPr>
          <w:ilvl w:val="0"/>
          <w:numId w:val="12"/>
        </w:numPr>
        <w:spacing w:after="120"/>
        <w:ind w:left="720"/>
        <w:contextualSpacing w:val="0"/>
        <w:jc w:val="both"/>
      </w:pPr>
      <w:r w:rsidRPr="0094301A">
        <w:t xml:space="preserve">A </w:t>
      </w:r>
      <w:r w:rsidR="00FE16F5" w:rsidRPr="0094301A">
        <w:t>Steering Committee</w:t>
      </w:r>
      <w:r w:rsidR="009648C7" w:rsidRPr="0094301A">
        <w:t xml:space="preserve"> </w:t>
      </w:r>
      <w:r w:rsidR="00EC779E" w:rsidRPr="0094301A">
        <w:t xml:space="preserve">for Ngoyla-Mintom </w:t>
      </w:r>
      <w:r w:rsidR="00BD1BE1">
        <w:t>co-</w:t>
      </w:r>
      <w:r w:rsidR="009648C7" w:rsidRPr="0094301A">
        <w:t xml:space="preserve">chaired by </w:t>
      </w:r>
      <w:r w:rsidR="00BD1BE1">
        <w:t xml:space="preserve">MINFOF and </w:t>
      </w:r>
      <w:r w:rsidR="007F598B" w:rsidRPr="0094301A">
        <w:t>MINEPAT</w:t>
      </w:r>
      <w:r w:rsidR="009648C7" w:rsidRPr="0094301A">
        <w:t xml:space="preserve">. This </w:t>
      </w:r>
      <w:r w:rsidR="00FE16F5" w:rsidRPr="0094301A">
        <w:t>Steering C</w:t>
      </w:r>
      <w:r w:rsidR="009648C7" w:rsidRPr="0094301A">
        <w:t xml:space="preserve">ommittee </w:t>
      </w:r>
      <w:r w:rsidR="00BE4A6B" w:rsidRPr="0094301A">
        <w:t xml:space="preserve">will be responsible for ensuring </w:t>
      </w:r>
      <w:r w:rsidR="00906E17" w:rsidRPr="0094301A">
        <w:t>coo</w:t>
      </w:r>
      <w:r w:rsidR="00906E17">
        <w:t>rdinat</w:t>
      </w:r>
      <w:r w:rsidR="00906E17" w:rsidRPr="0094301A">
        <w:t xml:space="preserve">ion </w:t>
      </w:r>
      <w:r w:rsidR="00BE4A6B" w:rsidRPr="0094301A">
        <w:t>between relevant government ministries (see below)</w:t>
      </w:r>
      <w:r w:rsidR="009648C7" w:rsidRPr="0094301A">
        <w:t xml:space="preserve"> and Civil Society, </w:t>
      </w:r>
      <w:r w:rsidR="00BE4A6B" w:rsidRPr="0094301A">
        <w:t>provide general oversight and enable efficient project implementation.</w:t>
      </w:r>
    </w:p>
    <w:p w:rsidR="009648C7" w:rsidRPr="0094301A" w:rsidRDefault="00FE16F5" w:rsidP="004A10D9">
      <w:pPr>
        <w:pStyle w:val="ListParagraph"/>
        <w:numPr>
          <w:ilvl w:val="0"/>
          <w:numId w:val="12"/>
        </w:numPr>
        <w:spacing w:after="120"/>
        <w:ind w:left="720"/>
        <w:contextualSpacing w:val="0"/>
        <w:jc w:val="both"/>
        <w:rPr>
          <w:b/>
        </w:rPr>
      </w:pPr>
      <w:r w:rsidRPr="0094301A">
        <w:t xml:space="preserve">A </w:t>
      </w:r>
      <w:r w:rsidR="000B4758" w:rsidRPr="0094301A">
        <w:t>Project Implementation</w:t>
      </w:r>
      <w:r w:rsidRPr="0094301A">
        <w:t xml:space="preserve"> Unit (</w:t>
      </w:r>
      <w:r w:rsidR="000B4758" w:rsidRPr="0094301A">
        <w:t>PI</w:t>
      </w:r>
      <w:r w:rsidRPr="0094301A">
        <w:t>U</w:t>
      </w:r>
      <w:r w:rsidR="000B4758" w:rsidRPr="0094301A">
        <w:t>) that will be designated by MINFOF</w:t>
      </w:r>
      <w:r w:rsidRPr="0094301A">
        <w:t xml:space="preserve">. </w:t>
      </w:r>
      <w:r w:rsidR="002F49FE" w:rsidRPr="0094301A">
        <w:t xml:space="preserve">The </w:t>
      </w:r>
      <w:r w:rsidR="000B4758" w:rsidRPr="0094301A">
        <w:t>PI</w:t>
      </w:r>
      <w:r w:rsidR="002F49FE" w:rsidRPr="0094301A">
        <w:t>U will be responsible for implementation of project activities on the ground on behalf of MINFOF.</w:t>
      </w:r>
      <w:r w:rsidR="00274749" w:rsidRPr="0094301A">
        <w:t xml:space="preserve">  </w:t>
      </w:r>
    </w:p>
    <w:p w:rsidR="009648C7" w:rsidRPr="0094301A" w:rsidRDefault="009648C7" w:rsidP="008F5FD6">
      <w:pPr>
        <w:spacing w:after="120"/>
        <w:jc w:val="both"/>
      </w:pPr>
    </w:p>
    <w:p w:rsidR="009648C7" w:rsidRPr="0094301A" w:rsidRDefault="009648C7" w:rsidP="000957A7">
      <w:pPr>
        <w:rPr>
          <w:b/>
          <w:u w:val="single"/>
        </w:rPr>
      </w:pPr>
      <w:r w:rsidRPr="0094301A">
        <w:rPr>
          <w:b/>
          <w:u w:val="single"/>
        </w:rPr>
        <w:t>Project management structure</w:t>
      </w:r>
    </w:p>
    <w:p w:rsidR="00483747" w:rsidRPr="0094301A" w:rsidRDefault="00483747" w:rsidP="008F5FD6">
      <w:pPr>
        <w:spacing w:after="120"/>
        <w:jc w:val="both"/>
        <w:rPr>
          <w:bCs/>
        </w:rPr>
      </w:pPr>
    </w:p>
    <w:p w:rsidR="009648C7" w:rsidRPr="0094301A" w:rsidRDefault="003C1FF7" w:rsidP="004A10D9">
      <w:pPr>
        <w:numPr>
          <w:ilvl w:val="0"/>
          <w:numId w:val="9"/>
        </w:numPr>
        <w:spacing w:after="120"/>
        <w:jc w:val="both"/>
      </w:pPr>
      <w:r w:rsidRPr="0094301A">
        <w:rPr>
          <w:b/>
          <w:bCs/>
        </w:rPr>
        <w:t xml:space="preserve">Steering Committee </w:t>
      </w:r>
      <w:r w:rsidRPr="0094301A">
        <w:t>comprised of:</w:t>
      </w:r>
    </w:p>
    <w:p w:rsidR="009648C7" w:rsidRPr="0094301A" w:rsidRDefault="003C1FF7" w:rsidP="004A10D9">
      <w:pPr>
        <w:numPr>
          <w:ilvl w:val="0"/>
          <w:numId w:val="10"/>
        </w:numPr>
        <w:spacing w:after="60"/>
        <w:jc w:val="both"/>
      </w:pPr>
      <w:r w:rsidRPr="0094301A">
        <w:t>Minister of Forest</w:t>
      </w:r>
      <w:r w:rsidR="00422AF0">
        <w:t>s</w:t>
      </w:r>
      <w:r w:rsidRPr="0094301A">
        <w:t xml:space="preserve"> (MINFOF) or his representative </w:t>
      </w:r>
      <w:r w:rsidR="00BD1BE1">
        <w:t xml:space="preserve"> (co-Chair)</w:t>
      </w:r>
    </w:p>
    <w:p w:rsidR="009648C7" w:rsidRPr="0094301A" w:rsidRDefault="003C1FF7" w:rsidP="004A10D9">
      <w:pPr>
        <w:numPr>
          <w:ilvl w:val="0"/>
          <w:numId w:val="10"/>
        </w:numPr>
        <w:spacing w:after="60"/>
        <w:jc w:val="both"/>
      </w:pPr>
      <w:r w:rsidRPr="0094301A">
        <w:t>Minister of Economic Planning (MINEPAT) or his representative</w:t>
      </w:r>
      <w:r w:rsidR="00BD1BE1">
        <w:t xml:space="preserve"> (co-Chair)</w:t>
      </w:r>
    </w:p>
    <w:p w:rsidR="009648C7" w:rsidRPr="0094301A" w:rsidRDefault="003C1FF7" w:rsidP="004A10D9">
      <w:pPr>
        <w:numPr>
          <w:ilvl w:val="0"/>
          <w:numId w:val="10"/>
        </w:numPr>
        <w:spacing w:after="60"/>
        <w:jc w:val="both"/>
      </w:pPr>
      <w:r w:rsidRPr="0094301A">
        <w:t>Ministry of Environment</w:t>
      </w:r>
      <w:r w:rsidR="00CB593D">
        <w:t>,</w:t>
      </w:r>
      <w:r w:rsidRPr="0094301A">
        <w:t xml:space="preserve"> Nature Protection </w:t>
      </w:r>
      <w:r w:rsidR="00CB593D">
        <w:t xml:space="preserve">&amp; Sustainable Development </w:t>
      </w:r>
      <w:r w:rsidRPr="0094301A">
        <w:t>(MINEP</w:t>
      </w:r>
      <w:r w:rsidR="00CB593D">
        <w:t>DED</w:t>
      </w:r>
      <w:r w:rsidRPr="0094301A">
        <w:t>) representative.</w:t>
      </w:r>
    </w:p>
    <w:p w:rsidR="008A6943" w:rsidRPr="0094301A" w:rsidRDefault="003C1FF7" w:rsidP="004A10D9">
      <w:pPr>
        <w:numPr>
          <w:ilvl w:val="0"/>
          <w:numId w:val="10"/>
        </w:numPr>
        <w:spacing w:after="60"/>
        <w:jc w:val="both"/>
      </w:pPr>
      <w:r w:rsidRPr="0094301A">
        <w:rPr>
          <w:bCs/>
          <w:iCs/>
        </w:rPr>
        <w:t xml:space="preserve">2 representatives of civil society chosen by the </w:t>
      </w:r>
      <w:r w:rsidR="005660A7" w:rsidRPr="0094301A">
        <w:rPr>
          <w:bCs/>
          <w:iCs/>
        </w:rPr>
        <w:t>2 stakeholder</w:t>
      </w:r>
      <w:r w:rsidRPr="0094301A">
        <w:rPr>
          <w:bCs/>
          <w:iCs/>
        </w:rPr>
        <w:t xml:space="preserve"> platforms </w:t>
      </w:r>
      <w:r w:rsidR="005660A7" w:rsidRPr="0094301A">
        <w:rPr>
          <w:bCs/>
          <w:iCs/>
        </w:rPr>
        <w:t xml:space="preserve">to be established </w:t>
      </w:r>
      <w:r w:rsidRPr="0094301A">
        <w:rPr>
          <w:bCs/>
          <w:iCs/>
        </w:rPr>
        <w:t xml:space="preserve">in the region; and </w:t>
      </w:r>
    </w:p>
    <w:p w:rsidR="00226FF6" w:rsidRPr="0094301A" w:rsidRDefault="003C1FF7" w:rsidP="004A10D9">
      <w:pPr>
        <w:numPr>
          <w:ilvl w:val="0"/>
          <w:numId w:val="10"/>
        </w:numPr>
        <w:spacing w:after="60"/>
        <w:jc w:val="both"/>
      </w:pPr>
      <w:r w:rsidRPr="0094301A">
        <w:t>Project Coordinator (Technical Secretary)</w:t>
      </w:r>
      <w:r w:rsidR="004D3320" w:rsidRPr="0094301A">
        <w:t>;</w:t>
      </w:r>
    </w:p>
    <w:p w:rsidR="008A6943" w:rsidRPr="0094301A" w:rsidRDefault="00BD1BE1" w:rsidP="00BD1BE1">
      <w:pPr>
        <w:numPr>
          <w:ilvl w:val="0"/>
          <w:numId w:val="10"/>
        </w:numPr>
        <w:spacing w:after="60"/>
        <w:jc w:val="both"/>
      </w:pPr>
      <w:r>
        <w:rPr>
          <w:bCs/>
          <w:iCs/>
        </w:rPr>
        <w:lastRenderedPageBreak/>
        <w:t>Representatives</w:t>
      </w:r>
      <w:r w:rsidRPr="00BD1BE1">
        <w:rPr>
          <w:bCs/>
          <w:iCs/>
        </w:rPr>
        <w:t xml:space="preserve"> of the projects (TRIDOM and WWF) working in Ngoyla Mintom </w:t>
      </w:r>
      <w:r>
        <w:rPr>
          <w:bCs/>
          <w:iCs/>
        </w:rPr>
        <w:t>area, and r</w:t>
      </w:r>
      <w:r w:rsidR="003C1FF7" w:rsidRPr="0094301A">
        <w:rPr>
          <w:bCs/>
          <w:iCs/>
        </w:rPr>
        <w:t xml:space="preserve">epresentatives of all financial contributors to the Ngoyla-Mintom zone (donors, and private sector partners) will be invited to </w:t>
      </w:r>
      <w:r w:rsidR="005660A7" w:rsidRPr="0094301A">
        <w:rPr>
          <w:bCs/>
          <w:iCs/>
        </w:rPr>
        <w:t>attend</w:t>
      </w:r>
      <w:r w:rsidR="003C1FF7" w:rsidRPr="0094301A">
        <w:rPr>
          <w:bCs/>
          <w:iCs/>
        </w:rPr>
        <w:t xml:space="preserve"> Steering Committee </w:t>
      </w:r>
      <w:r w:rsidR="005660A7" w:rsidRPr="0094301A">
        <w:rPr>
          <w:bCs/>
          <w:iCs/>
        </w:rPr>
        <w:t xml:space="preserve">meetings </w:t>
      </w:r>
      <w:r w:rsidR="003C1FF7" w:rsidRPr="0094301A">
        <w:rPr>
          <w:bCs/>
          <w:iCs/>
        </w:rPr>
        <w:t>as observers</w:t>
      </w:r>
      <w:r w:rsidR="004D3320" w:rsidRPr="0094301A">
        <w:rPr>
          <w:bCs/>
          <w:iCs/>
        </w:rPr>
        <w:t>;</w:t>
      </w:r>
      <w:r w:rsidR="003C1FF7" w:rsidRPr="0094301A">
        <w:rPr>
          <w:bCs/>
          <w:iCs/>
        </w:rPr>
        <w:t xml:space="preserve">  </w:t>
      </w:r>
    </w:p>
    <w:p w:rsidR="006C3D5E" w:rsidRPr="0094301A" w:rsidRDefault="006C3D5E" w:rsidP="004A10D9">
      <w:pPr>
        <w:numPr>
          <w:ilvl w:val="0"/>
          <w:numId w:val="40"/>
        </w:numPr>
        <w:spacing w:after="120"/>
        <w:ind w:left="0" w:firstLine="0"/>
        <w:jc w:val="both"/>
        <w:rPr>
          <w:bCs/>
          <w:iCs/>
        </w:rPr>
      </w:pPr>
      <w:r w:rsidRPr="0094301A">
        <w:rPr>
          <w:bCs/>
          <w:iCs/>
        </w:rPr>
        <w:t xml:space="preserve">Other Ministries, Partners, and Stakeholders may be invited to specific sessions of the Steering Committee in the case of specific requirements (for example, </w:t>
      </w:r>
      <w:r w:rsidR="00C75564" w:rsidRPr="0094301A">
        <w:rPr>
          <w:bCs/>
          <w:iCs/>
        </w:rPr>
        <w:t xml:space="preserve">Ministry of Territorial Administration and Decentralization - MINATD, Ministry of Social Affairs - MINAS, </w:t>
      </w:r>
      <w:r w:rsidRPr="0094301A">
        <w:rPr>
          <w:bCs/>
          <w:iCs/>
        </w:rPr>
        <w:t xml:space="preserve">Ministry of Finance - MINFI, Ministry of Mining – MINIMIDT, Ministry of State Property and Land Tenure – MINDAF, </w:t>
      </w:r>
      <w:r w:rsidR="00C75564" w:rsidRPr="0094301A">
        <w:rPr>
          <w:bCs/>
          <w:iCs/>
        </w:rPr>
        <w:t xml:space="preserve">Mayors, </w:t>
      </w:r>
      <w:r w:rsidR="004D3320" w:rsidRPr="0094301A">
        <w:rPr>
          <w:bCs/>
          <w:iCs/>
        </w:rPr>
        <w:t>etc</w:t>
      </w:r>
      <w:r w:rsidRPr="0094301A">
        <w:rPr>
          <w:bCs/>
          <w:iCs/>
        </w:rPr>
        <w:t>)</w:t>
      </w:r>
      <w:r w:rsidR="007B55FF">
        <w:rPr>
          <w:bCs/>
          <w:iCs/>
        </w:rPr>
        <w:t xml:space="preserve"> </w:t>
      </w:r>
      <w:r w:rsidR="007B55FF" w:rsidRPr="007B55FF">
        <w:rPr>
          <w:bCs/>
          <w:iCs/>
        </w:rPr>
        <w:t>to address specific inter-sectoral issues that relate to them</w:t>
      </w:r>
      <w:r w:rsidRPr="0094301A">
        <w:rPr>
          <w:bCs/>
          <w:iCs/>
        </w:rPr>
        <w:t>.</w:t>
      </w:r>
    </w:p>
    <w:p w:rsidR="00942CB7" w:rsidRPr="0094301A" w:rsidRDefault="008A6943" w:rsidP="004A10D9">
      <w:pPr>
        <w:numPr>
          <w:ilvl w:val="0"/>
          <w:numId w:val="40"/>
        </w:numPr>
        <w:spacing w:after="120"/>
        <w:ind w:left="0" w:firstLine="0"/>
        <w:jc w:val="both"/>
        <w:rPr>
          <w:bCs/>
          <w:iCs/>
        </w:rPr>
      </w:pPr>
      <w:r w:rsidRPr="0094301A">
        <w:rPr>
          <w:bCs/>
          <w:iCs/>
        </w:rPr>
        <w:t xml:space="preserve">The </w:t>
      </w:r>
      <w:r w:rsidR="000B4758" w:rsidRPr="0094301A">
        <w:rPr>
          <w:bCs/>
          <w:iCs/>
        </w:rPr>
        <w:t>Project Implementation</w:t>
      </w:r>
      <w:r w:rsidRPr="0094301A">
        <w:rPr>
          <w:bCs/>
          <w:iCs/>
        </w:rPr>
        <w:t xml:space="preserve"> Unit (</w:t>
      </w:r>
      <w:r w:rsidR="000B4758" w:rsidRPr="0094301A">
        <w:rPr>
          <w:bCs/>
          <w:iCs/>
        </w:rPr>
        <w:t>PI</w:t>
      </w:r>
      <w:r w:rsidRPr="0094301A">
        <w:rPr>
          <w:bCs/>
          <w:iCs/>
        </w:rPr>
        <w:t>U) will assure the technical secretariat functions for the meeting.</w:t>
      </w:r>
      <w:r w:rsidRPr="0094301A" w:rsidDel="000D40E4">
        <w:rPr>
          <w:bCs/>
          <w:iCs/>
        </w:rPr>
        <w:t xml:space="preserve"> </w:t>
      </w:r>
      <w:r w:rsidRPr="0094301A">
        <w:rPr>
          <w:bCs/>
          <w:iCs/>
        </w:rPr>
        <w:t xml:space="preserve"> </w:t>
      </w:r>
      <w:r w:rsidR="006E1DE6" w:rsidRPr="0094301A">
        <w:rPr>
          <w:bCs/>
          <w:iCs/>
        </w:rPr>
        <w:t xml:space="preserve">This single Steering Committee will serve </w:t>
      </w:r>
      <w:r w:rsidR="004D48AF" w:rsidRPr="0094301A">
        <w:rPr>
          <w:bCs/>
          <w:iCs/>
        </w:rPr>
        <w:t xml:space="preserve">this GEF funded project, and the two other projects operating </w:t>
      </w:r>
      <w:r w:rsidR="006E1DE6" w:rsidRPr="0094301A">
        <w:rPr>
          <w:bCs/>
          <w:iCs/>
        </w:rPr>
        <w:t>in the Ngoyla Mintom</w:t>
      </w:r>
      <w:r w:rsidR="004D48AF" w:rsidRPr="0094301A">
        <w:rPr>
          <w:bCs/>
          <w:iCs/>
        </w:rPr>
        <w:t xml:space="preserve"> area - the EU Funded WWF project and the GEF funded TRIDOM P</w:t>
      </w:r>
      <w:r w:rsidR="00CA7A55" w:rsidRPr="0094301A">
        <w:rPr>
          <w:bCs/>
          <w:iCs/>
        </w:rPr>
        <w:t>r</w:t>
      </w:r>
      <w:r w:rsidR="004D48AF" w:rsidRPr="0094301A">
        <w:rPr>
          <w:bCs/>
          <w:iCs/>
        </w:rPr>
        <w:t>oject</w:t>
      </w:r>
      <w:r w:rsidR="006E1DE6" w:rsidRPr="0094301A">
        <w:rPr>
          <w:bCs/>
          <w:iCs/>
        </w:rPr>
        <w:t>, and ensure close coordination between all three.</w:t>
      </w:r>
    </w:p>
    <w:p w:rsidR="00942CB7" w:rsidRPr="0094301A" w:rsidRDefault="009648C7" w:rsidP="004A10D9">
      <w:pPr>
        <w:numPr>
          <w:ilvl w:val="0"/>
          <w:numId w:val="40"/>
        </w:numPr>
        <w:spacing w:after="120"/>
        <w:ind w:left="0" w:firstLine="0"/>
        <w:jc w:val="both"/>
      </w:pPr>
      <w:r w:rsidRPr="0094301A">
        <w:t>Th</w:t>
      </w:r>
      <w:r w:rsidR="00FE16F5" w:rsidRPr="0094301A">
        <w:t>is</w:t>
      </w:r>
      <w:r w:rsidRPr="0094301A">
        <w:t xml:space="preserve"> Steering Committee </w:t>
      </w:r>
      <w:r w:rsidR="008A6943" w:rsidRPr="0094301A">
        <w:rPr>
          <w:bCs/>
          <w:iCs/>
        </w:rPr>
        <w:t>will meet at least once a year to</w:t>
      </w:r>
      <w:r w:rsidRPr="0094301A">
        <w:t>: (a) provid</w:t>
      </w:r>
      <w:r w:rsidR="008A6943" w:rsidRPr="0094301A">
        <w:t>e</w:t>
      </w:r>
      <w:r w:rsidRPr="0094301A">
        <w:t xml:space="preserve"> overall supervision for project implementation; </w:t>
      </w:r>
      <w:r w:rsidR="0080601E" w:rsidRPr="0080601E">
        <w:t xml:space="preserve">(b) provide overall supervision for project implementation; </w:t>
      </w:r>
      <w:r w:rsidRPr="0094301A">
        <w:t>(</w:t>
      </w:r>
      <w:r w:rsidR="0080601E">
        <w:t>c</w:t>
      </w:r>
      <w:r w:rsidRPr="0094301A">
        <w:t>) approv</w:t>
      </w:r>
      <w:r w:rsidR="008A6943" w:rsidRPr="0094301A">
        <w:t>e</w:t>
      </w:r>
      <w:r w:rsidRPr="0094301A">
        <w:t xml:space="preserve"> the annual work plans and budget; (</w:t>
      </w:r>
      <w:r w:rsidR="0080601E">
        <w:t>d</w:t>
      </w:r>
      <w:r w:rsidRPr="0094301A">
        <w:t xml:space="preserve">) review the annual implementation performance report to be prepared by the </w:t>
      </w:r>
      <w:r w:rsidR="00D56186" w:rsidRPr="0094301A">
        <w:t>Project Implementation</w:t>
      </w:r>
      <w:r w:rsidRPr="0094301A">
        <w:t xml:space="preserve"> Unit, and oversee the implementation of corrective actions as and when necessary</w:t>
      </w:r>
      <w:r w:rsidR="0080601E" w:rsidRPr="0080601E">
        <w:t xml:space="preserve">; (e) enhance synergy between the GEF project and other initiatives being implemented in the project site; </w:t>
      </w:r>
      <w:r w:rsidR="0080601E">
        <w:t>(</w:t>
      </w:r>
      <w:r w:rsidR="0080601E" w:rsidRPr="0080601E">
        <w:t>f) provide advice on strategies for the management of natural resources and sustainable development of the project zone</w:t>
      </w:r>
      <w:r w:rsidRPr="0094301A">
        <w:t>.</w:t>
      </w:r>
      <w:r w:rsidR="000266D0" w:rsidRPr="0094301A">
        <w:t xml:space="preserve"> </w:t>
      </w:r>
    </w:p>
    <w:p w:rsidR="006E1DE6" w:rsidRPr="0094301A" w:rsidRDefault="006E1DE6" w:rsidP="008F5FD6">
      <w:pPr>
        <w:spacing w:after="120"/>
        <w:jc w:val="both"/>
      </w:pPr>
    </w:p>
    <w:p w:rsidR="00FE16F5" w:rsidRPr="0094301A" w:rsidRDefault="000B4758" w:rsidP="004A10D9">
      <w:pPr>
        <w:numPr>
          <w:ilvl w:val="0"/>
          <w:numId w:val="9"/>
        </w:numPr>
        <w:spacing w:after="120"/>
        <w:jc w:val="both"/>
        <w:rPr>
          <w:b/>
          <w:bCs/>
        </w:rPr>
      </w:pPr>
      <w:r w:rsidRPr="0094301A">
        <w:rPr>
          <w:b/>
          <w:bCs/>
        </w:rPr>
        <w:t>Project Implementation</w:t>
      </w:r>
      <w:r w:rsidR="00FE16F5" w:rsidRPr="0094301A">
        <w:rPr>
          <w:b/>
          <w:bCs/>
        </w:rPr>
        <w:t xml:space="preserve"> Unit (</w:t>
      </w:r>
      <w:r w:rsidRPr="0094301A">
        <w:rPr>
          <w:b/>
          <w:bCs/>
        </w:rPr>
        <w:t>PI</w:t>
      </w:r>
      <w:r w:rsidR="00FE16F5" w:rsidRPr="0094301A">
        <w:rPr>
          <w:b/>
          <w:bCs/>
        </w:rPr>
        <w:t xml:space="preserve">U):  </w:t>
      </w:r>
    </w:p>
    <w:p w:rsidR="00942CB7" w:rsidRPr="0094301A" w:rsidRDefault="00FE16F5" w:rsidP="004A10D9">
      <w:pPr>
        <w:numPr>
          <w:ilvl w:val="0"/>
          <w:numId w:val="40"/>
        </w:numPr>
        <w:spacing w:after="120"/>
        <w:ind w:left="0" w:firstLine="0"/>
        <w:jc w:val="both"/>
        <w:rPr>
          <w:bCs/>
          <w:iCs/>
        </w:rPr>
      </w:pPr>
      <w:r w:rsidRPr="0094301A">
        <w:rPr>
          <w:bCs/>
          <w:iCs/>
        </w:rPr>
        <w:t xml:space="preserve">The Ministry, as implementing agency will </w:t>
      </w:r>
      <w:r w:rsidR="002F49FE" w:rsidRPr="0094301A">
        <w:rPr>
          <w:bCs/>
          <w:iCs/>
        </w:rPr>
        <w:t>need to</w:t>
      </w:r>
      <w:r w:rsidRPr="0094301A">
        <w:rPr>
          <w:bCs/>
          <w:iCs/>
        </w:rPr>
        <w:t xml:space="preserve"> strengthen its capacities in the field</w:t>
      </w:r>
      <w:r w:rsidR="002F49FE" w:rsidRPr="0094301A">
        <w:rPr>
          <w:bCs/>
          <w:iCs/>
        </w:rPr>
        <w:t xml:space="preserve"> to implement this project</w:t>
      </w:r>
      <w:r w:rsidRPr="0094301A">
        <w:rPr>
          <w:bCs/>
          <w:iCs/>
        </w:rPr>
        <w:t xml:space="preserve"> by </w:t>
      </w:r>
      <w:r w:rsidR="000B4758" w:rsidRPr="0094301A">
        <w:rPr>
          <w:bCs/>
          <w:iCs/>
        </w:rPr>
        <w:t xml:space="preserve">designation </w:t>
      </w:r>
      <w:r w:rsidRPr="0094301A">
        <w:rPr>
          <w:bCs/>
          <w:iCs/>
        </w:rPr>
        <w:t xml:space="preserve">of a </w:t>
      </w:r>
      <w:r w:rsidR="000B4758" w:rsidRPr="0094301A">
        <w:rPr>
          <w:bCs/>
          <w:iCs/>
        </w:rPr>
        <w:t xml:space="preserve">Project Implementation </w:t>
      </w:r>
      <w:r w:rsidRPr="0094301A">
        <w:rPr>
          <w:bCs/>
          <w:iCs/>
        </w:rPr>
        <w:t>Unit</w:t>
      </w:r>
      <w:r w:rsidR="000B4758" w:rsidRPr="0094301A">
        <w:rPr>
          <w:bCs/>
          <w:iCs/>
        </w:rPr>
        <w:t xml:space="preserve">.  </w:t>
      </w:r>
      <w:r w:rsidR="00A061ED" w:rsidRPr="0094301A">
        <w:rPr>
          <w:bCs/>
          <w:iCs/>
        </w:rPr>
        <w:t xml:space="preserve">The following staff will be appointed by the Minister to become part of the </w:t>
      </w:r>
      <w:r w:rsidR="000B4758" w:rsidRPr="0094301A">
        <w:rPr>
          <w:bCs/>
          <w:iCs/>
        </w:rPr>
        <w:t xml:space="preserve">Project Implementation </w:t>
      </w:r>
      <w:r w:rsidR="00A061ED" w:rsidRPr="0094301A">
        <w:rPr>
          <w:bCs/>
          <w:iCs/>
        </w:rPr>
        <w:t>Unit:</w:t>
      </w:r>
    </w:p>
    <w:p w:rsidR="001708C8" w:rsidRPr="0094301A" w:rsidRDefault="00A061ED" w:rsidP="004A10D9">
      <w:pPr>
        <w:keepNext/>
        <w:numPr>
          <w:ilvl w:val="0"/>
          <w:numId w:val="11"/>
        </w:numPr>
        <w:spacing w:after="60"/>
      </w:pPr>
      <w:r w:rsidRPr="0094301A">
        <w:t>Project Coordinator</w:t>
      </w:r>
      <w:r w:rsidR="0043289E" w:rsidRPr="0094301A">
        <w:t>;</w:t>
      </w:r>
    </w:p>
    <w:p w:rsidR="00A061ED" w:rsidRPr="0094301A" w:rsidRDefault="00A061ED" w:rsidP="004A10D9">
      <w:pPr>
        <w:numPr>
          <w:ilvl w:val="0"/>
          <w:numId w:val="11"/>
        </w:numPr>
        <w:spacing w:after="60"/>
      </w:pPr>
      <w:r w:rsidRPr="0094301A">
        <w:t>Financial Management</w:t>
      </w:r>
      <w:r w:rsidR="006E1DE6" w:rsidRPr="0094301A">
        <w:t xml:space="preserve"> </w:t>
      </w:r>
      <w:r w:rsidR="008B0CA3">
        <w:t>Officer</w:t>
      </w:r>
      <w:r w:rsidR="008B0CA3" w:rsidRPr="0094301A">
        <w:t xml:space="preserve"> </w:t>
      </w:r>
    </w:p>
    <w:p w:rsidR="00721750" w:rsidRDefault="006E1DE6" w:rsidP="00721750">
      <w:pPr>
        <w:numPr>
          <w:ilvl w:val="0"/>
          <w:numId w:val="11"/>
        </w:numPr>
        <w:spacing w:after="60"/>
      </w:pPr>
      <w:r w:rsidRPr="0094301A">
        <w:t xml:space="preserve">Procurement </w:t>
      </w:r>
      <w:r w:rsidR="008B0CA3">
        <w:t>Officer</w:t>
      </w:r>
      <w:r w:rsidR="008B0CA3" w:rsidRPr="00721750">
        <w:t xml:space="preserve"> </w:t>
      </w:r>
    </w:p>
    <w:p w:rsidR="00721750" w:rsidRPr="0094301A" w:rsidRDefault="007B55FF" w:rsidP="00721750">
      <w:pPr>
        <w:numPr>
          <w:ilvl w:val="0"/>
          <w:numId w:val="11"/>
        </w:numPr>
        <w:spacing w:after="60"/>
      </w:pPr>
      <w:r>
        <w:t>R</w:t>
      </w:r>
      <w:r w:rsidR="00721750" w:rsidRPr="0094301A">
        <w:t xml:space="preserve">egional development / planning </w:t>
      </w:r>
      <w:r w:rsidR="00F03225">
        <w:t>expert</w:t>
      </w:r>
      <w:r>
        <w:t xml:space="preserve"> </w:t>
      </w:r>
      <w:r w:rsidR="00721750" w:rsidRPr="0094301A">
        <w:t>(part time);</w:t>
      </w:r>
    </w:p>
    <w:p w:rsidR="00721750" w:rsidRPr="0094301A" w:rsidRDefault="00721750" w:rsidP="00721750">
      <w:pPr>
        <w:numPr>
          <w:ilvl w:val="0"/>
          <w:numId w:val="11"/>
        </w:numPr>
        <w:spacing w:after="60"/>
      </w:pPr>
      <w:r w:rsidRPr="0094301A">
        <w:t xml:space="preserve">Environmental and </w:t>
      </w:r>
      <w:r w:rsidR="00F03225">
        <w:t>s</w:t>
      </w:r>
      <w:r w:rsidRPr="0094301A">
        <w:t xml:space="preserve">ocial </w:t>
      </w:r>
      <w:r w:rsidR="00F03225">
        <w:t>m</w:t>
      </w:r>
      <w:r>
        <w:t xml:space="preserve">anagement </w:t>
      </w:r>
      <w:r w:rsidR="00F03225">
        <w:t>e</w:t>
      </w:r>
      <w:r w:rsidRPr="0094301A">
        <w:t>xpert (part time);</w:t>
      </w:r>
    </w:p>
    <w:p w:rsidR="00721750" w:rsidRDefault="00721750" w:rsidP="00721750">
      <w:pPr>
        <w:numPr>
          <w:ilvl w:val="0"/>
          <w:numId w:val="11"/>
        </w:numPr>
        <w:spacing w:after="60"/>
      </w:pPr>
      <w:r w:rsidRPr="0094301A">
        <w:t xml:space="preserve">Participatory </w:t>
      </w:r>
      <w:r w:rsidR="00F03225">
        <w:t>n</w:t>
      </w:r>
      <w:r w:rsidRPr="0094301A">
        <w:t xml:space="preserve">atural </w:t>
      </w:r>
      <w:r w:rsidR="00F03225">
        <w:t>r</w:t>
      </w:r>
      <w:r w:rsidRPr="0094301A">
        <w:t xml:space="preserve">esources </w:t>
      </w:r>
      <w:r w:rsidR="00F03225">
        <w:t>m</w:t>
      </w:r>
      <w:r w:rsidRPr="0094301A">
        <w:t xml:space="preserve">anagement </w:t>
      </w:r>
      <w:r w:rsidR="00F03225">
        <w:t>expert</w:t>
      </w:r>
      <w:r w:rsidRPr="0094301A">
        <w:t>.</w:t>
      </w:r>
    </w:p>
    <w:p w:rsidR="006E1DE6" w:rsidRPr="0094301A" w:rsidRDefault="00721750" w:rsidP="00721750">
      <w:pPr>
        <w:numPr>
          <w:ilvl w:val="0"/>
          <w:numId w:val="11"/>
        </w:numPr>
        <w:spacing w:after="60"/>
      </w:pPr>
      <w:r w:rsidRPr="0094301A">
        <w:t xml:space="preserve">Forest </w:t>
      </w:r>
      <w:r w:rsidR="00F03225">
        <w:t>m</w:t>
      </w:r>
      <w:r w:rsidRPr="0094301A">
        <w:t>anagement</w:t>
      </w:r>
      <w:r w:rsidR="00F03225">
        <w:t xml:space="preserve"> expert</w:t>
      </w:r>
      <w:r w:rsidRPr="0094301A">
        <w:t>.</w:t>
      </w:r>
    </w:p>
    <w:p w:rsidR="00AB7949" w:rsidRPr="0094301A" w:rsidRDefault="00AB7949" w:rsidP="00AB7949">
      <w:pPr>
        <w:spacing w:after="60"/>
      </w:pPr>
    </w:p>
    <w:p w:rsidR="00942CB7" w:rsidRPr="0094301A" w:rsidRDefault="000D40E4" w:rsidP="004A10D9">
      <w:pPr>
        <w:numPr>
          <w:ilvl w:val="0"/>
          <w:numId w:val="40"/>
        </w:numPr>
        <w:spacing w:after="120"/>
        <w:ind w:left="0" w:firstLine="0"/>
        <w:jc w:val="both"/>
        <w:rPr>
          <w:bCs/>
          <w:iCs/>
        </w:rPr>
      </w:pPr>
      <w:r w:rsidRPr="0094301A">
        <w:rPr>
          <w:bCs/>
          <w:iCs/>
        </w:rPr>
        <w:t>The Minister may choose to select the</w:t>
      </w:r>
      <w:r w:rsidR="005660A7" w:rsidRPr="0094301A">
        <w:rPr>
          <w:bCs/>
          <w:iCs/>
        </w:rPr>
        <w:t xml:space="preserve"> above staff</w:t>
      </w:r>
      <w:r w:rsidRPr="0094301A">
        <w:rPr>
          <w:bCs/>
          <w:iCs/>
        </w:rPr>
        <w:t xml:space="preserve"> through a competitive process internal to the Ministry.</w:t>
      </w:r>
      <w:r w:rsidR="0083244F" w:rsidRPr="0094301A">
        <w:rPr>
          <w:bCs/>
          <w:iCs/>
        </w:rPr>
        <w:t xml:space="preserve"> </w:t>
      </w:r>
    </w:p>
    <w:p w:rsidR="00942CB7" w:rsidRPr="0094301A" w:rsidRDefault="00274749" w:rsidP="004A10D9">
      <w:pPr>
        <w:numPr>
          <w:ilvl w:val="0"/>
          <w:numId w:val="40"/>
        </w:numPr>
        <w:spacing w:after="120"/>
        <w:ind w:left="0" w:firstLine="0"/>
        <w:jc w:val="both"/>
        <w:rPr>
          <w:bCs/>
          <w:iCs/>
        </w:rPr>
      </w:pPr>
      <w:r w:rsidRPr="0094301A">
        <w:rPr>
          <w:bCs/>
          <w:iCs/>
        </w:rPr>
        <w:t xml:space="preserve">Three additional </w:t>
      </w:r>
      <w:r w:rsidR="006131E8" w:rsidRPr="0094301A">
        <w:rPr>
          <w:bCs/>
          <w:iCs/>
        </w:rPr>
        <w:t>service</w:t>
      </w:r>
      <w:r w:rsidR="00070B8E" w:rsidRPr="0094301A">
        <w:rPr>
          <w:bCs/>
          <w:iCs/>
        </w:rPr>
        <w:t xml:space="preserve"> provider</w:t>
      </w:r>
      <w:r w:rsidR="006131E8" w:rsidRPr="0094301A">
        <w:rPr>
          <w:bCs/>
          <w:iCs/>
        </w:rPr>
        <w:t xml:space="preserve">s </w:t>
      </w:r>
      <w:r w:rsidRPr="0094301A">
        <w:rPr>
          <w:bCs/>
          <w:iCs/>
        </w:rPr>
        <w:t>will be recruited competitively from the private sector:</w:t>
      </w:r>
    </w:p>
    <w:p w:rsidR="00274749" w:rsidRPr="0094301A" w:rsidRDefault="006131E8" w:rsidP="004A10D9">
      <w:pPr>
        <w:numPr>
          <w:ilvl w:val="0"/>
          <w:numId w:val="11"/>
        </w:numPr>
        <w:spacing w:after="120"/>
      </w:pPr>
      <w:r w:rsidRPr="0094301A">
        <w:t xml:space="preserve">A Management </w:t>
      </w:r>
      <w:r w:rsidR="00FB3889" w:rsidRPr="0094301A">
        <w:t>Contractor</w:t>
      </w:r>
      <w:r w:rsidRPr="0094301A">
        <w:t xml:space="preserve"> to design and implement the </w:t>
      </w:r>
      <w:r w:rsidR="00BE7A2C" w:rsidRPr="0094301A">
        <w:t xml:space="preserve">Livelihood Support </w:t>
      </w:r>
      <w:r w:rsidR="00A91833" w:rsidRPr="0094301A">
        <w:t>Mechanism</w:t>
      </w:r>
      <w:r w:rsidRPr="0094301A">
        <w:t xml:space="preserve"> (Component 2)</w:t>
      </w:r>
      <w:r w:rsidR="00274749" w:rsidRPr="0094301A">
        <w:t>.</w:t>
      </w:r>
    </w:p>
    <w:p w:rsidR="00274749" w:rsidRPr="0094301A" w:rsidRDefault="006131E8" w:rsidP="004A10D9">
      <w:pPr>
        <w:numPr>
          <w:ilvl w:val="0"/>
          <w:numId w:val="11"/>
        </w:numPr>
        <w:spacing w:after="120"/>
      </w:pPr>
      <w:r w:rsidRPr="0094301A">
        <w:t xml:space="preserve">A </w:t>
      </w:r>
      <w:r w:rsidR="00274749" w:rsidRPr="0094301A">
        <w:t xml:space="preserve">Communications </w:t>
      </w:r>
      <w:r w:rsidR="00E4308D" w:rsidRPr="0094301A">
        <w:t xml:space="preserve">Consultant </w:t>
      </w:r>
      <w:r w:rsidR="00274749" w:rsidRPr="0094301A">
        <w:t>(consultation framework, communication</w:t>
      </w:r>
      <w:r w:rsidR="006E1DE6" w:rsidRPr="0094301A">
        <w:t>, conflict management</w:t>
      </w:r>
      <w:r w:rsidRPr="0094301A">
        <w:t xml:space="preserve"> under Component 1</w:t>
      </w:r>
      <w:r w:rsidR="00274749" w:rsidRPr="0094301A">
        <w:t>).</w:t>
      </w:r>
    </w:p>
    <w:p w:rsidR="00274749" w:rsidRPr="0094301A" w:rsidRDefault="006131E8" w:rsidP="004A10D9">
      <w:pPr>
        <w:numPr>
          <w:ilvl w:val="0"/>
          <w:numId w:val="11"/>
        </w:numPr>
        <w:spacing w:after="120"/>
      </w:pPr>
      <w:r w:rsidRPr="0094301A">
        <w:lastRenderedPageBreak/>
        <w:t>An independent body that will design and implement a</w:t>
      </w:r>
      <w:r w:rsidR="001D2414" w:rsidRPr="0094301A">
        <w:t>n ecological</w:t>
      </w:r>
      <w:r w:rsidRPr="0094301A">
        <w:t xml:space="preserve"> and socio-economic </w:t>
      </w:r>
      <w:r w:rsidR="00274749" w:rsidRPr="0094301A">
        <w:t>Monitoring and Evaluation</w:t>
      </w:r>
      <w:r w:rsidRPr="0094301A">
        <w:t xml:space="preserve"> system</w:t>
      </w:r>
      <w:r w:rsidR="00274749" w:rsidRPr="0094301A">
        <w:t>.</w:t>
      </w:r>
    </w:p>
    <w:p w:rsidR="001E18D8" w:rsidRPr="0094301A" w:rsidRDefault="00274749" w:rsidP="004A10D9">
      <w:pPr>
        <w:numPr>
          <w:ilvl w:val="0"/>
          <w:numId w:val="40"/>
        </w:numPr>
        <w:spacing w:after="120"/>
        <w:ind w:left="0" w:firstLine="0"/>
        <w:jc w:val="both"/>
      </w:pPr>
      <w:r w:rsidRPr="0094301A">
        <w:rPr>
          <w:bCs/>
          <w:iCs/>
        </w:rPr>
        <w:t xml:space="preserve">The Terms of Reference and CVs of </w:t>
      </w:r>
      <w:r w:rsidR="006141CA" w:rsidRPr="0094301A">
        <w:rPr>
          <w:bCs/>
          <w:iCs/>
        </w:rPr>
        <w:t xml:space="preserve">all </w:t>
      </w:r>
      <w:r w:rsidR="006131E8" w:rsidRPr="0094301A">
        <w:rPr>
          <w:bCs/>
          <w:iCs/>
        </w:rPr>
        <w:t xml:space="preserve">service providers </w:t>
      </w:r>
      <w:r w:rsidRPr="0094301A">
        <w:rPr>
          <w:bCs/>
          <w:iCs/>
        </w:rPr>
        <w:t>shall be subject to a non-objection from the Bank, prior to appointment.</w:t>
      </w:r>
    </w:p>
    <w:p w:rsidR="00AB7949" w:rsidRPr="0094301A" w:rsidRDefault="00FE16F5" w:rsidP="004A10D9">
      <w:pPr>
        <w:numPr>
          <w:ilvl w:val="0"/>
          <w:numId w:val="40"/>
        </w:numPr>
        <w:spacing w:after="120"/>
        <w:ind w:left="0" w:firstLine="0"/>
        <w:jc w:val="both"/>
        <w:rPr>
          <w:color w:val="000000"/>
        </w:rPr>
      </w:pPr>
      <w:r w:rsidRPr="0094301A">
        <w:rPr>
          <w:i/>
          <w:u w:val="single"/>
        </w:rPr>
        <w:t>The Project Coordinator</w:t>
      </w:r>
      <w:r w:rsidR="002D29FD" w:rsidRPr="0094301A">
        <w:t xml:space="preserve"> </w:t>
      </w:r>
      <w:r w:rsidRPr="0094301A">
        <w:t xml:space="preserve">will report to the </w:t>
      </w:r>
      <w:r w:rsidR="00D426FA" w:rsidRPr="0094301A">
        <w:t>Minister</w:t>
      </w:r>
      <w:r w:rsidR="00274749" w:rsidRPr="0094301A">
        <w:t xml:space="preserve"> of MINFOF</w:t>
      </w:r>
      <w:r w:rsidRPr="0094301A">
        <w:t xml:space="preserve">, and will be responsible for: (a) preparation of project overall annual work plans including technical and financial report; (b) monitoring activities for annual work plans implementation; (c) supervision of overall progress and evaluation of project impacts through the </w:t>
      </w:r>
      <w:r w:rsidR="00052A09" w:rsidRPr="0094301A">
        <w:t xml:space="preserve">contracted </w:t>
      </w:r>
      <w:r w:rsidRPr="0094301A">
        <w:t xml:space="preserve">M&amp;E Specialist financed by the project in consultancy; (d) ensuring due diligence in respect of the </w:t>
      </w:r>
      <w:r w:rsidR="00F34966">
        <w:t>project safeguard instruments</w:t>
      </w:r>
      <w:r w:rsidRPr="0094301A">
        <w:t xml:space="preserve">; </w:t>
      </w:r>
      <w:r w:rsidR="00EA3459" w:rsidRPr="0094301A">
        <w:t xml:space="preserve">(h) managing all staff of the </w:t>
      </w:r>
      <w:r w:rsidR="000B4758" w:rsidRPr="0094301A">
        <w:t xml:space="preserve">Project </w:t>
      </w:r>
      <w:r w:rsidR="00EA3459" w:rsidRPr="0094301A">
        <w:t xml:space="preserve">as listed below, </w:t>
      </w:r>
      <w:r w:rsidRPr="0094301A">
        <w:t>and (</w:t>
      </w:r>
      <w:proofErr w:type="spellStart"/>
      <w:r w:rsidR="00EA3459" w:rsidRPr="0094301A">
        <w:t>i</w:t>
      </w:r>
      <w:proofErr w:type="spellEnd"/>
      <w:r w:rsidRPr="0094301A">
        <w:t>) arranging for a financial audit to be performed annually.</w:t>
      </w:r>
      <w:r w:rsidR="002D70E5" w:rsidRPr="0094301A">
        <w:t xml:space="preserve">  </w:t>
      </w:r>
      <w:r w:rsidR="00F24E6A" w:rsidRPr="0094301A">
        <w:rPr>
          <w:bCs/>
          <w:iCs/>
        </w:rPr>
        <w:t xml:space="preserve">The Coordinator will be based primarily in the field, but will be provided with office space at the Ministry during visits to Headquarters.  </w:t>
      </w:r>
      <w:r w:rsidR="00274749" w:rsidRPr="0094301A">
        <w:t>All t</w:t>
      </w:r>
      <w:r w:rsidR="002D70E5" w:rsidRPr="0094301A">
        <w:t>he project staff will report to the Project Coordinator.</w:t>
      </w:r>
    </w:p>
    <w:p w:rsidR="00942CB7" w:rsidRPr="0094301A" w:rsidRDefault="002D29FD" w:rsidP="004A10D9">
      <w:pPr>
        <w:numPr>
          <w:ilvl w:val="0"/>
          <w:numId w:val="40"/>
        </w:numPr>
        <w:spacing w:after="120"/>
        <w:ind w:left="0" w:firstLine="0"/>
        <w:jc w:val="both"/>
        <w:rPr>
          <w:color w:val="000000"/>
        </w:rPr>
      </w:pPr>
      <w:r w:rsidRPr="0094301A">
        <w:rPr>
          <w:rStyle w:val="hps"/>
          <w:i/>
          <w:color w:val="000000"/>
          <w:u w:val="single"/>
        </w:rPr>
        <w:t>An</w:t>
      </w:r>
      <w:r w:rsidRPr="0094301A">
        <w:rPr>
          <w:i/>
          <w:color w:val="000000"/>
          <w:u w:val="single"/>
        </w:rPr>
        <w:t xml:space="preserve"> </w:t>
      </w:r>
      <w:r w:rsidRPr="0094301A">
        <w:rPr>
          <w:rStyle w:val="hps"/>
          <w:i/>
          <w:color w:val="000000"/>
          <w:u w:val="single"/>
        </w:rPr>
        <w:t>expert</w:t>
      </w:r>
      <w:r w:rsidRPr="0094301A">
        <w:rPr>
          <w:i/>
          <w:color w:val="000000"/>
          <w:u w:val="single"/>
        </w:rPr>
        <w:t xml:space="preserve"> </w:t>
      </w:r>
      <w:r w:rsidRPr="0094301A">
        <w:rPr>
          <w:rStyle w:val="hps"/>
          <w:i/>
          <w:color w:val="000000"/>
          <w:u w:val="single"/>
        </w:rPr>
        <w:t>in regional development</w:t>
      </w:r>
      <w:r w:rsidRPr="0094301A">
        <w:rPr>
          <w:color w:val="000000"/>
        </w:rPr>
        <w:t xml:space="preserve"> </w:t>
      </w:r>
      <w:r w:rsidRPr="0094301A">
        <w:rPr>
          <w:rStyle w:val="hps"/>
          <w:color w:val="000000"/>
        </w:rPr>
        <w:t>(</w:t>
      </w:r>
      <w:r w:rsidRPr="0094301A">
        <w:rPr>
          <w:color w:val="000000"/>
        </w:rPr>
        <w:t xml:space="preserve">participatory and </w:t>
      </w:r>
      <w:r w:rsidRPr="0094301A">
        <w:rPr>
          <w:rStyle w:val="hps"/>
          <w:color w:val="000000"/>
        </w:rPr>
        <w:t>multi-sectoral planning</w:t>
      </w:r>
      <w:r w:rsidRPr="0094301A">
        <w:rPr>
          <w:color w:val="000000"/>
        </w:rPr>
        <w:t xml:space="preserve">) </w:t>
      </w:r>
      <w:r w:rsidRPr="0094301A">
        <w:rPr>
          <w:rStyle w:val="hps"/>
          <w:color w:val="000000"/>
        </w:rPr>
        <w:t>who will be a</w:t>
      </w:r>
      <w:r w:rsidRPr="0094301A">
        <w:rPr>
          <w:color w:val="000000"/>
        </w:rPr>
        <w:t xml:space="preserve"> </w:t>
      </w:r>
      <w:r w:rsidRPr="0094301A">
        <w:rPr>
          <w:rStyle w:val="hps"/>
          <w:color w:val="000000"/>
        </w:rPr>
        <w:t>staff</w:t>
      </w:r>
      <w:r w:rsidRPr="0094301A">
        <w:rPr>
          <w:color w:val="000000"/>
        </w:rPr>
        <w:t xml:space="preserve"> </w:t>
      </w:r>
      <w:r w:rsidRPr="0094301A">
        <w:rPr>
          <w:rStyle w:val="hps"/>
          <w:color w:val="000000"/>
        </w:rPr>
        <w:t>of</w:t>
      </w:r>
      <w:r w:rsidRPr="0094301A">
        <w:rPr>
          <w:color w:val="000000"/>
        </w:rPr>
        <w:t xml:space="preserve"> </w:t>
      </w:r>
      <w:r w:rsidRPr="0094301A">
        <w:rPr>
          <w:rStyle w:val="hps"/>
          <w:color w:val="000000"/>
        </w:rPr>
        <w:t>MINEPAT</w:t>
      </w:r>
      <w:r w:rsidRPr="0094301A">
        <w:rPr>
          <w:color w:val="000000"/>
        </w:rPr>
        <w:t xml:space="preserve">. </w:t>
      </w:r>
      <w:r w:rsidRPr="0094301A">
        <w:rPr>
          <w:rStyle w:val="hps"/>
          <w:color w:val="000000"/>
        </w:rPr>
        <w:t>This position</w:t>
      </w:r>
      <w:r w:rsidRPr="0094301A">
        <w:rPr>
          <w:color w:val="000000"/>
        </w:rPr>
        <w:t xml:space="preserve"> </w:t>
      </w:r>
      <w:r w:rsidRPr="0094301A">
        <w:rPr>
          <w:rStyle w:val="hps"/>
          <w:color w:val="000000"/>
        </w:rPr>
        <w:t>can</w:t>
      </w:r>
      <w:r w:rsidRPr="0094301A">
        <w:rPr>
          <w:color w:val="000000"/>
        </w:rPr>
        <w:t xml:space="preserve"> </w:t>
      </w:r>
      <w:r w:rsidRPr="0094301A">
        <w:rPr>
          <w:rStyle w:val="hps"/>
          <w:color w:val="000000"/>
        </w:rPr>
        <w:t>be</w:t>
      </w:r>
      <w:r w:rsidRPr="0094301A">
        <w:rPr>
          <w:color w:val="000000"/>
        </w:rPr>
        <w:t xml:space="preserve"> </w:t>
      </w:r>
      <w:r w:rsidRPr="0094301A">
        <w:rPr>
          <w:rStyle w:val="hps"/>
          <w:color w:val="000000"/>
        </w:rPr>
        <w:t>part time.</w:t>
      </w:r>
      <w:r w:rsidRPr="0094301A">
        <w:rPr>
          <w:color w:val="000000"/>
        </w:rPr>
        <w:t xml:space="preserve"> </w:t>
      </w:r>
      <w:r w:rsidRPr="0094301A">
        <w:rPr>
          <w:rStyle w:val="hps"/>
          <w:color w:val="000000"/>
        </w:rPr>
        <w:t>The</w:t>
      </w:r>
      <w:r w:rsidRPr="0094301A">
        <w:rPr>
          <w:color w:val="000000"/>
        </w:rPr>
        <w:t xml:space="preserve"> </w:t>
      </w:r>
      <w:r w:rsidRPr="0094301A">
        <w:rPr>
          <w:rStyle w:val="hps"/>
          <w:color w:val="000000"/>
        </w:rPr>
        <w:t>officer appointed</w:t>
      </w:r>
      <w:r w:rsidRPr="0094301A">
        <w:rPr>
          <w:color w:val="000000"/>
        </w:rPr>
        <w:t xml:space="preserve"> </w:t>
      </w:r>
      <w:r w:rsidRPr="0094301A">
        <w:rPr>
          <w:rStyle w:val="hps"/>
          <w:color w:val="000000"/>
        </w:rPr>
        <w:t>by</w:t>
      </w:r>
      <w:r w:rsidRPr="0094301A">
        <w:rPr>
          <w:color w:val="000000"/>
        </w:rPr>
        <w:t xml:space="preserve"> </w:t>
      </w:r>
      <w:r w:rsidRPr="0094301A">
        <w:rPr>
          <w:rStyle w:val="hps"/>
          <w:color w:val="000000"/>
        </w:rPr>
        <w:t>MINEPAT will</w:t>
      </w:r>
      <w:r w:rsidRPr="0094301A">
        <w:rPr>
          <w:color w:val="000000"/>
        </w:rPr>
        <w:t xml:space="preserve">: ensure </w:t>
      </w:r>
      <w:r w:rsidRPr="0094301A">
        <w:rPr>
          <w:rStyle w:val="hps"/>
          <w:color w:val="000000"/>
        </w:rPr>
        <w:t xml:space="preserve">inter-sectoral </w:t>
      </w:r>
      <w:r w:rsidRPr="0094301A">
        <w:rPr>
          <w:color w:val="000000"/>
        </w:rPr>
        <w:t xml:space="preserve">coordination on the </w:t>
      </w:r>
      <w:r w:rsidRPr="0094301A">
        <w:rPr>
          <w:rStyle w:val="hps"/>
          <w:color w:val="000000"/>
        </w:rPr>
        <w:t>field</w:t>
      </w:r>
      <w:r w:rsidRPr="0094301A">
        <w:rPr>
          <w:color w:val="000000"/>
        </w:rPr>
        <w:t xml:space="preserve">, </w:t>
      </w:r>
      <w:r w:rsidRPr="0094301A">
        <w:rPr>
          <w:rStyle w:val="hps"/>
          <w:color w:val="000000"/>
        </w:rPr>
        <w:t>will serve</w:t>
      </w:r>
      <w:r w:rsidRPr="0094301A">
        <w:rPr>
          <w:color w:val="000000"/>
        </w:rPr>
        <w:t xml:space="preserve"> </w:t>
      </w:r>
      <w:r w:rsidRPr="0094301A">
        <w:rPr>
          <w:rStyle w:val="hps"/>
          <w:color w:val="000000"/>
        </w:rPr>
        <w:t>as</w:t>
      </w:r>
      <w:r w:rsidRPr="0094301A">
        <w:rPr>
          <w:color w:val="000000"/>
        </w:rPr>
        <w:t xml:space="preserve"> </w:t>
      </w:r>
      <w:r w:rsidRPr="0094301A">
        <w:rPr>
          <w:rStyle w:val="hps"/>
          <w:color w:val="000000"/>
        </w:rPr>
        <w:t>permanent focal point</w:t>
      </w:r>
      <w:r w:rsidRPr="0094301A">
        <w:rPr>
          <w:color w:val="000000"/>
        </w:rPr>
        <w:t xml:space="preserve"> </w:t>
      </w:r>
      <w:r w:rsidRPr="0094301A">
        <w:rPr>
          <w:rStyle w:val="hps"/>
          <w:color w:val="000000"/>
        </w:rPr>
        <w:t>for the</w:t>
      </w:r>
      <w:r w:rsidRPr="0094301A">
        <w:rPr>
          <w:color w:val="000000"/>
        </w:rPr>
        <w:t xml:space="preserve"> </w:t>
      </w:r>
      <w:r w:rsidRPr="0094301A">
        <w:rPr>
          <w:rStyle w:val="hps"/>
          <w:color w:val="000000"/>
        </w:rPr>
        <w:t>duration</w:t>
      </w:r>
      <w:r w:rsidRPr="0094301A">
        <w:rPr>
          <w:color w:val="000000"/>
        </w:rPr>
        <w:t xml:space="preserve"> </w:t>
      </w:r>
      <w:r w:rsidRPr="0094301A">
        <w:rPr>
          <w:rStyle w:val="hps"/>
          <w:color w:val="000000"/>
        </w:rPr>
        <w:t>of the</w:t>
      </w:r>
      <w:r w:rsidRPr="0094301A">
        <w:rPr>
          <w:color w:val="000000"/>
        </w:rPr>
        <w:t xml:space="preserve"> </w:t>
      </w:r>
      <w:r w:rsidRPr="0094301A">
        <w:rPr>
          <w:rStyle w:val="hps"/>
          <w:color w:val="000000"/>
        </w:rPr>
        <w:t>project</w:t>
      </w:r>
      <w:r w:rsidRPr="0094301A">
        <w:rPr>
          <w:color w:val="000000"/>
        </w:rPr>
        <w:t>.</w:t>
      </w:r>
    </w:p>
    <w:p w:rsidR="00942CB7" w:rsidRPr="0094301A" w:rsidRDefault="002D29FD" w:rsidP="004A10D9">
      <w:pPr>
        <w:numPr>
          <w:ilvl w:val="0"/>
          <w:numId w:val="40"/>
        </w:numPr>
        <w:spacing w:after="120"/>
        <w:ind w:left="0" w:firstLine="0"/>
        <w:jc w:val="both"/>
        <w:rPr>
          <w:color w:val="000000"/>
        </w:rPr>
      </w:pPr>
      <w:r w:rsidRPr="0094301A">
        <w:rPr>
          <w:rStyle w:val="hps"/>
          <w:i/>
          <w:color w:val="000000"/>
          <w:u w:val="single"/>
        </w:rPr>
        <w:t>An</w:t>
      </w:r>
      <w:r w:rsidRPr="0094301A">
        <w:rPr>
          <w:i/>
          <w:color w:val="000000"/>
          <w:u w:val="single"/>
        </w:rPr>
        <w:t xml:space="preserve"> </w:t>
      </w:r>
      <w:r w:rsidRPr="0094301A">
        <w:rPr>
          <w:rStyle w:val="hps"/>
          <w:i/>
          <w:color w:val="000000"/>
          <w:u w:val="single"/>
        </w:rPr>
        <w:t>expert</w:t>
      </w:r>
      <w:r w:rsidRPr="0094301A">
        <w:rPr>
          <w:i/>
          <w:color w:val="000000"/>
          <w:u w:val="single"/>
        </w:rPr>
        <w:t xml:space="preserve"> in </w:t>
      </w:r>
      <w:r w:rsidRPr="0094301A">
        <w:rPr>
          <w:rStyle w:val="hps"/>
          <w:i/>
          <w:color w:val="000000"/>
          <w:u w:val="single"/>
        </w:rPr>
        <w:t>environmental and social</w:t>
      </w:r>
      <w:r w:rsidRPr="0094301A">
        <w:rPr>
          <w:i/>
          <w:color w:val="000000"/>
          <w:u w:val="single"/>
        </w:rPr>
        <w:t xml:space="preserve"> </w:t>
      </w:r>
      <w:r w:rsidRPr="0094301A">
        <w:rPr>
          <w:rStyle w:val="hps"/>
          <w:i/>
          <w:color w:val="000000"/>
          <w:u w:val="single"/>
        </w:rPr>
        <w:t>management</w:t>
      </w:r>
      <w:r w:rsidRPr="0094301A">
        <w:rPr>
          <w:rStyle w:val="hps"/>
          <w:color w:val="000000"/>
        </w:rPr>
        <w:t xml:space="preserve"> </w:t>
      </w:r>
      <w:r w:rsidR="00466A88" w:rsidRPr="0094301A">
        <w:rPr>
          <w:rStyle w:val="hps"/>
          <w:color w:val="000000"/>
        </w:rPr>
        <w:t>who will be a staff of</w:t>
      </w:r>
      <w:r w:rsidR="00466A88" w:rsidRPr="0094301A">
        <w:rPr>
          <w:color w:val="000000"/>
        </w:rPr>
        <w:t xml:space="preserve"> </w:t>
      </w:r>
      <w:r w:rsidR="00684B23">
        <w:rPr>
          <w:rStyle w:val="hps"/>
          <w:color w:val="000000"/>
        </w:rPr>
        <w:t xml:space="preserve">MINEPDED </w:t>
      </w:r>
      <w:r w:rsidR="000523B9" w:rsidRPr="0094301A">
        <w:rPr>
          <w:rStyle w:val="hps"/>
          <w:color w:val="000000"/>
        </w:rPr>
        <w:t>or contracted from the private sector</w:t>
      </w:r>
      <w:r w:rsidRPr="0094301A">
        <w:rPr>
          <w:color w:val="000000"/>
        </w:rPr>
        <w:t xml:space="preserve">. </w:t>
      </w:r>
      <w:r w:rsidRPr="0094301A">
        <w:rPr>
          <w:rStyle w:val="hps"/>
          <w:color w:val="000000"/>
        </w:rPr>
        <w:t>This position</w:t>
      </w:r>
      <w:r w:rsidRPr="0094301A">
        <w:rPr>
          <w:color w:val="000000"/>
        </w:rPr>
        <w:t xml:space="preserve"> </w:t>
      </w:r>
      <w:r w:rsidRPr="0094301A">
        <w:rPr>
          <w:rStyle w:val="hps"/>
          <w:color w:val="000000"/>
        </w:rPr>
        <w:t>can</w:t>
      </w:r>
      <w:r w:rsidRPr="0094301A">
        <w:rPr>
          <w:color w:val="000000"/>
        </w:rPr>
        <w:t xml:space="preserve"> </w:t>
      </w:r>
      <w:r w:rsidRPr="0094301A">
        <w:rPr>
          <w:rStyle w:val="hps"/>
          <w:color w:val="000000"/>
        </w:rPr>
        <w:t>be</w:t>
      </w:r>
      <w:r w:rsidRPr="0094301A">
        <w:rPr>
          <w:color w:val="000000"/>
        </w:rPr>
        <w:t xml:space="preserve"> </w:t>
      </w:r>
      <w:r w:rsidRPr="0094301A">
        <w:rPr>
          <w:rStyle w:val="hps"/>
          <w:color w:val="000000"/>
        </w:rPr>
        <w:t>part</w:t>
      </w:r>
      <w:r w:rsidRPr="0094301A">
        <w:rPr>
          <w:color w:val="000000"/>
        </w:rPr>
        <w:t xml:space="preserve"> </w:t>
      </w:r>
      <w:r w:rsidRPr="0094301A">
        <w:rPr>
          <w:rStyle w:val="hps"/>
          <w:color w:val="000000"/>
        </w:rPr>
        <w:t>time</w:t>
      </w:r>
      <w:r w:rsidRPr="0094301A">
        <w:rPr>
          <w:color w:val="000000"/>
        </w:rPr>
        <w:t xml:space="preserve">. </w:t>
      </w:r>
      <w:r w:rsidRPr="0094301A">
        <w:rPr>
          <w:rStyle w:val="hps"/>
          <w:color w:val="000000"/>
        </w:rPr>
        <w:t>He</w:t>
      </w:r>
      <w:r w:rsidRPr="0094301A">
        <w:rPr>
          <w:color w:val="000000"/>
        </w:rPr>
        <w:t xml:space="preserve"> </w:t>
      </w:r>
      <w:r w:rsidRPr="0094301A">
        <w:rPr>
          <w:rStyle w:val="hps"/>
          <w:color w:val="000000"/>
        </w:rPr>
        <w:t>/</w:t>
      </w:r>
      <w:r w:rsidRPr="0094301A">
        <w:rPr>
          <w:color w:val="000000"/>
        </w:rPr>
        <w:t xml:space="preserve"> </w:t>
      </w:r>
      <w:r w:rsidRPr="0094301A">
        <w:rPr>
          <w:rStyle w:val="hps"/>
          <w:color w:val="000000"/>
        </w:rPr>
        <w:t>She</w:t>
      </w:r>
      <w:r w:rsidRPr="0094301A">
        <w:rPr>
          <w:color w:val="000000"/>
        </w:rPr>
        <w:t xml:space="preserve"> </w:t>
      </w:r>
      <w:r w:rsidRPr="0094301A">
        <w:rPr>
          <w:rStyle w:val="hps"/>
          <w:color w:val="000000"/>
        </w:rPr>
        <w:t>will</w:t>
      </w:r>
      <w:r w:rsidR="00FC22FC" w:rsidRPr="0094301A">
        <w:rPr>
          <w:rStyle w:val="hps"/>
          <w:color w:val="000000"/>
        </w:rPr>
        <w:t xml:space="preserve"> </w:t>
      </w:r>
      <w:r w:rsidR="00FC22FC" w:rsidRPr="0094301A">
        <w:rPr>
          <w:color w:val="000000"/>
        </w:rPr>
        <w:t xml:space="preserve">work closely with local MINFOF </w:t>
      </w:r>
      <w:r w:rsidR="000523B9" w:rsidRPr="0094301A">
        <w:rPr>
          <w:color w:val="000000"/>
        </w:rPr>
        <w:t xml:space="preserve">and </w:t>
      </w:r>
      <w:r w:rsidR="00684B23">
        <w:rPr>
          <w:color w:val="000000"/>
        </w:rPr>
        <w:t xml:space="preserve">MINEPDED </w:t>
      </w:r>
      <w:r w:rsidR="00FC22FC" w:rsidRPr="0094301A">
        <w:rPr>
          <w:color w:val="000000"/>
        </w:rPr>
        <w:t>staff, local councils, local communities and administrative and traditional authorities to: ensure that the contents of the environmental and social safeguard instruments are well understood by project implementers and stakeholders; conduct or commission studies to identify the effects of any project activities that may restrict community access to resources in the forest massif; ensure adequate</w:t>
      </w:r>
      <w:r w:rsidRPr="0094301A">
        <w:rPr>
          <w:color w:val="000000"/>
        </w:rPr>
        <w:t xml:space="preserve">: </w:t>
      </w:r>
      <w:r w:rsidRPr="0094301A">
        <w:rPr>
          <w:rStyle w:val="hps"/>
          <w:color w:val="000000"/>
        </w:rPr>
        <w:t>implement</w:t>
      </w:r>
      <w:r w:rsidR="00FC22FC" w:rsidRPr="0094301A">
        <w:rPr>
          <w:color w:val="000000"/>
        </w:rPr>
        <w:t xml:space="preserve"> mitigation measures identified in</w:t>
      </w:r>
      <w:r w:rsidRPr="0094301A">
        <w:rPr>
          <w:color w:val="000000"/>
        </w:rPr>
        <w:t xml:space="preserve"> </w:t>
      </w:r>
      <w:r w:rsidRPr="0094301A">
        <w:rPr>
          <w:rStyle w:val="hps"/>
          <w:color w:val="000000"/>
        </w:rPr>
        <w:t>the</w:t>
      </w:r>
      <w:r w:rsidRPr="0094301A">
        <w:rPr>
          <w:color w:val="000000"/>
        </w:rPr>
        <w:t xml:space="preserve"> </w:t>
      </w:r>
      <w:r w:rsidRPr="0094301A">
        <w:rPr>
          <w:rStyle w:val="hps"/>
          <w:color w:val="000000"/>
        </w:rPr>
        <w:t xml:space="preserve">environmental </w:t>
      </w:r>
      <w:r w:rsidR="00FC22FC" w:rsidRPr="0094301A">
        <w:rPr>
          <w:rStyle w:val="hps"/>
          <w:color w:val="000000"/>
        </w:rPr>
        <w:t xml:space="preserve">and </w:t>
      </w:r>
      <w:r w:rsidR="00FC22FC" w:rsidRPr="0094301A">
        <w:rPr>
          <w:color w:val="000000"/>
        </w:rPr>
        <w:t xml:space="preserve">social </w:t>
      </w:r>
      <w:r w:rsidRPr="0094301A">
        <w:rPr>
          <w:rStyle w:val="hps"/>
          <w:color w:val="000000"/>
        </w:rPr>
        <w:t>management plan</w:t>
      </w:r>
      <w:r w:rsidRPr="0094301A">
        <w:rPr>
          <w:color w:val="000000"/>
        </w:rPr>
        <w:t xml:space="preserve"> </w:t>
      </w:r>
      <w:r w:rsidRPr="0094301A">
        <w:rPr>
          <w:rStyle w:val="hps"/>
          <w:color w:val="000000"/>
        </w:rPr>
        <w:t>and</w:t>
      </w:r>
      <w:r w:rsidRPr="0094301A">
        <w:rPr>
          <w:color w:val="000000"/>
        </w:rPr>
        <w:t xml:space="preserve"> </w:t>
      </w:r>
      <w:r w:rsidRPr="0094301A">
        <w:rPr>
          <w:rStyle w:val="hps"/>
          <w:color w:val="000000"/>
        </w:rPr>
        <w:t>compliance</w:t>
      </w:r>
      <w:r w:rsidRPr="0094301A">
        <w:rPr>
          <w:color w:val="000000"/>
        </w:rPr>
        <w:t xml:space="preserve"> </w:t>
      </w:r>
      <w:r w:rsidR="00FC22FC" w:rsidRPr="0094301A">
        <w:rPr>
          <w:color w:val="000000"/>
        </w:rPr>
        <w:t xml:space="preserve">with </w:t>
      </w:r>
      <w:r w:rsidRPr="0094301A">
        <w:rPr>
          <w:rStyle w:val="hps"/>
          <w:color w:val="000000"/>
        </w:rPr>
        <w:t>environmental and social safeguards</w:t>
      </w:r>
      <w:r w:rsidRPr="0094301A">
        <w:rPr>
          <w:color w:val="000000"/>
        </w:rPr>
        <w:t xml:space="preserve"> </w:t>
      </w:r>
      <w:r w:rsidRPr="0094301A">
        <w:rPr>
          <w:rStyle w:val="hps"/>
          <w:color w:val="000000"/>
        </w:rPr>
        <w:t>of</w:t>
      </w:r>
      <w:r w:rsidRPr="0094301A">
        <w:rPr>
          <w:color w:val="000000"/>
        </w:rPr>
        <w:t xml:space="preserve"> </w:t>
      </w:r>
      <w:r w:rsidRPr="0094301A">
        <w:rPr>
          <w:rStyle w:val="hps"/>
          <w:color w:val="000000"/>
        </w:rPr>
        <w:t>the</w:t>
      </w:r>
      <w:r w:rsidRPr="0094301A">
        <w:rPr>
          <w:color w:val="000000"/>
        </w:rPr>
        <w:t xml:space="preserve"> </w:t>
      </w:r>
      <w:r w:rsidRPr="0094301A">
        <w:rPr>
          <w:rStyle w:val="hps"/>
          <w:color w:val="000000"/>
        </w:rPr>
        <w:t>World</w:t>
      </w:r>
      <w:r w:rsidRPr="0094301A">
        <w:rPr>
          <w:color w:val="000000"/>
        </w:rPr>
        <w:t xml:space="preserve"> </w:t>
      </w:r>
      <w:r w:rsidRPr="0094301A">
        <w:rPr>
          <w:rStyle w:val="hps"/>
          <w:color w:val="000000"/>
        </w:rPr>
        <w:t>Bank</w:t>
      </w:r>
      <w:r w:rsidR="00FC22FC" w:rsidRPr="0094301A">
        <w:rPr>
          <w:rStyle w:val="hps"/>
          <w:color w:val="000000"/>
        </w:rPr>
        <w:t>;</w:t>
      </w:r>
      <w:r w:rsidRPr="0094301A">
        <w:rPr>
          <w:color w:val="000000"/>
        </w:rPr>
        <w:t xml:space="preserve"> </w:t>
      </w:r>
      <w:r w:rsidRPr="0094301A">
        <w:rPr>
          <w:rStyle w:val="hps"/>
          <w:color w:val="000000"/>
        </w:rPr>
        <w:t>monitor</w:t>
      </w:r>
      <w:r w:rsidRPr="0094301A">
        <w:rPr>
          <w:color w:val="000000"/>
        </w:rPr>
        <w:t xml:space="preserve"> </w:t>
      </w:r>
      <w:r w:rsidRPr="0094301A">
        <w:rPr>
          <w:rStyle w:val="hps"/>
          <w:color w:val="000000"/>
        </w:rPr>
        <w:t>the</w:t>
      </w:r>
      <w:r w:rsidRPr="0094301A">
        <w:rPr>
          <w:color w:val="000000"/>
        </w:rPr>
        <w:t xml:space="preserve"> </w:t>
      </w:r>
      <w:r w:rsidRPr="0094301A">
        <w:rPr>
          <w:rStyle w:val="hps"/>
          <w:color w:val="000000"/>
        </w:rPr>
        <w:t>implementation</w:t>
      </w:r>
      <w:r w:rsidRPr="0094301A">
        <w:rPr>
          <w:color w:val="000000"/>
        </w:rPr>
        <w:t xml:space="preserve"> </w:t>
      </w:r>
      <w:r w:rsidRPr="0094301A">
        <w:rPr>
          <w:rStyle w:val="hps"/>
          <w:color w:val="000000"/>
        </w:rPr>
        <w:t>of</w:t>
      </w:r>
      <w:r w:rsidRPr="0094301A">
        <w:rPr>
          <w:color w:val="000000"/>
        </w:rPr>
        <w:t xml:space="preserve"> </w:t>
      </w:r>
      <w:r w:rsidRPr="0094301A">
        <w:rPr>
          <w:rStyle w:val="hps"/>
          <w:color w:val="000000"/>
        </w:rPr>
        <w:t xml:space="preserve">environmental </w:t>
      </w:r>
      <w:r w:rsidR="00CB575B" w:rsidRPr="0094301A">
        <w:rPr>
          <w:rStyle w:val="hps"/>
          <w:color w:val="000000"/>
        </w:rPr>
        <w:t>and</w:t>
      </w:r>
      <w:r w:rsidR="00CB575B" w:rsidRPr="0094301A">
        <w:rPr>
          <w:color w:val="000000"/>
        </w:rPr>
        <w:t xml:space="preserve"> </w:t>
      </w:r>
      <w:r w:rsidR="00CB575B" w:rsidRPr="0094301A">
        <w:rPr>
          <w:rStyle w:val="hps"/>
          <w:color w:val="000000"/>
        </w:rPr>
        <w:t>social</w:t>
      </w:r>
      <w:r w:rsidR="00CB575B" w:rsidRPr="0094301A">
        <w:rPr>
          <w:color w:val="000000"/>
        </w:rPr>
        <w:t xml:space="preserve"> </w:t>
      </w:r>
      <w:r w:rsidRPr="0094301A">
        <w:rPr>
          <w:rStyle w:val="hps"/>
          <w:color w:val="000000"/>
        </w:rPr>
        <w:t>management plans</w:t>
      </w:r>
      <w:r w:rsidRPr="0094301A">
        <w:rPr>
          <w:color w:val="000000"/>
        </w:rPr>
        <w:t xml:space="preserve"> </w:t>
      </w:r>
      <w:r w:rsidR="00CB575B" w:rsidRPr="0094301A">
        <w:rPr>
          <w:color w:val="000000"/>
        </w:rPr>
        <w:t xml:space="preserve">of </w:t>
      </w:r>
      <w:r w:rsidRPr="0094301A">
        <w:rPr>
          <w:rStyle w:val="hps"/>
          <w:color w:val="000000"/>
        </w:rPr>
        <w:t>other</w:t>
      </w:r>
      <w:r w:rsidRPr="0094301A">
        <w:rPr>
          <w:color w:val="000000"/>
        </w:rPr>
        <w:t xml:space="preserve"> </w:t>
      </w:r>
      <w:r w:rsidRPr="0094301A">
        <w:rPr>
          <w:rStyle w:val="hps"/>
          <w:color w:val="000000"/>
        </w:rPr>
        <w:t>projects in</w:t>
      </w:r>
      <w:r w:rsidRPr="0094301A">
        <w:rPr>
          <w:color w:val="000000"/>
        </w:rPr>
        <w:t xml:space="preserve"> </w:t>
      </w:r>
      <w:r w:rsidRPr="0094301A">
        <w:rPr>
          <w:rStyle w:val="hps"/>
          <w:color w:val="000000"/>
        </w:rPr>
        <w:t>the</w:t>
      </w:r>
      <w:r w:rsidRPr="0094301A">
        <w:rPr>
          <w:color w:val="000000"/>
        </w:rPr>
        <w:t xml:space="preserve"> </w:t>
      </w:r>
      <w:r w:rsidRPr="0094301A">
        <w:rPr>
          <w:rStyle w:val="hps"/>
          <w:color w:val="000000"/>
        </w:rPr>
        <w:t>region</w:t>
      </w:r>
      <w:r w:rsidRPr="0094301A">
        <w:rPr>
          <w:color w:val="000000"/>
        </w:rPr>
        <w:t xml:space="preserve"> </w:t>
      </w:r>
      <w:r w:rsidRPr="0094301A">
        <w:rPr>
          <w:rStyle w:val="hps"/>
          <w:color w:val="000000"/>
        </w:rPr>
        <w:t>(Mining</w:t>
      </w:r>
      <w:r w:rsidRPr="0094301A">
        <w:rPr>
          <w:color w:val="000000"/>
        </w:rPr>
        <w:t xml:space="preserve">, </w:t>
      </w:r>
      <w:r w:rsidRPr="0094301A">
        <w:rPr>
          <w:rStyle w:val="hps"/>
          <w:color w:val="000000"/>
        </w:rPr>
        <w:t>Roads</w:t>
      </w:r>
      <w:r w:rsidRPr="0094301A">
        <w:rPr>
          <w:color w:val="000000"/>
        </w:rPr>
        <w:t xml:space="preserve">, </w:t>
      </w:r>
      <w:r w:rsidRPr="0094301A">
        <w:rPr>
          <w:rStyle w:val="hps"/>
          <w:color w:val="000000"/>
        </w:rPr>
        <w:t>Rail</w:t>
      </w:r>
      <w:r w:rsidRPr="0094301A">
        <w:rPr>
          <w:color w:val="000000"/>
        </w:rPr>
        <w:t xml:space="preserve">, </w:t>
      </w:r>
      <w:r w:rsidRPr="0094301A">
        <w:rPr>
          <w:rStyle w:val="hps"/>
          <w:color w:val="000000"/>
        </w:rPr>
        <w:t>etc.)</w:t>
      </w:r>
      <w:r w:rsidR="00182243" w:rsidRPr="0094301A">
        <w:rPr>
          <w:rStyle w:val="hps"/>
          <w:color w:val="000000"/>
        </w:rPr>
        <w:t>,</w:t>
      </w:r>
      <w:r w:rsidRPr="0094301A">
        <w:rPr>
          <w:color w:val="000000"/>
        </w:rPr>
        <w:t xml:space="preserve"> </w:t>
      </w:r>
      <w:r w:rsidRPr="0094301A">
        <w:rPr>
          <w:rStyle w:val="hps"/>
          <w:color w:val="000000"/>
        </w:rPr>
        <w:t>and</w:t>
      </w:r>
      <w:r w:rsidRPr="0094301A">
        <w:rPr>
          <w:color w:val="000000"/>
        </w:rPr>
        <w:t xml:space="preserve"> </w:t>
      </w:r>
      <w:r w:rsidRPr="0094301A">
        <w:rPr>
          <w:rStyle w:val="hps"/>
          <w:color w:val="000000"/>
        </w:rPr>
        <w:t>contribute</w:t>
      </w:r>
      <w:r w:rsidRPr="0094301A">
        <w:rPr>
          <w:color w:val="000000"/>
        </w:rPr>
        <w:t xml:space="preserve"> </w:t>
      </w:r>
      <w:r w:rsidRPr="0094301A">
        <w:rPr>
          <w:rStyle w:val="hps"/>
          <w:color w:val="000000"/>
        </w:rPr>
        <w:t>to the conceptualization</w:t>
      </w:r>
      <w:r w:rsidRPr="0094301A">
        <w:rPr>
          <w:color w:val="000000"/>
        </w:rPr>
        <w:t xml:space="preserve"> </w:t>
      </w:r>
      <w:r w:rsidRPr="0094301A">
        <w:rPr>
          <w:rStyle w:val="hps"/>
          <w:color w:val="000000"/>
        </w:rPr>
        <w:t>of</w:t>
      </w:r>
      <w:r w:rsidRPr="0094301A">
        <w:rPr>
          <w:color w:val="000000"/>
        </w:rPr>
        <w:t xml:space="preserve"> </w:t>
      </w:r>
      <w:r w:rsidR="000C53C7" w:rsidRPr="0094301A">
        <w:rPr>
          <w:color w:val="000000"/>
        </w:rPr>
        <w:t xml:space="preserve">any future </w:t>
      </w:r>
      <w:r w:rsidRPr="0094301A">
        <w:rPr>
          <w:rStyle w:val="hps"/>
          <w:color w:val="000000"/>
        </w:rPr>
        <w:t>Payments</w:t>
      </w:r>
      <w:r w:rsidRPr="0094301A">
        <w:rPr>
          <w:color w:val="000000"/>
        </w:rPr>
        <w:t xml:space="preserve"> </w:t>
      </w:r>
      <w:r w:rsidRPr="0094301A">
        <w:rPr>
          <w:rStyle w:val="hps"/>
          <w:color w:val="000000"/>
        </w:rPr>
        <w:t>for</w:t>
      </w:r>
      <w:r w:rsidRPr="0094301A">
        <w:rPr>
          <w:color w:val="000000"/>
        </w:rPr>
        <w:t xml:space="preserve"> </w:t>
      </w:r>
      <w:r w:rsidRPr="0094301A">
        <w:rPr>
          <w:rStyle w:val="hps"/>
          <w:color w:val="000000"/>
        </w:rPr>
        <w:t>Environmental</w:t>
      </w:r>
      <w:r w:rsidRPr="0094301A">
        <w:rPr>
          <w:color w:val="000000"/>
        </w:rPr>
        <w:t xml:space="preserve"> </w:t>
      </w:r>
      <w:r w:rsidRPr="0094301A">
        <w:rPr>
          <w:rStyle w:val="hps"/>
          <w:color w:val="000000"/>
        </w:rPr>
        <w:t>Services</w:t>
      </w:r>
      <w:r w:rsidRPr="0094301A">
        <w:rPr>
          <w:color w:val="000000"/>
        </w:rPr>
        <w:t xml:space="preserve"> </w:t>
      </w:r>
      <w:r w:rsidR="000C53C7" w:rsidRPr="0094301A">
        <w:rPr>
          <w:color w:val="000000"/>
        </w:rPr>
        <w:t xml:space="preserve">such as REDD </w:t>
      </w:r>
      <w:r w:rsidRPr="0094301A">
        <w:rPr>
          <w:rStyle w:val="hps"/>
          <w:color w:val="000000"/>
        </w:rPr>
        <w:t>in the</w:t>
      </w:r>
      <w:r w:rsidRPr="0094301A">
        <w:rPr>
          <w:color w:val="000000"/>
        </w:rPr>
        <w:t xml:space="preserve"> </w:t>
      </w:r>
      <w:r w:rsidRPr="0094301A">
        <w:rPr>
          <w:rStyle w:val="hps"/>
          <w:color w:val="000000"/>
        </w:rPr>
        <w:t>area</w:t>
      </w:r>
      <w:r w:rsidRPr="0094301A">
        <w:rPr>
          <w:color w:val="000000"/>
        </w:rPr>
        <w:t xml:space="preserve"> </w:t>
      </w:r>
      <w:r w:rsidRPr="0094301A">
        <w:rPr>
          <w:rStyle w:val="hps"/>
          <w:color w:val="000000"/>
        </w:rPr>
        <w:t>Ngoyla</w:t>
      </w:r>
      <w:r w:rsidRPr="0094301A">
        <w:rPr>
          <w:color w:val="000000"/>
        </w:rPr>
        <w:t xml:space="preserve"> </w:t>
      </w:r>
      <w:r w:rsidRPr="0094301A">
        <w:rPr>
          <w:rStyle w:val="hps"/>
          <w:color w:val="000000"/>
        </w:rPr>
        <w:t>Mintom</w:t>
      </w:r>
      <w:r w:rsidRPr="0094301A">
        <w:rPr>
          <w:color w:val="000000"/>
        </w:rPr>
        <w:t>.</w:t>
      </w:r>
    </w:p>
    <w:p w:rsidR="00942CB7" w:rsidRPr="0094301A" w:rsidRDefault="002D29FD" w:rsidP="004A10D9">
      <w:pPr>
        <w:numPr>
          <w:ilvl w:val="0"/>
          <w:numId w:val="40"/>
        </w:numPr>
        <w:spacing w:after="120"/>
        <w:ind w:left="0" w:firstLine="0"/>
        <w:jc w:val="both"/>
        <w:rPr>
          <w:color w:val="000000"/>
        </w:rPr>
      </w:pPr>
      <w:r w:rsidRPr="0094301A">
        <w:rPr>
          <w:rStyle w:val="hps"/>
          <w:i/>
          <w:color w:val="000000"/>
          <w:u w:val="single"/>
        </w:rPr>
        <w:t>An</w:t>
      </w:r>
      <w:r w:rsidRPr="0094301A">
        <w:rPr>
          <w:i/>
          <w:color w:val="000000"/>
          <w:u w:val="single"/>
        </w:rPr>
        <w:t xml:space="preserve"> </w:t>
      </w:r>
      <w:r w:rsidRPr="0094301A">
        <w:rPr>
          <w:rStyle w:val="hps"/>
          <w:i/>
          <w:color w:val="000000"/>
          <w:u w:val="single"/>
        </w:rPr>
        <w:t>expert</w:t>
      </w:r>
      <w:r w:rsidRPr="0094301A">
        <w:rPr>
          <w:i/>
          <w:color w:val="000000"/>
          <w:u w:val="single"/>
        </w:rPr>
        <w:t xml:space="preserve"> </w:t>
      </w:r>
      <w:r w:rsidRPr="0094301A">
        <w:rPr>
          <w:rStyle w:val="hps"/>
          <w:i/>
          <w:color w:val="000000"/>
          <w:u w:val="single"/>
        </w:rPr>
        <w:t>in participatory management</w:t>
      </w:r>
      <w:r w:rsidRPr="0094301A">
        <w:rPr>
          <w:i/>
          <w:color w:val="000000"/>
          <w:u w:val="single"/>
        </w:rPr>
        <w:t xml:space="preserve"> </w:t>
      </w:r>
      <w:r w:rsidRPr="0094301A">
        <w:rPr>
          <w:rStyle w:val="hps"/>
          <w:i/>
          <w:color w:val="000000"/>
          <w:u w:val="single"/>
        </w:rPr>
        <w:t>of natural resources</w:t>
      </w:r>
      <w:r w:rsidRPr="0094301A">
        <w:rPr>
          <w:rStyle w:val="hps"/>
          <w:color w:val="000000"/>
        </w:rPr>
        <w:t>.</w:t>
      </w:r>
      <w:r w:rsidRPr="0094301A">
        <w:rPr>
          <w:color w:val="000000"/>
        </w:rPr>
        <w:t xml:space="preserve"> </w:t>
      </w:r>
      <w:r w:rsidR="00466A88" w:rsidRPr="0094301A">
        <w:rPr>
          <w:rStyle w:val="hps"/>
          <w:color w:val="000000"/>
        </w:rPr>
        <w:t>A</w:t>
      </w:r>
      <w:r w:rsidRPr="0094301A">
        <w:rPr>
          <w:color w:val="000000"/>
        </w:rPr>
        <w:t xml:space="preserve"> </w:t>
      </w:r>
      <w:r w:rsidRPr="0094301A">
        <w:rPr>
          <w:rStyle w:val="hps"/>
          <w:color w:val="000000"/>
        </w:rPr>
        <w:t>MINFOF</w:t>
      </w:r>
      <w:r w:rsidRPr="0094301A">
        <w:rPr>
          <w:color w:val="000000"/>
        </w:rPr>
        <w:t xml:space="preserve"> </w:t>
      </w:r>
      <w:r w:rsidR="00466A88" w:rsidRPr="0094301A">
        <w:rPr>
          <w:color w:val="000000"/>
        </w:rPr>
        <w:t xml:space="preserve">staff </w:t>
      </w:r>
      <w:proofErr w:type="gramStart"/>
      <w:r w:rsidRPr="0094301A">
        <w:rPr>
          <w:rStyle w:val="hps"/>
          <w:color w:val="000000"/>
        </w:rPr>
        <w:t>who</w:t>
      </w:r>
      <w:proofErr w:type="gramEnd"/>
      <w:r w:rsidRPr="0094301A">
        <w:rPr>
          <w:color w:val="000000"/>
        </w:rPr>
        <w:t xml:space="preserve"> </w:t>
      </w:r>
      <w:r w:rsidRPr="0094301A">
        <w:rPr>
          <w:rStyle w:val="hps"/>
          <w:color w:val="000000"/>
        </w:rPr>
        <w:t xml:space="preserve">will </w:t>
      </w:r>
      <w:r w:rsidR="00466A88" w:rsidRPr="0094301A">
        <w:rPr>
          <w:rStyle w:val="hps"/>
          <w:color w:val="000000"/>
        </w:rPr>
        <w:t xml:space="preserve">coordinate </w:t>
      </w:r>
      <w:r w:rsidRPr="0094301A">
        <w:rPr>
          <w:rStyle w:val="hps"/>
          <w:color w:val="000000"/>
        </w:rPr>
        <w:t>planning</w:t>
      </w:r>
      <w:r w:rsidRPr="0094301A">
        <w:rPr>
          <w:color w:val="000000"/>
        </w:rPr>
        <w:t xml:space="preserve"> </w:t>
      </w:r>
      <w:r w:rsidRPr="0094301A">
        <w:rPr>
          <w:rStyle w:val="hps"/>
          <w:color w:val="000000"/>
        </w:rPr>
        <w:t>and</w:t>
      </w:r>
      <w:r w:rsidRPr="0094301A">
        <w:rPr>
          <w:color w:val="000000"/>
        </w:rPr>
        <w:t xml:space="preserve"> </w:t>
      </w:r>
      <w:r w:rsidRPr="0094301A">
        <w:rPr>
          <w:rStyle w:val="hps"/>
          <w:color w:val="000000"/>
        </w:rPr>
        <w:t>participatory management of</w:t>
      </w:r>
      <w:r w:rsidRPr="0094301A">
        <w:rPr>
          <w:color w:val="000000"/>
        </w:rPr>
        <w:t xml:space="preserve"> </w:t>
      </w:r>
      <w:r w:rsidRPr="0094301A">
        <w:rPr>
          <w:rStyle w:val="hps"/>
          <w:color w:val="000000"/>
        </w:rPr>
        <w:t>natural resources in the</w:t>
      </w:r>
      <w:r w:rsidRPr="0094301A">
        <w:rPr>
          <w:color w:val="000000"/>
        </w:rPr>
        <w:t xml:space="preserve"> </w:t>
      </w:r>
      <w:r w:rsidR="006538D2" w:rsidRPr="0094301A">
        <w:rPr>
          <w:color w:val="000000"/>
        </w:rPr>
        <w:t>core areas</w:t>
      </w:r>
      <w:r w:rsidRPr="0094301A">
        <w:rPr>
          <w:color w:val="000000"/>
        </w:rPr>
        <w:t>.</w:t>
      </w:r>
    </w:p>
    <w:p w:rsidR="00942CB7" w:rsidRPr="0094301A" w:rsidRDefault="001F62C6" w:rsidP="004A10D9">
      <w:pPr>
        <w:numPr>
          <w:ilvl w:val="0"/>
          <w:numId w:val="40"/>
        </w:numPr>
        <w:spacing w:after="120"/>
        <w:ind w:left="0" w:firstLine="0"/>
        <w:jc w:val="both"/>
        <w:rPr>
          <w:bCs/>
          <w:iCs/>
        </w:rPr>
      </w:pPr>
      <w:r w:rsidRPr="0094301A">
        <w:rPr>
          <w:rStyle w:val="hps"/>
          <w:i/>
          <w:u w:val="single"/>
        </w:rPr>
        <w:t xml:space="preserve">An </w:t>
      </w:r>
      <w:r w:rsidRPr="0094301A">
        <w:rPr>
          <w:rStyle w:val="hps"/>
          <w:i/>
          <w:color w:val="000000"/>
          <w:u w:val="single"/>
        </w:rPr>
        <w:t>expert in sustainable forest management</w:t>
      </w:r>
      <w:r w:rsidRPr="0094301A">
        <w:rPr>
          <w:rStyle w:val="hps"/>
          <w:color w:val="000000"/>
        </w:rPr>
        <w:t xml:space="preserve">. </w:t>
      </w:r>
      <w:r w:rsidR="003C1FF7" w:rsidRPr="0094301A">
        <w:rPr>
          <w:rStyle w:val="hps"/>
          <w:color w:val="000000"/>
        </w:rPr>
        <w:t>A</w:t>
      </w:r>
      <w:r w:rsidR="000B4758" w:rsidRPr="0094301A">
        <w:rPr>
          <w:rStyle w:val="hps"/>
          <w:color w:val="000000"/>
        </w:rPr>
        <w:t xml:space="preserve"> </w:t>
      </w:r>
      <w:r w:rsidR="003C1FF7" w:rsidRPr="0094301A">
        <w:rPr>
          <w:rStyle w:val="hps"/>
          <w:color w:val="000000"/>
        </w:rPr>
        <w:t>MINFOF staff</w:t>
      </w:r>
      <w:r w:rsidR="00466A88" w:rsidRPr="0094301A">
        <w:rPr>
          <w:rStyle w:val="hps"/>
          <w:color w:val="000000"/>
        </w:rPr>
        <w:t xml:space="preserve"> who</w:t>
      </w:r>
      <w:r w:rsidR="003C1FF7" w:rsidRPr="0094301A">
        <w:rPr>
          <w:rStyle w:val="hps"/>
          <w:color w:val="000000"/>
        </w:rPr>
        <w:t xml:space="preserve"> will</w:t>
      </w:r>
      <w:r w:rsidR="004D3320" w:rsidRPr="0094301A">
        <w:rPr>
          <w:rStyle w:val="hps"/>
          <w:color w:val="000000"/>
        </w:rPr>
        <w:t>:</w:t>
      </w:r>
      <w:r w:rsidR="003C1FF7" w:rsidRPr="0094301A">
        <w:rPr>
          <w:rStyle w:val="hps"/>
          <w:color w:val="000000"/>
        </w:rPr>
        <w:t xml:space="preserve"> manage the </w:t>
      </w:r>
      <w:proofErr w:type="spellStart"/>
      <w:r w:rsidR="003C1FF7" w:rsidRPr="0094301A">
        <w:rPr>
          <w:rStyle w:val="hps"/>
          <w:color w:val="000000"/>
        </w:rPr>
        <w:t>Ecoguards</w:t>
      </w:r>
      <w:proofErr w:type="spellEnd"/>
      <w:r w:rsidR="003C1FF7" w:rsidRPr="0094301A">
        <w:rPr>
          <w:rStyle w:val="hps"/>
          <w:color w:val="000000"/>
        </w:rPr>
        <w:t xml:space="preserve"> team to secure the </w:t>
      </w:r>
      <w:r w:rsidR="0061104F">
        <w:rPr>
          <w:rStyle w:val="hps"/>
          <w:color w:val="000000"/>
        </w:rPr>
        <w:t xml:space="preserve">core areas of the </w:t>
      </w:r>
      <w:r w:rsidR="003C1FF7" w:rsidRPr="0094301A">
        <w:rPr>
          <w:rStyle w:val="hps"/>
          <w:color w:val="000000"/>
        </w:rPr>
        <w:t xml:space="preserve">Ngoyla Mintom forest </w:t>
      </w:r>
      <w:r w:rsidR="0061104F">
        <w:rPr>
          <w:rStyle w:val="hps"/>
          <w:color w:val="000000"/>
        </w:rPr>
        <w:t xml:space="preserve">massif </w:t>
      </w:r>
      <w:r w:rsidR="003C1FF7" w:rsidRPr="0094301A">
        <w:rPr>
          <w:rStyle w:val="hps"/>
          <w:color w:val="000000"/>
        </w:rPr>
        <w:t xml:space="preserve">from illegal exploitation and hunting in close collaboration with the classic MINFOF services; coordinate the preparation of management plans for </w:t>
      </w:r>
      <w:r w:rsidR="0061104F">
        <w:rPr>
          <w:rStyle w:val="hps"/>
          <w:color w:val="000000"/>
        </w:rPr>
        <w:t>core areas</w:t>
      </w:r>
      <w:r w:rsidR="0061104F" w:rsidRPr="0094301A">
        <w:rPr>
          <w:rStyle w:val="hps"/>
          <w:color w:val="000000"/>
        </w:rPr>
        <w:t xml:space="preserve"> </w:t>
      </w:r>
      <w:r w:rsidR="003C1FF7" w:rsidRPr="0094301A">
        <w:rPr>
          <w:rStyle w:val="hps"/>
          <w:color w:val="000000"/>
        </w:rPr>
        <w:t xml:space="preserve">destined to become part of the Permanent Forest Estate; coordinate provision of technical assistance to the Councils and Community wishing to establish and / or manage Council or Community forests and monitor best practices by </w:t>
      </w:r>
      <w:r w:rsidR="004D66CD" w:rsidRPr="0094301A">
        <w:rPr>
          <w:bCs/>
          <w:iCs/>
        </w:rPr>
        <w:t>logging companies in the area;</w:t>
      </w:r>
    </w:p>
    <w:p w:rsidR="00942CB7" w:rsidRPr="0094301A" w:rsidRDefault="00F24E6A" w:rsidP="004A10D9">
      <w:pPr>
        <w:numPr>
          <w:ilvl w:val="0"/>
          <w:numId w:val="40"/>
        </w:numPr>
        <w:spacing w:after="120"/>
        <w:ind w:left="0" w:firstLine="0"/>
        <w:jc w:val="both"/>
        <w:rPr>
          <w:bCs/>
          <w:iCs/>
        </w:rPr>
      </w:pPr>
      <w:r w:rsidRPr="0094301A">
        <w:rPr>
          <w:bCs/>
          <w:i/>
          <w:iCs/>
          <w:u w:val="single"/>
        </w:rPr>
        <w:t>A Financial Management</w:t>
      </w:r>
      <w:r w:rsidR="008A6943" w:rsidRPr="0094301A">
        <w:rPr>
          <w:bCs/>
          <w:i/>
          <w:iCs/>
          <w:u w:val="single"/>
        </w:rPr>
        <w:t xml:space="preserve"> </w:t>
      </w:r>
      <w:r w:rsidR="008B0CA3">
        <w:rPr>
          <w:bCs/>
          <w:i/>
          <w:iCs/>
          <w:u w:val="single"/>
        </w:rPr>
        <w:t>Officer</w:t>
      </w:r>
      <w:r w:rsidR="008B0CA3" w:rsidRPr="0094301A">
        <w:rPr>
          <w:bCs/>
          <w:iCs/>
        </w:rPr>
        <w:t xml:space="preserve"> </w:t>
      </w:r>
      <w:r w:rsidR="008A6943" w:rsidRPr="0094301A">
        <w:rPr>
          <w:bCs/>
          <w:iCs/>
        </w:rPr>
        <w:t>w</w:t>
      </w:r>
      <w:r w:rsidRPr="0094301A">
        <w:rPr>
          <w:bCs/>
          <w:iCs/>
        </w:rPr>
        <w:t xml:space="preserve">ill be responsible for Financial Management, and Administration of the Project. This person will be </w:t>
      </w:r>
      <w:r w:rsidR="00182243" w:rsidRPr="0094301A">
        <w:rPr>
          <w:bCs/>
          <w:iCs/>
        </w:rPr>
        <w:t xml:space="preserve">will be a staff of the </w:t>
      </w:r>
      <w:r w:rsidR="008B0CA3">
        <w:rPr>
          <w:bCs/>
          <w:iCs/>
        </w:rPr>
        <w:t>PIU</w:t>
      </w:r>
      <w:r w:rsidR="00085C76">
        <w:rPr>
          <w:bCs/>
          <w:iCs/>
        </w:rPr>
        <w:t xml:space="preserve"> </w:t>
      </w:r>
      <w:r w:rsidR="00182243" w:rsidRPr="0094301A">
        <w:rPr>
          <w:bCs/>
          <w:iCs/>
        </w:rPr>
        <w:t xml:space="preserve">but </w:t>
      </w:r>
      <w:r w:rsidR="008A6943" w:rsidRPr="0094301A">
        <w:rPr>
          <w:bCs/>
          <w:iCs/>
        </w:rPr>
        <w:t>housed within</w:t>
      </w:r>
      <w:r w:rsidRPr="0094301A">
        <w:rPr>
          <w:bCs/>
          <w:iCs/>
        </w:rPr>
        <w:t xml:space="preserve"> the Management Unit of the multi-donor Basket Fund within MINFOF to ensure integration with the broader forest sector program.  </w:t>
      </w:r>
    </w:p>
    <w:p w:rsidR="00942CB7" w:rsidRPr="0094301A" w:rsidRDefault="008A6943" w:rsidP="004A10D9">
      <w:pPr>
        <w:numPr>
          <w:ilvl w:val="0"/>
          <w:numId w:val="40"/>
        </w:numPr>
        <w:spacing w:after="120"/>
        <w:ind w:left="0" w:firstLine="0"/>
        <w:jc w:val="both"/>
        <w:rPr>
          <w:bCs/>
          <w:iCs/>
        </w:rPr>
      </w:pPr>
      <w:r w:rsidRPr="0094301A">
        <w:rPr>
          <w:bCs/>
          <w:i/>
          <w:iCs/>
          <w:u w:val="single"/>
        </w:rPr>
        <w:lastRenderedPageBreak/>
        <w:t xml:space="preserve">A Procurement </w:t>
      </w:r>
      <w:r w:rsidR="008B0CA3">
        <w:rPr>
          <w:bCs/>
          <w:i/>
          <w:iCs/>
          <w:u w:val="single"/>
        </w:rPr>
        <w:t>Officer</w:t>
      </w:r>
      <w:r w:rsidR="008B0CA3" w:rsidRPr="0094301A">
        <w:rPr>
          <w:bCs/>
          <w:iCs/>
        </w:rPr>
        <w:t xml:space="preserve"> </w:t>
      </w:r>
      <w:r w:rsidRPr="0094301A">
        <w:rPr>
          <w:bCs/>
          <w:iCs/>
        </w:rPr>
        <w:t xml:space="preserve">will </w:t>
      </w:r>
      <w:r w:rsidR="00182243" w:rsidRPr="0094301A">
        <w:rPr>
          <w:bCs/>
          <w:iCs/>
        </w:rPr>
        <w:t>support</w:t>
      </w:r>
      <w:r w:rsidRPr="0094301A">
        <w:rPr>
          <w:bCs/>
          <w:iCs/>
        </w:rPr>
        <w:t xml:space="preserve"> Procurement</w:t>
      </w:r>
      <w:r w:rsidR="00182243" w:rsidRPr="0094301A">
        <w:rPr>
          <w:bCs/>
          <w:iCs/>
        </w:rPr>
        <w:t xml:space="preserve"> functions of</w:t>
      </w:r>
      <w:r w:rsidRPr="0094301A">
        <w:rPr>
          <w:bCs/>
          <w:iCs/>
        </w:rPr>
        <w:t xml:space="preserve"> the Project. This person will be </w:t>
      </w:r>
      <w:r w:rsidR="00182243" w:rsidRPr="0094301A">
        <w:rPr>
          <w:bCs/>
          <w:iCs/>
        </w:rPr>
        <w:t xml:space="preserve">a staff of the UTO but </w:t>
      </w:r>
      <w:r w:rsidRPr="0094301A">
        <w:rPr>
          <w:bCs/>
          <w:iCs/>
        </w:rPr>
        <w:t xml:space="preserve">housed within the Management Unit of the multi-donor Basket Fund within MINFOF to ensure integration with the broader forest sector program.  </w:t>
      </w:r>
    </w:p>
    <w:p w:rsidR="00942CB7" w:rsidRPr="0094301A" w:rsidRDefault="008A6943" w:rsidP="004A10D9">
      <w:pPr>
        <w:numPr>
          <w:ilvl w:val="0"/>
          <w:numId w:val="40"/>
        </w:numPr>
        <w:spacing w:after="120"/>
        <w:ind w:left="0" w:firstLine="0"/>
        <w:jc w:val="both"/>
      </w:pPr>
      <w:r w:rsidRPr="0094301A">
        <w:t xml:space="preserve">For the purposes of ensuring </w:t>
      </w:r>
      <w:r w:rsidR="00990AA0" w:rsidRPr="0094301A">
        <w:t>coordination with</w:t>
      </w:r>
      <w:r w:rsidRPr="0094301A">
        <w:t xml:space="preserve"> MINFOF’s </w:t>
      </w:r>
      <w:r w:rsidR="00990AA0" w:rsidRPr="0094301A">
        <w:t xml:space="preserve">existing </w:t>
      </w:r>
      <w:r w:rsidRPr="0094301A">
        <w:t>financial management and control systems, t</w:t>
      </w:r>
      <w:r w:rsidR="00D426FA" w:rsidRPr="0094301A">
        <w:t>he Financial Management and Procurements</w:t>
      </w:r>
      <w:r w:rsidRPr="0094301A">
        <w:t xml:space="preserve"> </w:t>
      </w:r>
      <w:r w:rsidR="00F03225">
        <w:t>Officers</w:t>
      </w:r>
      <w:r w:rsidR="00F03225" w:rsidRPr="0094301A">
        <w:t xml:space="preserve"> </w:t>
      </w:r>
      <w:r w:rsidRPr="0094301A">
        <w:t xml:space="preserve">will be </w:t>
      </w:r>
      <w:r w:rsidR="00182243" w:rsidRPr="0080601E">
        <w:t xml:space="preserve">physically </w:t>
      </w:r>
      <w:r w:rsidR="00D426FA" w:rsidRPr="0080601E">
        <w:t>hous</w:t>
      </w:r>
      <w:r w:rsidRPr="0080601E">
        <w:t>ed in the Management Unit (</w:t>
      </w:r>
      <w:proofErr w:type="spellStart"/>
      <w:r w:rsidRPr="0080601E">
        <w:t>Unité</w:t>
      </w:r>
      <w:proofErr w:type="spellEnd"/>
      <w:r w:rsidRPr="0080601E">
        <w:t xml:space="preserve"> de </w:t>
      </w:r>
      <w:proofErr w:type="spellStart"/>
      <w:r w:rsidRPr="0080601E">
        <w:t>Gestion</w:t>
      </w:r>
      <w:proofErr w:type="spellEnd"/>
      <w:r w:rsidRPr="0080601E">
        <w:t>) of the Multi-donor Basket Fund for the Forest Sector, which is</w:t>
      </w:r>
      <w:r w:rsidRPr="0094301A">
        <w:t xml:space="preserve"> based in MINFOF headquarters, Yaoundé, and under the control of the Director of General Affairs.  It is made up of MINFOF staff and receives additional technical support from a competitively contracted private sector Financial Management Bureau, and from two GIZ funded Technical Advisers working within the Ministry.  This TA is expected to increase and be sustained by German Cooperation </w:t>
      </w:r>
      <w:r w:rsidR="00D708FE">
        <w:t xml:space="preserve">funds </w:t>
      </w:r>
      <w:r w:rsidRPr="0094301A">
        <w:t xml:space="preserve">over the next 5 years.  It manages an average of US$12 million per year worth of donor expenditure.  The fact that this unit is already anchored in the existing institutional framework will ensure that the financial management system of the Ngoyla Mintom project will maintain continuity with past initiatives and a direct mainstreaming of the project into the national Forest and Environment Sector Program established under previous IDA/GEF support.  </w:t>
      </w:r>
    </w:p>
    <w:p w:rsidR="000523B9" w:rsidRPr="0094301A" w:rsidRDefault="00DC4880" w:rsidP="004A10D9">
      <w:pPr>
        <w:numPr>
          <w:ilvl w:val="0"/>
          <w:numId w:val="40"/>
        </w:numPr>
        <w:spacing w:after="120"/>
        <w:ind w:left="0" w:firstLine="0"/>
        <w:jc w:val="both"/>
      </w:pPr>
      <w:r>
        <w:rPr>
          <w:i/>
          <w:u w:val="single"/>
        </w:rPr>
        <w:t xml:space="preserve">A team of </w:t>
      </w:r>
      <w:r w:rsidR="000523B9" w:rsidRPr="0094301A">
        <w:rPr>
          <w:i/>
          <w:u w:val="single"/>
        </w:rPr>
        <w:t>Eco-guards</w:t>
      </w:r>
      <w:r w:rsidR="000523B9" w:rsidRPr="0094301A">
        <w:t xml:space="preserve"> will be contracted by the Government in year 2 of the project.  </w:t>
      </w:r>
      <w:r w:rsidR="00D56186" w:rsidRPr="0094301A">
        <w:t>T</w:t>
      </w:r>
      <w:r w:rsidR="000523B9" w:rsidRPr="0094301A">
        <w:t>he Project budget</w:t>
      </w:r>
      <w:r w:rsidR="00E4308D" w:rsidRPr="0094301A">
        <w:t xml:space="preserve"> provides resources</w:t>
      </w:r>
      <w:r w:rsidR="000523B9" w:rsidRPr="0094301A">
        <w:t xml:space="preserve"> to </w:t>
      </w:r>
      <w:r w:rsidR="00D56186" w:rsidRPr="0094301A">
        <w:t xml:space="preserve">support the field operations of </w:t>
      </w:r>
      <w:r>
        <w:t xml:space="preserve">the </w:t>
      </w:r>
      <w:r w:rsidR="000523B9" w:rsidRPr="0094301A">
        <w:t>Eco-guards</w:t>
      </w:r>
      <w:r w:rsidR="00AB469E" w:rsidRPr="0094301A">
        <w:t>.</w:t>
      </w:r>
      <w:r w:rsidR="00D56186" w:rsidRPr="0094301A">
        <w:t xml:space="preserve">  </w:t>
      </w:r>
    </w:p>
    <w:p w:rsidR="002E758B" w:rsidRPr="0094301A" w:rsidRDefault="001E29F5" w:rsidP="001C4283">
      <w:pPr>
        <w:keepNext/>
        <w:spacing w:after="120"/>
        <w:jc w:val="center"/>
        <w:rPr>
          <w:b/>
        </w:rPr>
      </w:pPr>
      <w:proofErr w:type="gramStart"/>
      <w:r w:rsidRPr="0094301A">
        <w:rPr>
          <w:b/>
        </w:rPr>
        <w:t xml:space="preserve">Figure </w:t>
      </w:r>
      <w:r w:rsidR="007F0DA5" w:rsidRPr="0094301A">
        <w:rPr>
          <w:b/>
        </w:rPr>
        <w:t>4</w:t>
      </w:r>
      <w:r w:rsidRPr="0094301A">
        <w:rPr>
          <w:b/>
        </w:rPr>
        <w:t>.</w:t>
      </w:r>
      <w:proofErr w:type="gramEnd"/>
      <w:r w:rsidRPr="0094301A">
        <w:rPr>
          <w:b/>
        </w:rPr>
        <w:t xml:space="preserve"> Project </w:t>
      </w:r>
      <w:proofErr w:type="spellStart"/>
      <w:r w:rsidRPr="0094301A">
        <w:rPr>
          <w:b/>
        </w:rPr>
        <w:t>Organigramme</w:t>
      </w:r>
      <w:proofErr w:type="spellEnd"/>
    </w:p>
    <w:p w:rsidR="008A6943" w:rsidRPr="009713C2" w:rsidRDefault="00BD10D3" w:rsidP="001C4283">
      <w:pPr>
        <w:spacing w:after="120"/>
        <w:jc w:val="center"/>
      </w:pPr>
      <w:r w:rsidRPr="0094301A">
        <w:object w:dxaOrig="6801" w:dyaOrig="5097">
          <v:shape id="_x0000_i1027" type="#_x0000_t75" style="width:409.5pt;height:306pt" o:ole="">
            <v:imagedata r:id="rId39" o:title=""/>
          </v:shape>
          <o:OLEObject Type="Embed" ProgID="PowerPoint.Slide.12" ShapeID="_x0000_i1027" DrawAspect="Content" ObjectID="_1389533326" r:id="rId40"/>
        </w:object>
      </w:r>
    </w:p>
    <w:p w:rsidR="009648C7" w:rsidRPr="0094301A" w:rsidRDefault="00C303A6" w:rsidP="008F5FD6">
      <w:pPr>
        <w:spacing w:after="120"/>
        <w:rPr>
          <w:b/>
          <w:u w:val="single"/>
        </w:rPr>
      </w:pPr>
      <w:r w:rsidRPr="0094301A">
        <w:rPr>
          <w:b/>
          <w:u w:val="single"/>
        </w:rPr>
        <w:t xml:space="preserve">Measures to address </w:t>
      </w:r>
      <w:r w:rsidR="009648C7" w:rsidRPr="0094301A">
        <w:rPr>
          <w:b/>
          <w:u w:val="single"/>
        </w:rPr>
        <w:t xml:space="preserve">Capacity Constraints </w:t>
      </w:r>
    </w:p>
    <w:p w:rsidR="00942CB7" w:rsidRPr="0094301A" w:rsidRDefault="00D56186" w:rsidP="004A10D9">
      <w:pPr>
        <w:numPr>
          <w:ilvl w:val="0"/>
          <w:numId w:val="40"/>
        </w:numPr>
        <w:spacing w:after="120"/>
        <w:ind w:left="0" w:firstLine="0"/>
        <w:jc w:val="both"/>
        <w:rPr>
          <w:bCs/>
          <w:iCs/>
        </w:rPr>
      </w:pPr>
      <w:r w:rsidRPr="0094301A">
        <w:rPr>
          <w:bCs/>
          <w:iCs/>
        </w:rPr>
        <w:lastRenderedPageBreak/>
        <w:t xml:space="preserve">Terms of Reference for the key PIU staff </w:t>
      </w:r>
      <w:r w:rsidR="000F383E" w:rsidRPr="0094301A">
        <w:rPr>
          <w:bCs/>
          <w:iCs/>
        </w:rPr>
        <w:t xml:space="preserve">will </w:t>
      </w:r>
      <w:r w:rsidR="00AB7949" w:rsidRPr="0094301A">
        <w:rPr>
          <w:bCs/>
          <w:iCs/>
        </w:rPr>
        <w:t xml:space="preserve">be </w:t>
      </w:r>
      <w:r w:rsidRPr="0094301A">
        <w:rPr>
          <w:bCs/>
          <w:iCs/>
        </w:rPr>
        <w:t>agre</w:t>
      </w:r>
      <w:r w:rsidR="00AB7949" w:rsidRPr="0094301A">
        <w:rPr>
          <w:bCs/>
          <w:iCs/>
        </w:rPr>
        <w:t>ed during project preparation</w:t>
      </w:r>
      <w:r w:rsidR="000F383E" w:rsidRPr="0094301A">
        <w:rPr>
          <w:bCs/>
          <w:iCs/>
        </w:rPr>
        <w:t xml:space="preserve">.  </w:t>
      </w:r>
      <w:r w:rsidR="00BF4DD5" w:rsidRPr="0094301A">
        <w:rPr>
          <w:bCs/>
          <w:iCs/>
        </w:rPr>
        <w:t xml:space="preserve">Once established, the </w:t>
      </w:r>
      <w:r w:rsidRPr="0094301A">
        <w:rPr>
          <w:bCs/>
          <w:iCs/>
        </w:rPr>
        <w:t xml:space="preserve">PIU </w:t>
      </w:r>
      <w:r w:rsidR="00BF4DD5" w:rsidRPr="0094301A">
        <w:rPr>
          <w:bCs/>
          <w:iCs/>
        </w:rPr>
        <w:t xml:space="preserve">will need </w:t>
      </w:r>
      <w:r w:rsidRPr="0094301A">
        <w:rPr>
          <w:bCs/>
          <w:iCs/>
        </w:rPr>
        <w:t xml:space="preserve">additional training </w:t>
      </w:r>
      <w:r w:rsidR="00BF4DD5" w:rsidRPr="0094301A">
        <w:rPr>
          <w:bCs/>
          <w:iCs/>
        </w:rPr>
        <w:t>to ensure efficient implementation of project activities</w:t>
      </w:r>
      <w:r w:rsidRPr="0094301A">
        <w:rPr>
          <w:bCs/>
          <w:iCs/>
        </w:rPr>
        <w:t xml:space="preserve"> to bank standards</w:t>
      </w:r>
      <w:r w:rsidR="00BF4DD5" w:rsidRPr="0094301A">
        <w:rPr>
          <w:bCs/>
          <w:iCs/>
        </w:rPr>
        <w:t xml:space="preserve">.  </w:t>
      </w:r>
    </w:p>
    <w:p w:rsidR="00942CB7" w:rsidRPr="0094301A" w:rsidRDefault="00BF4DD5" w:rsidP="004A10D9">
      <w:pPr>
        <w:numPr>
          <w:ilvl w:val="0"/>
          <w:numId w:val="40"/>
        </w:numPr>
        <w:spacing w:after="120"/>
        <w:ind w:left="0" w:firstLine="0"/>
        <w:jc w:val="both"/>
        <w:rPr>
          <w:bCs/>
          <w:iCs/>
        </w:rPr>
      </w:pPr>
      <w:r w:rsidRPr="0094301A">
        <w:rPr>
          <w:bCs/>
          <w:iCs/>
        </w:rPr>
        <w:t>Throughout project implementation, tailored training packages will be designed and delivered to relevant MINFOF and other GoC staff wo</w:t>
      </w:r>
      <w:r w:rsidR="000D6121" w:rsidRPr="0094301A">
        <w:rPr>
          <w:bCs/>
          <w:iCs/>
        </w:rPr>
        <w:t>rking with the Project.  Training in</w:t>
      </w:r>
      <w:r w:rsidR="000977B7" w:rsidRPr="0094301A">
        <w:rPr>
          <w:bCs/>
          <w:iCs/>
        </w:rPr>
        <w:t>:</w:t>
      </w:r>
      <w:r w:rsidR="000D6121" w:rsidRPr="0094301A">
        <w:rPr>
          <w:bCs/>
          <w:iCs/>
        </w:rPr>
        <w:t xml:space="preserve"> </w:t>
      </w:r>
      <w:r w:rsidR="00B27939" w:rsidRPr="0094301A">
        <w:rPr>
          <w:bCs/>
          <w:iCs/>
        </w:rPr>
        <w:t xml:space="preserve">the </w:t>
      </w:r>
      <w:r w:rsidR="000977B7" w:rsidRPr="0094301A">
        <w:rPr>
          <w:bCs/>
          <w:iCs/>
        </w:rPr>
        <w:t xml:space="preserve">Bank’s Safeguard policies, Financial Management and Procurement procedures; </w:t>
      </w:r>
      <w:r w:rsidR="00B27939" w:rsidRPr="0094301A">
        <w:rPr>
          <w:bCs/>
          <w:iCs/>
        </w:rPr>
        <w:t>National legal framework for Environmental and social protection; effective consultations during planning and classification processes, and participatory natural resources management are foreseen under sub-component 1.</w:t>
      </w:r>
      <w:r w:rsidR="00767AD1" w:rsidRPr="0094301A">
        <w:rPr>
          <w:bCs/>
          <w:iCs/>
        </w:rPr>
        <w:t>1</w:t>
      </w:r>
      <w:r w:rsidR="00B27939" w:rsidRPr="0094301A">
        <w:rPr>
          <w:bCs/>
          <w:iCs/>
        </w:rPr>
        <w:t xml:space="preserve">.  </w:t>
      </w:r>
      <w:r w:rsidR="000D6121" w:rsidRPr="0094301A">
        <w:rPr>
          <w:bCs/>
          <w:iCs/>
        </w:rPr>
        <w:t xml:space="preserve">Training in Monitoring and Evaluation is foreseen under Component 3.1.  </w:t>
      </w:r>
    </w:p>
    <w:p w:rsidR="000957A7" w:rsidRPr="0094301A" w:rsidRDefault="000957A7" w:rsidP="000957A7">
      <w:pPr>
        <w:rPr>
          <w:b/>
        </w:rPr>
      </w:pPr>
    </w:p>
    <w:p w:rsidR="009648C7" w:rsidRPr="0094301A" w:rsidRDefault="009648C7" w:rsidP="000957A7">
      <w:pPr>
        <w:pStyle w:val="ListParagraph"/>
        <w:numPr>
          <w:ilvl w:val="2"/>
          <w:numId w:val="2"/>
        </w:numPr>
        <w:spacing w:after="120"/>
        <w:ind w:left="1440"/>
        <w:contextualSpacing w:val="0"/>
        <w:jc w:val="both"/>
        <w:rPr>
          <w:b/>
        </w:rPr>
      </w:pPr>
      <w:r w:rsidRPr="0094301A">
        <w:rPr>
          <w:b/>
        </w:rPr>
        <w:t>Financial Management, Disbursements and Procurement</w:t>
      </w:r>
    </w:p>
    <w:p w:rsidR="009648C7" w:rsidRPr="0094301A" w:rsidRDefault="009648C7" w:rsidP="000957A7">
      <w:pPr>
        <w:pStyle w:val="ListParagraph"/>
        <w:numPr>
          <w:ilvl w:val="4"/>
          <w:numId w:val="2"/>
        </w:numPr>
        <w:spacing w:after="120"/>
        <w:ind w:left="1620"/>
        <w:contextualSpacing w:val="0"/>
        <w:jc w:val="both"/>
      </w:pPr>
      <w:r w:rsidRPr="0094301A">
        <w:t>Financial Management</w:t>
      </w:r>
    </w:p>
    <w:p w:rsidR="00942CB7" w:rsidRPr="0094301A" w:rsidRDefault="00BF4DD5" w:rsidP="004A10D9">
      <w:pPr>
        <w:numPr>
          <w:ilvl w:val="0"/>
          <w:numId w:val="40"/>
        </w:numPr>
        <w:spacing w:after="120"/>
        <w:ind w:left="0" w:firstLine="0"/>
        <w:jc w:val="both"/>
      </w:pPr>
      <w:r w:rsidRPr="0094301A">
        <w:rPr>
          <w:i/>
          <w:u w:val="single"/>
        </w:rPr>
        <w:t>Overview of Project and implementing agency:</w:t>
      </w:r>
      <w:r w:rsidR="00C303A6" w:rsidRPr="0094301A">
        <w:t xml:space="preserve"> The project will consist of the following three components: (</w:t>
      </w:r>
      <w:proofErr w:type="spellStart"/>
      <w:r w:rsidR="00C303A6" w:rsidRPr="0094301A">
        <w:t>i</w:t>
      </w:r>
      <w:proofErr w:type="spellEnd"/>
      <w:r w:rsidR="00C303A6" w:rsidRPr="0094301A">
        <w:t xml:space="preserve">) Component 1: </w:t>
      </w:r>
      <w:r w:rsidR="00392798" w:rsidRPr="0094301A">
        <w:rPr>
          <w:bCs/>
          <w:iCs/>
        </w:rPr>
        <w:t xml:space="preserve">Strengthen government and civil society capacity </w:t>
      </w:r>
      <w:r w:rsidR="002D2F01" w:rsidRPr="0094301A">
        <w:rPr>
          <w:bCs/>
          <w:iCs/>
        </w:rPr>
        <w:t xml:space="preserve">for participatory </w:t>
      </w:r>
      <w:r w:rsidR="00392798" w:rsidRPr="0094301A">
        <w:rPr>
          <w:bCs/>
          <w:iCs/>
        </w:rPr>
        <w:t>plan</w:t>
      </w:r>
      <w:r w:rsidR="002D2F01" w:rsidRPr="0094301A">
        <w:rPr>
          <w:bCs/>
          <w:iCs/>
        </w:rPr>
        <w:t>ning</w:t>
      </w:r>
      <w:r w:rsidR="00392798" w:rsidRPr="0094301A">
        <w:rPr>
          <w:bCs/>
          <w:iCs/>
        </w:rPr>
        <w:t xml:space="preserve"> and manage</w:t>
      </w:r>
      <w:r w:rsidR="002D2F01" w:rsidRPr="0094301A">
        <w:rPr>
          <w:bCs/>
          <w:iCs/>
        </w:rPr>
        <w:t>ment of</w:t>
      </w:r>
      <w:r w:rsidR="00392798" w:rsidRPr="0094301A">
        <w:rPr>
          <w:bCs/>
          <w:iCs/>
        </w:rPr>
        <w:t xml:space="preserve"> the </w:t>
      </w:r>
      <w:r w:rsidR="002D2F01" w:rsidRPr="0094301A">
        <w:rPr>
          <w:bCs/>
          <w:iCs/>
        </w:rPr>
        <w:t xml:space="preserve">core </w:t>
      </w:r>
      <w:r w:rsidR="00392798" w:rsidRPr="0094301A">
        <w:rPr>
          <w:bCs/>
          <w:iCs/>
        </w:rPr>
        <w:t>areas</w:t>
      </w:r>
      <w:r w:rsidR="002D2F01" w:rsidRPr="0094301A">
        <w:rPr>
          <w:bCs/>
          <w:iCs/>
        </w:rPr>
        <w:t xml:space="preserve"> </w:t>
      </w:r>
      <w:r w:rsidR="00C303A6" w:rsidRPr="0094301A">
        <w:t>(US$ 1.</w:t>
      </w:r>
      <w:r w:rsidR="00E75119" w:rsidRPr="0094301A">
        <w:t xml:space="preserve">571 </w:t>
      </w:r>
      <w:r w:rsidR="00C303A6" w:rsidRPr="0094301A">
        <w:t>million); (ii) Component 2: Design</w:t>
      </w:r>
      <w:r w:rsidR="00CB7916" w:rsidRPr="0094301A">
        <w:t xml:space="preserve"> and implement</w:t>
      </w:r>
      <w:r w:rsidR="00C303A6" w:rsidRPr="0094301A">
        <w:t xml:space="preserve"> a </w:t>
      </w:r>
      <w:r w:rsidR="009F6DF6">
        <w:t>L</w:t>
      </w:r>
      <w:r w:rsidR="00C303A6" w:rsidRPr="0094301A">
        <w:t xml:space="preserve">ivelihood </w:t>
      </w:r>
      <w:r w:rsidR="009F6DF6">
        <w:t>S</w:t>
      </w:r>
      <w:r w:rsidR="00C303A6" w:rsidRPr="0094301A">
        <w:t xml:space="preserve">upport </w:t>
      </w:r>
      <w:r w:rsidR="009F6DF6">
        <w:t>M</w:t>
      </w:r>
      <w:r w:rsidR="00D4356C" w:rsidRPr="0094301A">
        <w:t xml:space="preserve">echanism </w:t>
      </w:r>
      <w:r w:rsidR="00C303A6" w:rsidRPr="0094301A">
        <w:t>(US$ 1.</w:t>
      </w:r>
      <w:r w:rsidR="00F97931" w:rsidRPr="0094301A">
        <w:t>4</w:t>
      </w:r>
      <w:r w:rsidR="00E75119" w:rsidRPr="0094301A">
        <w:t>06</w:t>
      </w:r>
      <w:r w:rsidR="00C303A6" w:rsidRPr="0094301A">
        <w:t xml:space="preserve"> million); and (iii) Component 3: </w:t>
      </w:r>
      <w:r w:rsidR="00392798" w:rsidRPr="0094301A">
        <w:rPr>
          <w:bCs/>
          <w:iCs/>
        </w:rPr>
        <w:t>Design and implement a long term Monitoring and Evaluation System for the Ngoyla-Mintom Forest Massif; and Project Management</w:t>
      </w:r>
      <w:r w:rsidR="00392798" w:rsidRPr="0094301A" w:rsidDel="00392798">
        <w:t xml:space="preserve"> </w:t>
      </w:r>
      <w:r w:rsidR="00C303A6" w:rsidRPr="0094301A">
        <w:t xml:space="preserve">(US$ </w:t>
      </w:r>
      <w:r w:rsidR="00E75119" w:rsidRPr="0094301A">
        <w:t>0.523</w:t>
      </w:r>
      <w:r w:rsidR="00C303A6" w:rsidRPr="0094301A">
        <w:t xml:space="preserve">million). </w:t>
      </w:r>
    </w:p>
    <w:p w:rsidR="00C303A6" w:rsidRPr="0094301A" w:rsidRDefault="00C303A6" w:rsidP="00C303A6">
      <w:pPr>
        <w:pStyle w:val="ListParagraph"/>
        <w:tabs>
          <w:tab w:val="left" w:pos="0"/>
          <w:tab w:val="left" w:pos="720"/>
        </w:tabs>
        <w:ind w:left="0"/>
        <w:jc w:val="both"/>
      </w:pPr>
    </w:p>
    <w:p w:rsidR="001708C8" w:rsidRPr="0094301A" w:rsidRDefault="00C303A6" w:rsidP="00BD10D3">
      <w:pPr>
        <w:spacing w:after="240"/>
        <w:rPr>
          <w:b/>
          <w:i/>
        </w:rPr>
      </w:pPr>
      <w:r w:rsidRPr="0094301A">
        <w:rPr>
          <w:b/>
        </w:rPr>
        <w:t>Risk Assessment and Mitigation</w:t>
      </w:r>
      <w:r w:rsidRPr="0094301A">
        <w:rPr>
          <w:b/>
          <w:i/>
        </w:rPr>
        <w:t xml:space="preserve"> </w:t>
      </w:r>
    </w:p>
    <w:tbl>
      <w:tblPr>
        <w:tblW w:w="5107" w:type="pct"/>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958"/>
        <w:gridCol w:w="790"/>
        <w:gridCol w:w="3893"/>
        <w:gridCol w:w="1140"/>
      </w:tblGrid>
      <w:tr w:rsidR="00C303A6" w:rsidRPr="0094301A" w:rsidTr="00C84898">
        <w:trPr>
          <w:tblHeader/>
        </w:trPr>
        <w:tc>
          <w:tcPr>
            <w:tcW w:w="2023" w:type="pct"/>
            <w:shd w:val="clear" w:color="auto" w:fill="BFBFBF"/>
          </w:tcPr>
          <w:p w:rsidR="009E7343" w:rsidRPr="0094301A" w:rsidRDefault="00C303A6" w:rsidP="00855B5E">
            <w:pPr>
              <w:spacing w:before="48" w:after="48"/>
              <w:contextualSpacing/>
              <w:rPr>
                <w:b/>
              </w:rPr>
            </w:pPr>
            <w:r w:rsidRPr="0094301A">
              <w:rPr>
                <w:b/>
              </w:rPr>
              <w:t>Risk</w:t>
            </w:r>
          </w:p>
        </w:tc>
        <w:tc>
          <w:tcPr>
            <w:tcW w:w="404" w:type="pct"/>
            <w:shd w:val="clear" w:color="auto" w:fill="BFBFBF"/>
          </w:tcPr>
          <w:p w:rsidR="009E7343" w:rsidRPr="0094301A" w:rsidRDefault="00C303A6" w:rsidP="00855B5E">
            <w:pPr>
              <w:spacing w:before="48" w:after="48"/>
              <w:contextualSpacing/>
              <w:rPr>
                <w:b/>
                <w:sz w:val="20"/>
              </w:rPr>
            </w:pPr>
            <w:r w:rsidRPr="0094301A">
              <w:rPr>
                <w:b/>
              </w:rPr>
              <w:t>Ris</w:t>
            </w:r>
            <w:r w:rsidRPr="0094301A">
              <w:rPr>
                <w:b/>
                <w:sz w:val="20"/>
                <w:szCs w:val="22"/>
              </w:rPr>
              <w:t>k rating</w:t>
            </w:r>
          </w:p>
        </w:tc>
        <w:tc>
          <w:tcPr>
            <w:tcW w:w="1990" w:type="pct"/>
            <w:shd w:val="clear" w:color="auto" w:fill="BFBFBF"/>
          </w:tcPr>
          <w:p w:rsidR="009E7343" w:rsidRPr="0094301A" w:rsidRDefault="00C303A6" w:rsidP="00855B5E">
            <w:pPr>
              <w:spacing w:before="48" w:after="48"/>
              <w:contextualSpacing/>
              <w:rPr>
                <w:b/>
                <w:sz w:val="20"/>
              </w:rPr>
            </w:pPr>
            <w:r w:rsidRPr="0094301A">
              <w:rPr>
                <w:b/>
                <w:sz w:val="20"/>
                <w:szCs w:val="22"/>
              </w:rPr>
              <w:t>Risk Mitigating Measures Incorporated into Project Design</w:t>
            </w:r>
          </w:p>
        </w:tc>
        <w:tc>
          <w:tcPr>
            <w:tcW w:w="583" w:type="pct"/>
            <w:shd w:val="clear" w:color="auto" w:fill="BFBFBF"/>
          </w:tcPr>
          <w:p w:rsidR="009E7343" w:rsidRPr="0094301A" w:rsidRDefault="00C303A6" w:rsidP="00855B5E">
            <w:pPr>
              <w:spacing w:before="48" w:after="48"/>
              <w:contextualSpacing/>
              <w:jc w:val="center"/>
              <w:rPr>
                <w:b/>
                <w:sz w:val="20"/>
              </w:rPr>
            </w:pPr>
            <w:r w:rsidRPr="0094301A">
              <w:rPr>
                <w:b/>
                <w:sz w:val="20"/>
                <w:szCs w:val="22"/>
              </w:rPr>
              <w:t>Risk after mitigation measures</w:t>
            </w:r>
          </w:p>
        </w:tc>
      </w:tr>
      <w:tr w:rsidR="00C303A6" w:rsidRPr="0094301A" w:rsidTr="00C84898">
        <w:tc>
          <w:tcPr>
            <w:tcW w:w="2023" w:type="pct"/>
          </w:tcPr>
          <w:p w:rsidR="009E7343" w:rsidRPr="0094301A" w:rsidRDefault="00C303A6" w:rsidP="00855B5E">
            <w:pPr>
              <w:spacing w:before="48" w:after="48"/>
              <w:contextualSpacing/>
              <w:rPr>
                <w:b/>
                <w:sz w:val="20"/>
              </w:rPr>
            </w:pPr>
            <w:r w:rsidRPr="0094301A">
              <w:rPr>
                <w:b/>
                <w:sz w:val="20"/>
                <w:szCs w:val="22"/>
              </w:rPr>
              <w:t>INHERENT RISK</w:t>
            </w:r>
          </w:p>
        </w:tc>
        <w:tc>
          <w:tcPr>
            <w:tcW w:w="404" w:type="pct"/>
          </w:tcPr>
          <w:p w:rsidR="009E7343" w:rsidRPr="0094301A" w:rsidRDefault="00C303A6" w:rsidP="00855B5E">
            <w:pPr>
              <w:spacing w:before="48" w:after="48"/>
              <w:contextualSpacing/>
              <w:jc w:val="center"/>
              <w:rPr>
                <w:b/>
                <w:bCs/>
                <w:sz w:val="20"/>
              </w:rPr>
            </w:pPr>
            <w:r w:rsidRPr="0094301A">
              <w:rPr>
                <w:b/>
                <w:bCs/>
                <w:sz w:val="20"/>
                <w:szCs w:val="22"/>
              </w:rPr>
              <w:t>H</w:t>
            </w:r>
          </w:p>
        </w:tc>
        <w:tc>
          <w:tcPr>
            <w:tcW w:w="1990" w:type="pct"/>
          </w:tcPr>
          <w:p w:rsidR="009E7343" w:rsidRPr="0094301A" w:rsidRDefault="009E7343" w:rsidP="00855B5E">
            <w:pPr>
              <w:spacing w:before="48" w:after="48"/>
              <w:contextualSpacing/>
              <w:rPr>
                <w:sz w:val="20"/>
              </w:rPr>
            </w:pPr>
          </w:p>
        </w:tc>
        <w:tc>
          <w:tcPr>
            <w:tcW w:w="583" w:type="pct"/>
          </w:tcPr>
          <w:p w:rsidR="009E7343" w:rsidRPr="0094301A" w:rsidRDefault="00C303A6" w:rsidP="00855B5E">
            <w:pPr>
              <w:spacing w:before="48" w:after="48"/>
              <w:contextualSpacing/>
              <w:jc w:val="center"/>
              <w:rPr>
                <w:sz w:val="20"/>
              </w:rPr>
            </w:pPr>
            <w:r w:rsidRPr="0094301A">
              <w:rPr>
                <w:sz w:val="20"/>
              </w:rPr>
              <w:t>MI</w:t>
            </w:r>
          </w:p>
        </w:tc>
      </w:tr>
      <w:tr w:rsidR="00C303A6" w:rsidRPr="0094301A" w:rsidTr="00C84898">
        <w:trPr>
          <w:trHeight w:val="782"/>
        </w:trPr>
        <w:tc>
          <w:tcPr>
            <w:tcW w:w="2023" w:type="pct"/>
          </w:tcPr>
          <w:p w:rsidR="009E7343" w:rsidRPr="0094301A" w:rsidRDefault="00C303A6" w:rsidP="00855B5E">
            <w:pPr>
              <w:spacing w:before="48" w:after="48"/>
              <w:contextualSpacing/>
              <w:rPr>
                <w:b/>
                <w:sz w:val="20"/>
              </w:rPr>
            </w:pPr>
            <w:r w:rsidRPr="0094301A">
              <w:rPr>
                <w:b/>
                <w:sz w:val="20"/>
                <w:szCs w:val="22"/>
              </w:rPr>
              <w:t>Country level</w:t>
            </w:r>
          </w:p>
          <w:p w:rsidR="009E7343" w:rsidRPr="0094301A" w:rsidRDefault="00C303A6" w:rsidP="00855B5E">
            <w:pPr>
              <w:spacing w:before="48" w:after="48"/>
              <w:contextualSpacing/>
              <w:rPr>
                <w:sz w:val="20"/>
              </w:rPr>
            </w:pPr>
            <w:r w:rsidRPr="0094301A">
              <w:rPr>
                <w:sz w:val="20"/>
                <w:szCs w:val="22"/>
              </w:rPr>
              <w:t>Delay in the implementation of the different PFM reforms that might hamper the overall PFM environment.</w:t>
            </w:r>
          </w:p>
        </w:tc>
        <w:tc>
          <w:tcPr>
            <w:tcW w:w="404" w:type="pct"/>
          </w:tcPr>
          <w:p w:rsidR="009E7343" w:rsidRPr="0094301A" w:rsidRDefault="00C303A6" w:rsidP="00855B5E">
            <w:pPr>
              <w:spacing w:before="48" w:after="48"/>
              <w:contextualSpacing/>
              <w:jc w:val="center"/>
              <w:rPr>
                <w:sz w:val="20"/>
              </w:rPr>
            </w:pPr>
            <w:r w:rsidRPr="0094301A">
              <w:rPr>
                <w:sz w:val="20"/>
                <w:szCs w:val="22"/>
              </w:rPr>
              <w:t>H</w:t>
            </w:r>
          </w:p>
        </w:tc>
        <w:tc>
          <w:tcPr>
            <w:tcW w:w="1990" w:type="pct"/>
          </w:tcPr>
          <w:p w:rsidR="009E7343" w:rsidRPr="0094301A" w:rsidRDefault="00C303A6" w:rsidP="00855B5E">
            <w:pPr>
              <w:spacing w:before="48" w:after="48"/>
              <w:contextualSpacing/>
              <w:rPr>
                <w:sz w:val="20"/>
              </w:rPr>
            </w:pPr>
            <w:r w:rsidRPr="0094301A">
              <w:rPr>
                <w:sz w:val="20"/>
                <w:szCs w:val="22"/>
              </w:rPr>
              <w:t>Implementation of the ongoing PFM reform strategy, beyond the control of the project.</w:t>
            </w:r>
          </w:p>
          <w:p w:rsidR="009E7343" w:rsidRPr="0094301A" w:rsidRDefault="009E7343" w:rsidP="00855B5E">
            <w:pPr>
              <w:spacing w:before="48" w:after="48"/>
              <w:contextualSpacing/>
              <w:rPr>
                <w:sz w:val="20"/>
              </w:rPr>
            </w:pPr>
          </w:p>
        </w:tc>
        <w:tc>
          <w:tcPr>
            <w:tcW w:w="583" w:type="pct"/>
          </w:tcPr>
          <w:p w:rsidR="009E7343" w:rsidRPr="0094301A" w:rsidRDefault="00C303A6" w:rsidP="00855B5E">
            <w:pPr>
              <w:spacing w:before="48" w:after="48"/>
              <w:contextualSpacing/>
              <w:jc w:val="center"/>
              <w:rPr>
                <w:sz w:val="20"/>
              </w:rPr>
            </w:pPr>
            <w:r w:rsidRPr="0094301A">
              <w:rPr>
                <w:sz w:val="20"/>
              </w:rPr>
              <w:t>H</w:t>
            </w:r>
          </w:p>
        </w:tc>
      </w:tr>
      <w:tr w:rsidR="00C303A6" w:rsidRPr="0094301A" w:rsidTr="00C84898">
        <w:tc>
          <w:tcPr>
            <w:tcW w:w="2023" w:type="pct"/>
          </w:tcPr>
          <w:p w:rsidR="009E7343" w:rsidRPr="0094301A" w:rsidRDefault="00C303A6" w:rsidP="00855B5E">
            <w:pPr>
              <w:spacing w:before="48" w:after="48"/>
              <w:contextualSpacing/>
              <w:rPr>
                <w:b/>
                <w:sz w:val="20"/>
                <w:szCs w:val="20"/>
              </w:rPr>
            </w:pPr>
            <w:r w:rsidRPr="0094301A">
              <w:rPr>
                <w:b/>
                <w:sz w:val="20"/>
                <w:szCs w:val="20"/>
              </w:rPr>
              <w:t>Entity level</w:t>
            </w:r>
          </w:p>
          <w:p w:rsidR="009E7343" w:rsidRPr="0094301A" w:rsidRDefault="00C303A6" w:rsidP="00D56186">
            <w:pPr>
              <w:spacing w:before="48" w:after="48"/>
              <w:contextualSpacing/>
              <w:jc w:val="both"/>
              <w:rPr>
                <w:sz w:val="20"/>
                <w:szCs w:val="20"/>
              </w:rPr>
            </w:pPr>
            <w:r w:rsidRPr="0094301A">
              <w:rPr>
                <w:sz w:val="20"/>
                <w:szCs w:val="20"/>
              </w:rPr>
              <w:t xml:space="preserve">Weak financial, technical and fiduciary capacity to implement project’s activities at the newly created </w:t>
            </w:r>
            <w:r w:rsidR="00D56186" w:rsidRPr="0094301A">
              <w:rPr>
                <w:sz w:val="20"/>
                <w:szCs w:val="20"/>
              </w:rPr>
              <w:t xml:space="preserve">PIU </w:t>
            </w:r>
            <w:r w:rsidRPr="0094301A">
              <w:rPr>
                <w:sz w:val="20"/>
                <w:szCs w:val="20"/>
              </w:rPr>
              <w:t xml:space="preserve">and at local levels may hinder the implementation of project’s activities.  Delay in making the payments of beneficiaries’ contributions may also impact the implementation schedule of activities. </w:t>
            </w:r>
          </w:p>
        </w:tc>
        <w:tc>
          <w:tcPr>
            <w:tcW w:w="404" w:type="pct"/>
          </w:tcPr>
          <w:p w:rsidR="009E7343" w:rsidRPr="0094301A" w:rsidRDefault="00C303A6" w:rsidP="00855B5E">
            <w:pPr>
              <w:spacing w:before="48" w:after="48"/>
              <w:contextualSpacing/>
              <w:jc w:val="center"/>
              <w:rPr>
                <w:sz w:val="20"/>
              </w:rPr>
            </w:pPr>
            <w:r w:rsidRPr="0094301A">
              <w:rPr>
                <w:sz w:val="20"/>
                <w:szCs w:val="22"/>
              </w:rPr>
              <w:t>H</w:t>
            </w:r>
          </w:p>
        </w:tc>
        <w:tc>
          <w:tcPr>
            <w:tcW w:w="1990" w:type="pct"/>
          </w:tcPr>
          <w:p w:rsidR="009E7343" w:rsidRPr="0094301A" w:rsidRDefault="00C303A6" w:rsidP="00855B5E">
            <w:pPr>
              <w:spacing w:before="48" w:after="48"/>
              <w:contextualSpacing/>
              <w:rPr>
                <w:sz w:val="20"/>
              </w:rPr>
            </w:pPr>
            <w:r w:rsidRPr="0094301A">
              <w:rPr>
                <w:sz w:val="20"/>
                <w:szCs w:val="22"/>
              </w:rPr>
              <w:t xml:space="preserve">Revise the existing Manual of Procedures at the multi-donor unit at MINFOF. </w:t>
            </w:r>
          </w:p>
          <w:p w:rsidR="009E7343" w:rsidRPr="0094301A" w:rsidRDefault="00C303A6" w:rsidP="00855B5E">
            <w:pPr>
              <w:spacing w:before="48" w:after="48"/>
              <w:contextualSpacing/>
              <w:rPr>
                <w:sz w:val="20"/>
              </w:rPr>
            </w:pPr>
            <w:r w:rsidRPr="0094301A">
              <w:rPr>
                <w:sz w:val="20"/>
                <w:szCs w:val="22"/>
              </w:rPr>
              <w:t xml:space="preserve">Recruit a Financial Management </w:t>
            </w:r>
            <w:r w:rsidR="008B0CA3">
              <w:rPr>
                <w:sz w:val="20"/>
                <w:szCs w:val="22"/>
              </w:rPr>
              <w:t>Adviser</w:t>
            </w:r>
            <w:r w:rsidR="008B0CA3" w:rsidRPr="0094301A">
              <w:rPr>
                <w:sz w:val="20"/>
                <w:szCs w:val="22"/>
              </w:rPr>
              <w:t xml:space="preserve"> </w:t>
            </w:r>
            <w:r w:rsidRPr="0094301A">
              <w:rPr>
                <w:sz w:val="20"/>
                <w:szCs w:val="22"/>
              </w:rPr>
              <w:t xml:space="preserve">to reinforce the new </w:t>
            </w:r>
            <w:r w:rsidR="00D56186" w:rsidRPr="0094301A">
              <w:rPr>
                <w:sz w:val="20"/>
                <w:szCs w:val="22"/>
              </w:rPr>
              <w:t xml:space="preserve">PIU </w:t>
            </w:r>
            <w:r w:rsidRPr="0094301A">
              <w:rPr>
                <w:sz w:val="20"/>
                <w:szCs w:val="22"/>
              </w:rPr>
              <w:t>to be created (TOR to be cleared by IDA).</w:t>
            </w:r>
          </w:p>
          <w:p w:rsidR="009E7343" w:rsidRPr="0094301A" w:rsidRDefault="00C303A6" w:rsidP="00855B5E">
            <w:pPr>
              <w:spacing w:before="48" w:after="48"/>
              <w:contextualSpacing/>
              <w:rPr>
                <w:sz w:val="20"/>
              </w:rPr>
            </w:pPr>
            <w:r w:rsidRPr="0094301A">
              <w:rPr>
                <w:sz w:val="20"/>
                <w:szCs w:val="22"/>
              </w:rPr>
              <w:t>Bank LOA and FM Units will provide appropriate Disbursement and FM training or encourage project FM staff to attend training at Bank accredited Institutions.</w:t>
            </w:r>
          </w:p>
        </w:tc>
        <w:tc>
          <w:tcPr>
            <w:tcW w:w="583" w:type="pct"/>
          </w:tcPr>
          <w:p w:rsidR="009E7343" w:rsidRPr="0094301A" w:rsidRDefault="00C303A6" w:rsidP="00855B5E">
            <w:pPr>
              <w:spacing w:before="48" w:after="48"/>
              <w:contextualSpacing/>
              <w:jc w:val="center"/>
              <w:rPr>
                <w:sz w:val="20"/>
              </w:rPr>
            </w:pPr>
            <w:r w:rsidRPr="0094301A">
              <w:rPr>
                <w:sz w:val="20"/>
              </w:rPr>
              <w:t xml:space="preserve">MI </w:t>
            </w:r>
          </w:p>
          <w:p w:rsidR="009E7343" w:rsidRPr="0094301A" w:rsidRDefault="009E7343" w:rsidP="00855B5E">
            <w:pPr>
              <w:spacing w:before="48" w:after="48"/>
              <w:contextualSpacing/>
              <w:jc w:val="center"/>
              <w:rPr>
                <w:sz w:val="20"/>
              </w:rPr>
            </w:pPr>
          </w:p>
          <w:p w:rsidR="009E7343" w:rsidRPr="0094301A" w:rsidRDefault="009E7343" w:rsidP="00855B5E">
            <w:pPr>
              <w:spacing w:before="48" w:after="48"/>
              <w:contextualSpacing/>
              <w:jc w:val="center"/>
              <w:rPr>
                <w:sz w:val="20"/>
              </w:rPr>
            </w:pPr>
          </w:p>
          <w:p w:rsidR="009E7343" w:rsidRPr="0094301A" w:rsidRDefault="009E7343" w:rsidP="00855B5E">
            <w:pPr>
              <w:spacing w:before="48" w:after="48"/>
              <w:contextualSpacing/>
              <w:jc w:val="center"/>
              <w:rPr>
                <w:sz w:val="20"/>
              </w:rPr>
            </w:pPr>
          </w:p>
        </w:tc>
      </w:tr>
      <w:tr w:rsidR="00C303A6" w:rsidRPr="0094301A" w:rsidTr="00C84898">
        <w:trPr>
          <w:trHeight w:val="1358"/>
        </w:trPr>
        <w:tc>
          <w:tcPr>
            <w:tcW w:w="2023" w:type="pct"/>
          </w:tcPr>
          <w:p w:rsidR="009E7343" w:rsidRPr="0094301A" w:rsidRDefault="00C303A6" w:rsidP="00855B5E">
            <w:pPr>
              <w:spacing w:before="48" w:after="48"/>
              <w:contextualSpacing/>
              <w:rPr>
                <w:b/>
                <w:sz w:val="20"/>
                <w:szCs w:val="20"/>
              </w:rPr>
            </w:pPr>
            <w:r w:rsidRPr="0094301A">
              <w:rPr>
                <w:b/>
                <w:sz w:val="20"/>
                <w:szCs w:val="20"/>
              </w:rPr>
              <w:t xml:space="preserve">Project level </w:t>
            </w:r>
          </w:p>
          <w:p w:rsidR="009E7343" w:rsidRPr="0094301A" w:rsidRDefault="00C303A6" w:rsidP="00855B5E">
            <w:pPr>
              <w:widowControl w:val="0"/>
              <w:tabs>
                <w:tab w:val="left" w:pos="270"/>
              </w:tabs>
              <w:adjustRightInd w:val="0"/>
              <w:spacing w:before="48" w:after="48"/>
              <w:contextualSpacing/>
              <w:textAlignment w:val="baseline"/>
              <w:rPr>
                <w:sz w:val="20"/>
                <w:szCs w:val="20"/>
              </w:rPr>
            </w:pPr>
            <w:r w:rsidRPr="0094301A">
              <w:rPr>
                <w:sz w:val="20"/>
                <w:szCs w:val="20"/>
              </w:rPr>
              <w:t>Corruption at national and local levels might jeopardize the project’s development impact.</w:t>
            </w:r>
          </w:p>
        </w:tc>
        <w:tc>
          <w:tcPr>
            <w:tcW w:w="404" w:type="pct"/>
          </w:tcPr>
          <w:p w:rsidR="009E7343" w:rsidRPr="0094301A" w:rsidRDefault="00C303A6" w:rsidP="00855B5E">
            <w:pPr>
              <w:spacing w:before="48" w:after="48"/>
              <w:contextualSpacing/>
              <w:jc w:val="center"/>
              <w:rPr>
                <w:sz w:val="20"/>
              </w:rPr>
            </w:pPr>
            <w:r w:rsidRPr="0094301A">
              <w:rPr>
                <w:sz w:val="20"/>
                <w:szCs w:val="22"/>
              </w:rPr>
              <w:t>MI</w:t>
            </w:r>
          </w:p>
        </w:tc>
        <w:tc>
          <w:tcPr>
            <w:tcW w:w="1990" w:type="pct"/>
          </w:tcPr>
          <w:p w:rsidR="009E7343" w:rsidRPr="0094301A" w:rsidRDefault="00C303A6" w:rsidP="00855B5E">
            <w:pPr>
              <w:spacing w:before="48" w:after="48"/>
              <w:contextualSpacing/>
              <w:jc w:val="both"/>
              <w:rPr>
                <w:sz w:val="20"/>
              </w:rPr>
            </w:pPr>
            <w:r w:rsidRPr="0094301A">
              <w:rPr>
                <w:sz w:val="20"/>
              </w:rPr>
              <w:t>Develop and implement the project Governance Action Plan.</w:t>
            </w:r>
          </w:p>
          <w:p w:rsidR="009E7343" w:rsidRPr="0094301A" w:rsidRDefault="00C303A6" w:rsidP="00855B5E">
            <w:pPr>
              <w:spacing w:before="48" w:after="48"/>
              <w:contextualSpacing/>
              <w:jc w:val="both"/>
              <w:rPr>
                <w:sz w:val="20"/>
              </w:rPr>
            </w:pPr>
            <w:r w:rsidRPr="0094301A">
              <w:rPr>
                <w:sz w:val="20"/>
                <w:szCs w:val="22"/>
              </w:rPr>
              <w:t xml:space="preserve">Adopt a Project Implementation Manual (PIM) as well as the detailed </w:t>
            </w:r>
            <w:r w:rsidR="009A4322" w:rsidRPr="0094301A">
              <w:rPr>
                <w:sz w:val="20"/>
                <w:szCs w:val="22"/>
              </w:rPr>
              <w:t xml:space="preserve">Operational </w:t>
            </w:r>
            <w:r w:rsidRPr="0094301A">
              <w:rPr>
                <w:sz w:val="20"/>
                <w:szCs w:val="22"/>
              </w:rPr>
              <w:t>procedures</w:t>
            </w:r>
            <w:r w:rsidR="009A4322" w:rsidRPr="0094301A">
              <w:rPr>
                <w:sz w:val="20"/>
                <w:szCs w:val="22"/>
              </w:rPr>
              <w:t xml:space="preserve"> for Component 2</w:t>
            </w:r>
            <w:r w:rsidRPr="0094301A">
              <w:rPr>
                <w:sz w:val="20"/>
                <w:szCs w:val="22"/>
              </w:rPr>
              <w:t>.</w:t>
            </w:r>
          </w:p>
        </w:tc>
        <w:tc>
          <w:tcPr>
            <w:tcW w:w="583" w:type="pct"/>
          </w:tcPr>
          <w:p w:rsidR="009E7343" w:rsidRPr="0094301A" w:rsidRDefault="00C303A6" w:rsidP="00855B5E">
            <w:pPr>
              <w:spacing w:before="48" w:after="48"/>
              <w:contextualSpacing/>
              <w:jc w:val="center"/>
              <w:rPr>
                <w:sz w:val="20"/>
              </w:rPr>
            </w:pPr>
            <w:r w:rsidRPr="0094301A">
              <w:rPr>
                <w:sz w:val="20"/>
                <w:szCs w:val="22"/>
              </w:rPr>
              <w:t>MI</w:t>
            </w:r>
          </w:p>
          <w:p w:rsidR="009E7343" w:rsidRPr="0094301A" w:rsidRDefault="009E7343" w:rsidP="00855B5E">
            <w:pPr>
              <w:spacing w:before="48" w:after="48"/>
              <w:contextualSpacing/>
              <w:jc w:val="center"/>
              <w:rPr>
                <w:sz w:val="20"/>
              </w:rPr>
            </w:pPr>
          </w:p>
        </w:tc>
      </w:tr>
      <w:tr w:rsidR="00C303A6" w:rsidRPr="0094301A" w:rsidTr="00C84898">
        <w:tc>
          <w:tcPr>
            <w:tcW w:w="2023" w:type="pct"/>
          </w:tcPr>
          <w:p w:rsidR="009E7343" w:rsidRPr="0094301A" w:rsidRDefault="00C303A6" w:rsidP="00855B5E">
            <w:pPr>
              <w:spacing w:before="48" w:after="48"/>
              <w:contextualSpacing/>
              <w:rPr>
                <w:b/>
                <w:sz w:val="20"/>
                <w:szCs w:val="20"/>
              </w:rPr>
            </w:pPr>
            <w:r w:rsidRPr="0094301A">
              <w:rPr>
                <w:b/>
                <w:sz w:val="20"/>
                <w:szCs w:val="20"/>
              </w:rPr>
              <w:t>CONTROL RISK</w:t>
            </w:r>
          </w:p>
        </w:tc>
        <w:tc>
          <w:tcPr>
            <w:tcW w:w="404" w:type="pct"/>
          </w:tcPr>
          <w:p w:rsidR="009E7343" w:rsidRPr="0094301A" w:rsidRDefault="00C303A6" w:rsidP="00855B5E">
            <w:pPr>
              <w:spacing w:before="48" w:after="48"/>
              <w:contextualSpacing/>
              <w:jc w:val="center"/>
              <w:rPr>
                <w:b/>
                <w:bCs/>
                <w:sz w:val="20"/>
              </w:rPr>
            </w:pPr>
            <w:r w:rsidRPr="0094301A">
              <w:rPr>
                <w:b/>
                <w:bCs/>
                <w:sz w:val="20"/>
                <w:szCs w:val="22"/>
              </w:rPr>
              <w:t>MI</w:t>
            </w:r>
          </w:p>
        </w:tc>
        <w:tc>
          <w:tcPr>
            <w:tcW w:w="1990" w:type="pct"/>
          </w:tcPr>
          <w:p w:rsidR="009E7343" w:rsidRPr="0094301A" w:rsidRDefault="009E7343" w:rsidP="00855B5E">
            <w:pPr>
              <w:spacing w:before="48" w:after="48"/>
              <w:contextualSpacing/>
              <w:rPr>
                <w:b/>
                <w:sz w:val="20"/>
              </w:rPr>
            </w:pPr>
          </w:p>
        </w:tc>
        <w:tc>
          <w:tcPr>
            <w:tcW w:w="583" w:type="pct"/>
          </w:tcPr>
          <w:p w:rsidR="009E7343" w:rsidRPr="0094301A" w:rsidRDefault="00C303A6" w:rsidP="00855B5E">
            <w:pPr>
              <w:spacing w:before="48" w:after="48"/>
              <w:contextualSpacing/>
              <w:jc w:val="center"/>
              <w:rPr>
                <w:b/>
                <w:sz w:val="20"/>
              </w:rPr>
            </w:pPr>
            <w:r w:rsidRPr="0094301A">
              <w:rPr>
                <w:b/>
                <w:sz w:val="20"/>
              </w:rPr>
              <w:t>MI</w:t>
            </w:r>
          </w:p>
        </w:tc>
      </w:tr>
      <w:tr w:rsidR="00C303A6" w:rsidRPr="0094301A" w:rsidTr="00C84898">
        <w:tc>
          <w:tcPr>
            <w:tcW w:w="2023" w:type="pct"/>
          </w:tcPr>
          <w:p w:rsidR="009E7343" w:rsidRPr="0094301A" w:rsidRDefault="00C303A6" w:rsidP="00855B5E">
            <w:pPr>
              <w:spacing w:before="48" w:after="48"/>
              <w:contextualSpacing/>
              <w:rPr>
                <w:b/>
                <w:sz w:val="20"/>
                <w:szCs w:val="20"/>
              </w:rPr>
            </w:pPr>
            <w:r w:rsidRPr="0094301A">
              <w:rPr>
                <w:b/>
                <w:sz w:val="20"/>
                <w:szCs w:val="20"/>
              </w:rPr>
              <w:t>Budgeting</w:t>
            </w:r>
          </w:p>
          <w:p w:rsidR="009E7343" w:rsidRPr="0094301A" w:rsidRDefault="009E7343" w:rsidP="00855B5E">
            <w:pPr>
              <w:spacing w:before="48" w:after="48"/>
              <w:contextualSpacing/>
              <w:rPr>
                <w:sz w:val="20"/>
                <w:szCs w:val="20"/>
              </w:rPr>
            </w:pPr>
          </w:p>
          <w:p w:rsidR="009E7343" w:rsidRPr="0094301A" w:rsidRDefault="00C303A6" w:rsidP="00855B5E">
            <w:pPr>
              <w:spacing w:before="48" w:after="48"/>
              <w:contextualSpacing/>
              <w:rPr>
                <w:sz w:val="20"/>
                <w:szCs w:val="20"/>
              </w:rPr>
            </w:pPr>
            <w:r w:rsidRPr="0094301A">
              <w:rPr>
                <w:sz w:val="20"/>
                <w:szCs w:val="20"/>
              </w:rPr>
              <w:t>Possibility of committing expenditures outside the budget. No variance analysis.</w:t>
            </w:r>
          </w:p>
        </w:tc>
        <w:tc>
          <w:tcPr>
            <w:tcW w:w="404" w:type="pct"/>
          </w:tcPr>
          <w:p w:rsidR="009E7343" w:rsidRPr="0094301A" w:rsidRDefault="00C303A6" w:rsidP="00855B5E">
            <w:pPr>
              <w:spacing w:before="48" w:after="48"/>
              <w:contextualSpacing/>
              <w:jc w:val="center"/>
              <w:rPr>
                <w:sz w:val="20"/>
              </w:rPr>
            </w:pPr>
            <w:r w:rsidRPr="0094301A">
              <w:rPr>
                <w:sz w:val="20"/>
                <w:szCs w:val="22"/>
              </w:rPr>
              <w:lastRenderedPageBreak/>
              <w:t>MI</w:t>
            </w:r>
          </w:p>
        </w:tc>
        <w:tc>
          <w:tcPr>
            <w:tcW w:w="1990" w:type="pct"/>
          </w:tcPr>
          <w:p w:rsidR="009E7343" w:rsidRPr="0094301A" w:rsidRDefault="00C303A6" w:rsidP="00855B5E">
            <w:pPr>
              <w:spacing w:before="48" w:after="48"/>
              <w:contextualSpacing/>
              <w:jc w:val="both"/>
              <w:rPr>
                <w:sz w:val="20"/>
              </w:rPr>
            </w:pPr>
            <w:r w:rsidRPr="0094301A">
              <w:rPr>
                <w:sz w:val="20"/>
                <w:szCs w:val="22"/>
              </w:rPr>
              <w:t xml:space="preserve">Rely on the budgeting procedures which will </w:t>
            </w:r>
            <w:r w:rsidRPr="0094301A">
              <w:rPr>
                <w:sz w:val="20"/>
                <w:szCs w:val="22"/>
              </w:rPr>
              <w:lastRenderedPageBreak/>
              <w:t>be enhanced during the revision of the existing Manual of Procedures (</w:t>
            </w:r>
            <w:proofErr w:type="spellStart"/>
            <w:r w:rsidRPr="0094301A">
              <w:rPr>
                <w:sz w:val="20"/>
                <w:szCs w:val="22"/>
              </w:rPr>
              <w:t>MoP</w:t>
            </w:r>
            <w:proofErr w:type="spellEnd"/>
            <w:r w:rsidRPr="0094301A">
              <w:rPr>
                <w:sz w:val="20"/>
                <w:szCs w:val="22"/>
              </w:rPr>
              <w:t xml:space="preserve">) and adoption of the new PIM. </w:t>
            </w:r>
          </w:p>
          <w:p w:rsidR="009E7343" w:rsidRPr="0094301A" w:rsidRDefault="00C303A6" w:rsidP="00855B5E">
            <w:pPr>
              <w:spacing w:before="48" w:after="48"/>
              <w:contextualSpacing/>
              <w:jc w:val="both"/>
              <w:rPr>
                <w:sz w:val="20"/>
              </w:rPr>
            </w:pPr>
            <w:r w:rsidRPr="0094301A">
              <w:rPr>
                <w:sz w:val="20"/>
              </w:rPr>
              <w:t xml:space="preserve">Annual work program and budget will be timely approved by the Steering Committee annually.  Budget to be prepared and monitored under the responsibility of the </w:t>
            </w:r>
            <w:r w:rsidR="00D56186" w:rsidRPr="0094301A">
              <w:rPr>
                <w:sz w:val="20"/>
              </w:rPr>
              <w:t>PIU</w:t>
            </w:r>
            <w:r w:rsidRPr="0094301A">
              <w:rPr>
                <w:sz w:val="20"/>
              </w:rPr>
              <w:t>, recorded and monitored through the financial integrated system.</w:t>
            </w:r>
          </w:p>
        </w:tc>
        <w:tc>
          <w:tcPr>
            <w:tcW w:w="583" w:type="pct"/>
          </w:tcPr>
          <w:p w:rsidR="009E7343" w:rsidRPr="0094301A" w:rsidRDefault="00C303A6" w:rsidP="00855B5E">
            <w:pPr>
              <w:spacing w:before="48" w:after="48"/>
              <w:contextualSpacing/>
              <w:jc w:val="center"/>
              <w:rPr>
                <w:sz w:val="20"/>
              </w:rPr>
            </w:pPr>
            <w:r w:rsidRPr="0094301A">
              <w:rPr>
                <w:sz w:val="20"/>
                <w:szCs w:val="22"/>
              </w:rPr>
              <w:lastRenderedPageBreak/>
              <w:t>MI</w:t>
            </w:r>
          </w:p>
          <w:p w:rsidR="009E7343" w:rsidRPr="0094301A" w:rsidRDefault="009E7343" w:rsidP="00855B5E">
            <w:pPr>
              <w:spacing w:before="48" w:after="48"/>
              <w:contextualSpacing/>
              <w:jc w:val="center"/>
              <w:rPr>
                <w:sz w:val="20"/>
              </w:rPr>
            </w:pPr>
          </w:p>
          <w:p w:rsidR="009E7343" w:rsidRPr="0094301A" w:rsidRDefault="009E7343" w:rsidP="00855B5E">
            <w:pPr>
              <w:spacing w:before="48" w:after="48"/>
              <w:contextualSpacing/>
              <w:jc w:val="center"/>
              <w:rPr>
                <w:sz w:val="20"/>
              </w:rPr>
            </w:pPr>
          </w:p>
          <w:p w:rsidR="009E7343" w:rsidRPr="0094301A" w:rsidRDefault="009E7343" w:rsidP="00855B5E">
            <w:pPr>
              <w:spacing w:before="48" w:after="48"/>
              <w:contextualSpacing/>
              <w:jc w:val="center"/>
              <w:rPr>
                <w:sz w:val="20"/>
              </w:rPr>
            </w:pPr>
          </w:p>
          <w:p w:rsidR="009E7343" w:rsidRPr="0094301A" w:rsidRDefault="009E7343" w:rsidP="00855B5E">
            <w:pPr>
              <w:spacing w:before="48" w:after="48"/>
              <w:contextualSpacing/>
              <w:rPr>
                <w:sz w:val="20"/>
              </w:rPr>
            </w:pPr>
          </w:p>
        </w:tc>
      </w:tr>
      <w:tr w:rsidR="00C303A6" w:rsidRPr="0094301A" w:rsidTr="00C84898">
        <w:tc>
          <w:tcPr>
            <w:tcW w:w="2023" w:type="pct"/>
          </w:tcPr>
          <w:p w:rsidR="009E7343" w:rsidRPr="0094301A" w:rsidRDefault="00C303A6" w:rsidP="00855B5E">
            <w:pPr>
              <w:spacing w:before="48" w:after="48"/>
              <w:contextualSpacing/>
              <w:rPr>
                <w:b/>
                <w:sz w:val="20"/>
                <w:szCs w:val="20"/>
              </w:rPr>
            </w:pPr>
            <w:r w:rsidRPr="0094301A">
              <w:rPr>
                <w:b/>
                <w:sz w:val="20"/>
                <w:szCs w:val="20"/>
              </w:rPr>
              <w:lastRenderedPageBreak/>
              <w:t xml:space="preserve">Accounting </w:t>
            </w:r>
          </w:p>
          <w:p w:rsidR="009E7343" w:rsidRPr="0094301A" w:rsidRDefault="00C303A6" w:rsidP="004A10D9">
            <w:pPr>
              <w:widowControl w:val="0"/>
              <w:numPr>
                <w:ilvl w:val="0"/>
                <w:numId w:val="27"/>
              </w:numPr>
              <w:tabs>
                <w:tab w:val="clear" w:pos="765"/>
                <w:tab w:val="left" w:pos="450"/>
              </w:tabs>
              <w:adjustRightInd w:val="0"/>
              <w:spacing w:before="48" w:after="48"/>
              <w:ind w:left="90" w:right="-107" w:hanging="45"/>
              <w:contextualSpacing/>
              <w:textAlignment w:val="baseline"/>
              <w:rPr>
                <w:sz w:val="20"/>
                <w:szCs w:val="20"/>
              </w:rPr>
            </w:pPr>
            <w:r w:rsidRPr="0094301A">
              <w:rPr>
                <w:sz w:val="20"/>
                <w:szCs w:val="20"/>
              </w:rPr>
              <w:t>No accounting system in place; delay in keeping reliable accounting records and issuing reliable financial statements might occur.</w:t>
            </w:r>
          </w:p>
          <w:p w:rsidR="009E7343" w:rsidRPr="0094301A" w:rsidRDefault="00C303A6" w:rsidP="004A10D9">
            <w:pPr>
              <w:widowControl w:val="0"/>
              <w:numPr>
                <w:ilvl w:val="0"/>
                <w:numId w:val="27"/>
              </w:numPr>
              <w:tabs>
                <w:tab w:val="clear" w:pos="765"/>
                <w:tab w:val="left" w:pos="450"/>
              </w:tabs>
              <w:adjustRightInd w:val="0"/>
              <w:spacing w:before="48" w:after="48"/>
              <w:ind w:left="90" w:right="-107" w:hanging="45"/>
              <w:contextualSpacing/>
              <w:textAlignment w:val="baseline"/>
              <w:rPr>
                <w:sz w:val="20"/>
                <w:szCs w:val="20"/>
              </w:rPr>
            </w:pPr>
            <w:r w:rsidRPr="0094301A">
              <w:rPr>
                <w:sz w:val="20"/>
                <w:szCs w:val="20"/>
              </w:rPr>
              <w:t xml:space="preserve">Existing accounting software creates some delays in producing accurate financial statements. </w:t>
            </w:r>
          </w:p>
        </w:tc>
        <w:tc>
          <w:tcPr>
            <w:tcW w:w="404" w:type="pct"/>
          </w:tcPr>
          <w:p w:rsidR="004F1B57" w:rsidRPr="0094301A" w:rsidRDefault="00C303A6" w:rsidP="00855B5E">
            <w:pPr>
              <w:spacing w:before="48" w:after="48"/>
              <w:contextualSpacing/>
              <w:jc w:val="center"/>
              <w:rPr>
                <w:sz w:val="20"/>
              </w:rPr>
            </w:pPr>
            <w:r w:rsidRPr="0094301A">
              <w:rPr>
                <w:sz w:val="20"/>
                <w:szCs w:val="22"/>
              </w:rPr>
              <w:t>MI</w:t>
            </w:r>
          </w:p>
        </w:tc>
        <w:tc>
          <w:tcPr>
            <w:tcW w:w="1990" w:type="pct"/>
          </w:tcPr>
          <w:p w:rsidR="009E7343" w:rsidRPr="0094301A" w:rsidRDefault="00C303A6" w:rsidP="00855B5E">
            <w:pPr>
              <w:spacing w:before="48" w:after="48"/>
              <w:contextualSpacing/>
              <w:jc w:val="both"/>
              <w:rPr>
                <w:sz w:val="20"/>
              </w:rPr>
            </w:pPr>
            <w:r w:rsidRPr="0094301A">
              <w:rPr>
                <w:sz w:val="20"/>
                <w:szCs w:val="22"/>
              </w:rPr>
              <w:t xml:space="preserve">Recruit a Financial Management </w:t>
            </w:r>
            <w:r w:rsidR="008B0CA3">
              <w:rPr>
                <w:sz w:val="20"/>
                <w:szCs w:val="22"/>
              </w:rPr>
              <w:t>Adviser</w:t>
            </w:r>
            <w:r w:rsidR="008B0CA3" w:rsidRPr="0094301A">
              <w:rPr>
                <w:sz w:val="20"/>
                <w:szCs w:val="22"/>
              </w:rPr>
              <w:t xml:space="preserve"> </w:t>
            </w:r>
            <w:r w:rsidRPr="0094301A">
              <w:rPr>
                <w:sz w:val="20"/>
                <w:szCs w:val="22"/>
              </w:rPr>
              <w:t>to facilitate the implementation of the accounting procedures in the PIU.</w:t>
            </w:r>
          </w:p>
          <w:p w:rsidR="009E7343" w:rsidRPr="0094301A" w:rsidRDefault="00C303A6" w:rsidP="00855B5E">
            <w:pPr>
              <w:spacing w:before="48" w:after="48"/>
              <w:contextualSpacing/>
              <w:jc w:val="both"/>
              <w:rPr>
                <w:sz w:val="20"/>
              </w:rPr>
            </w:pPr>
            <w:r w:rsidRPr="0094301A">
              <w:rPr>
                <w:sz w:val="20"/>
                <w:szCs w:val="22"/>
              </w:rPr>
              <w:t xml:space="preserve">Rely on the accounting procedures which will be enhanced during the revision of the </w:t>
            </w:r>
            <w:proofErr w:type="spellStart"/>
            <w:r w:rsidRPr="0094301A">
              <w:rPr>
                <w:sz w:val="20"/>
                <w:szCs w:val="22"/>
              </w:rPr>
              <w:t>MoP</w:t>
            </w:r>
            <w:proofErr w:type="spellEnd"/>
            <w:r w:rsidRPr="0094301A">
              <w:rPr>
                <w:sz w:val="20"/>
                <w:szCs w:val="22"/>
              </w:rPr>
              <w:t xml:space="preserve"> and new PIM.</w:t>
            </w:r>
          </w:p>
          <w:p w:rsidR="009E7343" w:rsidRPr="0094301A" w:rsidRDefault="00C303A6" w:rsidP="00855B5E">
            <w:pPr>
              <w:spacing w:before="48" w:after="48"/>
              <w:contextualSpacing/>
              <w:jc w:val="both"/>
              <w:rPr>
                <w:sz w:val="20"/>
              </w:rPr>
            </w:pPr>
            <w:r w:rsidRPr="0094301A">
              <w:rPr>
                <w:sz w:val="20"/>
              </w:rPr>
              <w:t>Upgrade the accounting software and train the staff for adequate use.</w:t>
            </w:r>
          </w:p>
        </w:tc>
        <w:tc>
          <w:tcPr>
            <w:tcW w:w="583" w:type="pct"/>
          </w:tcPr>
          <w:p w:rsidR="009E7343" w:rsidRPr="0094301A" w:rsidRDefault="00C303A6" w:rsidP="00855B5E">
            <w:pPr>
              <w:spacing w:before="48" w:after="48"/>
              <w:contextualSpacing/>
              <w:jc w:val="center"/>
              <w:rPr>
                <w:sz w:val="20"/>
              </w:rPr>
            </w:pPr>
            <w:r w:rsidRPr="0094301A">
              <w:rPr>
                <w:sz w:val="20"/>
                <w:szCs w:val="22"/>
              </w:rPr>
              <w:t>MI</w:t>
            </w:r>
          </w:p>
          <w:p w:rsidR="009E7343" w:rsidRPr="0094301A" w:rsidRDefault="009E7343" w:rsidP="00855B5E">
            <w:pPr>
              <w:spacing w:before="48" w:after="48"/>
              <w:contextualSpacing/>
              <w:rPr>
                <w:sz w:val="20"/>
              </w:rPr>
            </w:pPr>
          </w:p>
          <w:p w:rsidR="009E7343" w:rsidRPr="0094301A" w:rsidRDefault="009E7343" w:rsidP="00855B5E">
            <w:pPr>
              <w:spacing w:before="48" w:after="48"/>
              <w:contextualSpacing/>
              <w:rPr>
                <w:sz w:val="20"/>
              </w:rPr>
            </w:pPr>
          </w:p>
        </w:tc>
      </w:tr>
      <w:tr w:rsidR="00C303A6" w:rsidRPr="0094301A" w:rsidTr="00C84898">
        <w:tc>
          <w:tcPr>
            <w:tcW w:w="2023" w:type="pct"/>
          </w:tcPr>
          <w:p w:rsidR="009E7343" w:rsidRPr="0094301A" w:rsidRDefault="00C303A6" w:rsidP="00855B5E">
            <w:pPr>
              <w:spacing w:before="48" w:after="48"/>
              <w:contextualSpacing/>
              <w:rPr>
                <w:b/>
                <w:sz w:val="20"/>
                <w:szCs w:val="20"/>
              </w:rPr>
            </w:pPr>
            <w:r w:rsidRPr="0094301A">
              <w:rPr>
                <w:b/>
                <w:sz w:val="20"/>
                <w:szCs w:val="20"/>
              </w:rPr>
              <w:t xml:space="preserve">Internal Controls and Internal Audit </w:t>
            </w:r>
          </w:p>
          <w:p w:rsidR="009E7343" w:rsidRPr="0094301A" w:rsidRDefault="00C303A6" w:rsidP="00855B5E">
            <w:pPr>
              <w:widowControl w:val="0"/>
              <w:tabs>
                <w:tab w:val="left" w:pos="360"/>
                <w:tab w:val="left" w:pos="871"/>
              </w:tabs>
              <w:adjustRightInd w:val="0"/>
              <w:spacing w:before="48" w:after="48"/>
              <w:contextualSpacing/>
              <w:textAlignment w:val="baseline"/>
              <w:rPr>
                <w:sz w:val="20"/>
              </w:rPr>
            </w:pPr>
            <w:r w:rsidRPr="0094301A">
              <w:rPr>
                <w:sz w:val="20"/>
              </w:rPr>
              <w:t>Insufficient safeguards and controls may result in misuse of funds and impede the execution of the project.</w:t>
            </w:r>
          </w:p>
        </w:tc>
        <w:tc>
          <w:tcPr>
            <w:tcW w:w="404" w:type="pct"/>
          </w:tcPr>
          <w:p w:rsidR="009E7343" w:rsidRPr="0094301A" w:rsidRDefault="00C303A6" w:rsidP="00855B5E">
            <w:pPr>
              <w:spacing w:before="48" w:after="48"/>
              <w:contextualSpacing/>
              <w:jc w:val="center"/>
              <w:rPr>
                <w:sz w:val="20"/>
              </w:rPr>
            </w:pPr>
            <w:r w:rsidRPr="0094301A">
              <w:rPr>
                <w:sz w:val="20"/>
                <w:szCs w:val="22"/>
              </w:rPr>
              <w:t>H</w:t>
            </w:r>
          </w:p>
        </w:tc>
        <w:tc>
          <w:tcPr>
            <w:tcW w:w="1990" w:type="pct"/>
          </w:tcPr>
          <w:p w:rsidR="009E7343" w:rsidRPr="0094301A" w:rsidRDefault="00C303A6" w:rsidP="00855B5E">
            <w:pPr>
              <w:spacing w:before="48" w:after="48"/>
              <w:contextualSpacing/>
              <w:jc w:val="both"/>
              <w:rPr>
                <w:sz w:val="20"/>
              </w:rPr>
            </w:pPr>
            <w:r w:rsidRPr="0094301A">
              <w:rPr>
                <w:sz w:val="20"/>
              </w:rPr>
              <w:t>Development of a single Project Implementation Manual and its annexes on administrative, financial management and procurement procedures</w:t>
            </w:r>
          </w:p>
          <w:p w:rsidR="009E7343" w:rsidRPr="0094301A" w:rsidRDefault="00C303A6" w:rsidP="00855B5E">
            <w:pPr>
              <w:spacing w:before="48" w:after="48"/>
              <w:contextualSpacing/>
              <w:jc w:val="both"/>
              <w:rPr>
                <w:sz w:val="20"/>
              </w:rPr>
            </w:pPr>
            <w:r w:rsidRPr="0094301A">
              <w:rPr>
                <w:sz w:val="20"/>
              </w:rPr>
              <w:t>Develop and implement a tracking tool to monitor implementation of action plans with regards to weaknesses identified in previous reviews.</w:t>
            </w:r>
          </w:p>
        </w:tc>
        <w:tc>
          <w:tcPr>
            <w:tcW w:w="583" w:type="pct"/>
          </w:tcPr>
          <w:p w:rsidR="009E7343" w:rsidRPr="0094301A" w:rsidRDefault="00C303A6" w:rsidP="00855B5E">
            <w:pPr>
              <w:spacing w:before="48" w:after="48"/>
              <w:contextualSpacing/>
              <w:jc w:val="center"/>
              <w:rPr>
                <w:sz w:val="20"/>
              </w:rPr>
            </w:pPr>
            <w:r w:rsidRPr="0094301A">
              <w:rPr>
                <w:sz w:val="20"/>
              </w:rPr>
              <w:t>MI</w:t>
            </w:r>
          </w:p>
        </w:tc>
      </w:tr>
      <w:tr w:rsidR="00C303A6" w:rsidRPr="0094301A" w:rsidTr="00C84898">
        <w:trPr>
          <w:trHeight w:val="3212"/>
        </w:trPr>
        <w:tc>
          <w:tcPr>
            <w:tcW w:w="2023" w:type="pct"/>
          </w:tcPr>
          <w:p w:rsidR="009E7343" w:rsidRPr="0094301A" w:rsidRDefault="00C303A6" w:rsidP="00855B5E">
            <w:pPr>
              <w:spacing w:before="48" w:after="48"/>
              <w:contextualSpacing/>
              <w:rPr>
                <w:b/>
              </w:rPr>
            </w:pPr>
            <w:r w:rsidRPr="0094301A">
              <w:rPr>
                <w:b/>
                <w:szCs w:val="22"/>
              </w:rPr>
              <w:t xml:space="preserve">Funds Flow </w:t>
            </w:r>
          </w:p>
          <w:p w:rsidR="009E7343" w:rsidRPr="0094301A" w:rsidRDefault="00C303A6" w:rsidP="004A10D9">
            <w:pPr>
              <w:widowControl w:val="0"/>
              <w:numPr>
                <w:ilvl w:val="0"/>
                <w:numId w:val="28"/>
              </w:numPr>
              <w:tabs>
                <w:tab w:val="clear" w:pos="765"/>
                <w:tab w:val="num" w:pos="270"/>
                <w:tab w:val="left" w:pos="360"/>
                <w:tab w:val="left" w:pos="871"/>
              </w:tabs>
              <w:adjustRightInd w:val="0"/>
              <w:spacing w:before="48" w:after="48"/>
              <w:ind w:left="270" w:hanging="225"/>
              <w:contextualSpacing/>
              <w:textAlignment w:val="baseline"/>
              <w:rPr>
                <w:sz w:val="20"/>
              </w:rPr>
            </w:pPr>
            <w:r w:rsidRPr="0094301A">
              <w:rPr>
                <w:sz w:val="20"/>
                <w:szCs w:val="22"/>
              </w:rPr>
              <w:t>Funds might be diverted, used for non project eligible purposes or delay in cash transfer process.</w:t>
            </w:r>
          </w:p>
          <w:p w:rsidR="009E7343" w:rsidRPr="0094301A" w:rsidRDefault="00C303A6" w:rsidP="004A10D9">
            <w:pPr>
              <w:widowControl w:val="0"/>
              <w:numPr>
                <w:ilvl w:val="0"/>
                <w:numId w:val="28"/>
              </w:numPr>
              <w:tabs>
                <w:tab w:val="clear" w:pos="765"/>
                <w:tab w:val="num" w:pos="270"/>
                <w:tab w:val="left" w:pos="360"/>
                <w:tab w:val="left" w:pos="871"/>
              </w:tabs>
              <w:adjustRightInd w:val="0"/>
              <w:spacing w:before="48" w:after="48"/>
              <w:ind w:left="270" w:hanging="225"/>
              <w:contextualSpacing/>
              <w:textAlignment w:val="baseline"/>
              <w:rPr>
                <w:sz w:val="20"/>
              </w:rPr>
            </w:pPr>
            <w:r w:rsidRPr="0094301A">
              <w:rPr>
                <w:sz w:val="20"/>
                <w:szCs w:val="22"/>
              </w:rPr>
              <w:t xml:space="preserve">The </w:t>
            </w:r>
            <w:r w:rsidR="00F57137" w:rsidRPr="0094301A">
              <w:rPr>
                <w:sz w:val="20"/>
                <w:szCs w:val="22"/>
              </w:rPr>
              <w:t>Livelihood Support Mechanism</w:t>
            </w:r>
            <w:r w:rsidRPr="0094301A">
              <w:rPr>
                <w:sz w:val="20"/>
                <w:szCs w:val="22"/>
              </w:rPr>
              <w:t xml:space="preserve"> to be created under the component 2 might not be properly managed</w:t>
            </w:r>
          </w:p>
          <w:p w:rsidR="009E7343" w:rsidRPr="0094301A" w:rsidRDefault="009E7343" w:rsidP="00855B5E">
            <w:pPr>
              <w:widowControl w:val="0"/>
              <w:adjustRightInd w:val="0"/>
              <w:spacing w:before="48" w:after="48"/>
              <w:ind w:left="252"/>
              <w:contextualSpacing/>
              <w:textAlignment w:val="baseline"/>
              <w:rPr>
                <w:sz w:val="20"/>
              </w:rPr>
            </w:pPr>
          </w:p>
        </w:tc>
        <w:tc>
          <w:tcPr>
            <w:tcW w:w="404" w:type="pct"/>
          </w:tcPr>
          <w:p w:rsidR="009E7343" w:rsidRPr="0094301A" w:rsidRDefault="00C303A6" w:rsidP="00855B5E">
            <w:pPr>
              <w:spacing w:before="48" w:after="48"/>
              <w:contextualSpacing/>
              <w:jc w:val="center"/>
              <w:rPr>
                <w:sz w:val="20"/>
              </w:rPr>
            </w:pPr>
            <w:r w:rsidRPr="0094301A">
              <w:rPr>
                <w:sz w:val="20"/>
                <w:szCs w:val="22"/>
              </w:rPr>
              <w:t>MI</w:t>
            </w:r>
          </w:p>
        </w:tc>
        <w:tc>
          <w:tcPr>
            <w:tcW w:w="1990" w:type="pct"/>
          </w:tcPr>
          <w:p w:rsidR="009E7343" w:rsidRPr="0094301A" w:rsidRDefault="00C303A6" w:rsidP="00855B5E">
            <w:pPr>
              <w:spacing w:before="48" w:after="48"/>
              <w:contextualSpacing/>
              <w:jc w:val="both"/>
              <w:rPr>
                <w:sz w:val="20"/>
              </w:rPr>
            </w:pPr>
            <w:r w:rsidRPr="0094301A">
              <w:rPr>
                <w:sz w:val="20"/>
                <w:szCs w:val="22"/>
              </w:rPr>
              <w:t xml:space="preserve">Open into an acceptable commercial bank, a Designated Accounts and a project account (for the </w:t>
            </w:r>
            <w:r w:rsidR="009F6DF6">
              <w:rPr>
                <w:sz w:val="20"/>
                <w:szCs w:val="22"/>
              </w:rPr>
              <w:t>L</w:t>
            </w:r>
            <w:r w:rsidR="00D4356C" w:rsidRPr="0094301A">
              <w:rPr>
                <w:sz w:val="20"/>
                <w:szCs w:val="22"/>
              </w:rPr>
              <w:t xml:space="preserve">ivelihood </w:t>
            </w:r>
            <w:r w:rsidR="009F6DF6">
              <w:rPr>
                <w:sz w:val="20"/>
                <w:szCs w:val="22"/>
              </w:rPr>
              <w:t>S</w:t>
            </w:r>
            <w:r w:rsidRPr="0094301A">
              <w:rPr>
                <w:sz w:val="20"/>
                <w:szCs w:val="22"/>
              </w:rPr>
              <w:t xml:space="preserve">upport </w:t>
            </w:r>
            <w:r w:rsidR="009F6DF6">
              <w:rPr>
                <w:sz w:val="20"/>
                <w:szCs w:val="22"/>
              </w:rPr>
              <w:t>M</w:t>
            </w:r>
            <w:r w:rsidR="00D4356C" w:rsidRPr="0094301A">
              <w:rPr>
                <w:sz w:val="20"/>
                <w:szCs w:val="22"/>
              </w:rPr>
              <w:t>echanism</w:t>
            </w:r>
            <w:r w:rsidRPr="0094301A">
              <w:rPr>
                <w:sz w:val="20"/>
                <w:szCs w:val="22"/>
              </w:rPr>
              <w:t>) to ease the cash transfer process and ensure transparency. (See detailed funds flow to be updated at appraisal).</w:t>
            </w:r>
          </w:p>
          <w:p w:rsidR="009E7343" w:rsidRPr="0094301A" w:rsidRDefault="00C303A6" w:rsidP="00855B5E">
            <w:pPr>
              <w:spacing w:before="48" w:after="48"/>
              <w:contextualSpacing/>
              <w:jc w:val="both"/>
              <w:rPr>
                <w:sz w:val="20"/>
              </w:rPr>
            </w:pPr>
            <w:r w:rsidRPr="0094301A">
              <w:rPr>
                <w:sz w:val="20"/>
                <w:szCs w:val="22"/>
              </w:rPr>
              <w:t xml:space="preserve">Describe in the Project Implementing Manual, arrangements (key control, procedures for eligibility…) to ensure proper management of the </w:t>
            </w:r>
            <w:r w:rsidR="00F57137" w:rsidRPr="0094301A">
              <w:rPr>
                <w:sz w:val="20"/>
                <w:szCs w:val="22"/>
              </w:rPr>
              <w:t>Livelihood S</w:t>
            </w:r>
            <w:r w:rsidRPr="0094301A">
              <w:rPr>
                <w:sz w:val="20"/>
                <w:szCs w:val="22"/>
              </w:rPr>
              <w:t>upport mechanism.</w:t>
            </w:r>
          </w:p>
          <w:p w:rsidR="009E7343" w:rsidRPr="0094301A" w:rsidRDefault="00C303A6" w:rsidP="00855B5E">
            <w:pPr>
              <w:spacing w:before="48" w:after="48"/>
              <w:contextualSpacing/>
              <w:jc w:val="both"/>
              <w:rPr>
                <w:sz w:val="20"/>
                <w:szCs w:val="20"/>
              </w:rPr>
            </w:pPr>
            <w:r w:rsidRPr="0094301A">
              <w:rPr>
                <w:sz w:val="20"/>
                <w:szCs w:val="20"/>
              </w:rPr>
              <w:t xml:space="preserve">Special audit opinion will be required on the adequacy for the use of the </w:t>
            </w:r>
            <w:r w:rsidR="00F57137" w:rsidRPr="0094301A">
              <w:rPr>
                <w:sz w:val="20"/>
                <w:szCs w:val="20"/>
              </w:rPr>
              <w:t>Livelihood S</w:t>
            </w:r>
            <w:r w:rsidRPr="0094301A">
              <w:rPr>
                <w:sz w:val="20"/>
                <w:szCs w:val="20"/>
              </w:rPr>
              <w:t xml:space="preserve">upport </w:t>
            </w:r>
            <w:r w:rsidR="00F57137" w:rsidRPr="0094301A">
              <w:rPr>
                <w:sz w:val="20"/>
                <w:szCs w:val="20"/>
              </w:rPr>
              <w:t>M</w:t>
            </w:r>
            <w:r w:rsidRPr="0094301A">
              <w:rPr>
                <w:sz w:val="20"/>
                <w:szCs w:val="20"/>
              </w:rPr>
              <w:t>echanism.</w:t>
            </w:r>
          </w:p>
        </w:tc>
        <w:tc>
          <w:tcPr>
            <w:tcW w:w="583" w:type="pct"/>
          </w:tcPr>
          <w:p w:rsidR="009E7343" w:rsidRPr="0094301A" w:rsidRDefault="00C303A6" w:rsidP="00855B5E">
            <w:pPr>
              <w:spacing w:before="48" w:after="48"/>
              <w:contextualSpacing/>
              <w:jc w:val="center"/>
              <w:rPr>
                <w:sz w:val="20"/>
              </w:rPr>
            </w:pPr>
            <w:r w:rsidRPr="0094301A">
              <w:rPr>
                <w:sz w:val="20"/>
                <w:szCs w:val="22"/>
              </w:rPr>
              <w:t>MI</w:t>
            </w:r>
          </w:p>
          <w:p w:rsidR="009E7343" w:rsidRPr="0094301A" w:rsidRDefault="009E7343" w:rsidP="00855B5E">
            <w:pPr>
              <w:spacing w:before="48" w:after="48"/>
              <w:contextualSpacing/>
              <w:rPr>
                <w:sz w:val="20"/>
              </w:rPr>
            </w:pPr>
          </w:p>
          <w:p w:rsidR="009E7343" w:rsidRPr="0094301A" w:rsidRDefault="009E7343" w:rsidP="00855B5E">
            <w:pPr>
              <w:spacing w:before="48" w:after="48"/>
              <w:contextualSpacing/>
              <w:rPr>
                <w:sz w:val="20"/>
              </w:rPr>
            </w:pPr>
          </w:p>
          <w:p w:rsidR="009E7343" w:rsidRPr="0094301A" w:rsidRDefault="009E7343" w:rsidP="00855B5E">
            <w:pPr>
              <w:spacing w:before="48" w:after="48"/>
              <w:contextualSpacing/>
              <w:rPr>
                <w:sz w:val="20"/>
              </w:rPr>
            </w:pPr>
          </w:p>
          <w:p w:rsidR="009E7343" w:rsidRPr="0094301A" w:rsidRDefault="009E7343" w:rsidP="00855B5E">
            <w:pPr>
              <w:spacing w:before="48" w:after="48"/>
              <w:contextualSpacing/>
              <w:rPr>
                <w:sz w:val="20"/>
              </w:rPr>
            </w:pPr>
          </w:p>
          <w:p w:rsidR="009E7343" w:rsidRPr="0094301A" w:rsidRDefault="009E7343" w:rsidP="00855B5E">
            <w:pPr>
              <w:spacing w:before="48" w:after="48"/>
              <w:contextualSpacing/>
              <w:rPr>
                <w:sz w:val="20"/>
              </w:rPr>
            </w:pPr>
          </w:p>
          <w:p w:rsidR="009E7343" w:rsidRPr="0094301A" w:rsidRDefault="009E7343" w:rsidP="00855B5E">
            <w:pPr>
              <w:spacing w:before="48" w:after="48"/>
              <w:contextualSpacing/>
              <w:rPr>
                <w:sz w:val="20"/>
              </w:rPr>
            </w:pPr>
          </w:p>
          <w:p w:rsidR="009E7343" w:rsidRPr="0094301A" w:rsidRDefault="009E7343" w:rsidP="00855B5E">
            <w:pPr>
              <w:spacing w:before="48" w:after="48"/>
              <w:contextualSpacing/>
              <w:rPr>
                <w:sz w:val="20"/>
              </w:rPr>
            </w:pPr>
          </w:p>
          <w:p w:rsidR="009E7343" w:rsidRPr="0094301A" w:rsidRDefault="009E7343" w:rsidP="00855B5E">
            <w:pPr>
              <w:spacing w:before="48" w:after="48"/>
              <w:contextualSpacing/>
              <w:rPr>
                <w:sz w:val="20"/>
              </w:rPr>
            </w:pPr>
          </w:p>
          <w:p w:rsidR="009E7343" w:rsidRPr="0094301A" w:rsidRDefault="009E7343" w:rsidP="00855B5E">
            <w:pPr>
              <w:spacing w:before="48" w:after="48"/>
              <w:contextualSpacing/>
              <w:rPr>
                <w:sz w:val="20"/>
              </w:rPr>
            </w:pPr>
          </w:p>
        </w:tc>
      </w:tr>
      <w:tr w:rsidR="00C303A6" w:rsidRPr="0094301A" w:rsidTr="00C84898">
        <w:tc>
          <w:tcPr>
            <w:tcW w:w="2023" w:type="pct"/>
          </w:tcPr>
          <w:p w:rsidR="009E7343" w:rsidRPr="0094301A" w:rsidRDefault="00C303A6" w:rsidP="00855B5E">
            <w:pPr>
              <w:spacing w:before="48" w:after="48"/>
              <w:contextualSpacing/>
              <w:rPr>
                <w:b/>
              </w:rPr>
            </w:pPr>
            <w:r w:rsidRPr="0094301A">
              <w:rPr>
                <w:b/>
                <w:sz w:val="20"/>
                <w:szCs w:val="20"/>
              </w:rPr>
              <w:t>Financial</w:t>
            </w:r>
            <w:r w:rsidRPr="0094301A">
              <w:rPr>
                <w:b/>
                <w:szCs w:val="22"/>
              </w:rPr>
              <w:t xml:space="preserve"> Reporting</w:t>
            </w:r>
          </w:p>
          <w:p w:rsidR="009E7343" w:rsidRPr="0094301A" w:rsidRDefault="00C303A6" w:rsidP="00855B5E">
            <w:pPr>
              <w:spacing w:before="48" w:after="48"/>
              <w:contextualSpacing/>
              <w:rPr>
                <w:sz w:val="20"/>
              </w:rPr>
            </w:pPr>
            <w:r w:rsidRPr="0094301A">
              <w:rPr>
                <w:sz w:val="20"/>
                <w:szCs w:val="22"/>
              </w:rPr>
              <w:t>Delay and difficulties in the preparation of acceptable IFRs</w:t>
            </w:r>
          </w:p>
        </w:tc>
        <w:tc>
          <w:tcPr>
            <w:tcW w:w="404" w:type="pct"/>
          </w:tcPr>
          <w:p w:rsidR="009E7343" w:rsidRPr="0094301A" w:rsidRDefault="00C303A6" w:rsidP="00855B5E">
            <w:pPr>
              <w:spacing w:before="48" w:after="48"/>
              <w:contextualSpacing/>
              <w:jc w:val="center"/>
              <w:rPr>
                <w:sz w:val="20"/>
              </w:rPr>
            </w:pPr>
            <w:r w:rsidRPr="0094301A">
              <w:rPr>
                <w:sz w:val="20"/>
                <w:szCs w:val="22"/>
              </w:rPr>
              <w:t>MI</w:t>
            </w:r>
          </w:p>
        </w:tc>
        <w:tc>
          <w:tcPr>
            <w:tcW w:w="1990" w:type="pct"/>
          </w:tcPr>
          <w:p w:rsidR="009E7343" w:rsidRPr="0094301A" w:rsidRDefault="00C303A6" w:rsidP="00855B5E">
            <w:pPr>
              <w:spacing w:before="48" w:after="48"/>
              <w:contextualSpacing/>
              <w:rPr>
                <w:sz w:val="20"/>
              </w:rPr>
            </w:pPr>
            <w:r w:rsidRPr="0094301A">
              <w:rPr>
                <w:sz w:val="20"/>
                <w:szCs w:val="22"/>
              </w:rPr>
              <w:t>Agree on appropriate Interim Financial Report by negotiations.</w:t>
            </w:r>
          </w:p>
          <w:p w:rsidR="009E7343" w:rsidRPr="0094301A" w:rsidRDefault="00C303A6" w:rsidP="00855B5E">
            <w:pPr>
              <w:spacing w:before="48" w:after="48"/>
              <w:contextualSpacing/>
              <w:rPr>
                <w:sz w:val="20"/>
              </w:rPr>
            </w:pPr>
            <w:r w:rsidRPr="0094301A">
              <w:rPr>
                <w:sz w:val="20"/>
              </w:rPr>
              <w:t>Use the updated integrated financial management software to facilitate reporting.</w:t>
            </w:r>
          </w:p>
        </w:tc>
        <w:tc>
          <w:tcPr>
            <w:tcW w:w="583" w:type="pct"/>
          </w:tcPr>
          <w:p w:rsidR="009E7343" w:rsidRPr="0094301A" w:rsidRDefault="00C303A6" w:rsidP="00855B5E">
            <w:pPr>
              <w:spacing w:before="48" w:after="48"/>
              <w:contextualSpacing/>
              <w:jc w:val="center"/>
              <w:rPr>
                <w:sz w:val="20"/>
              </w:rPr>
            </w:pPr>
            <w:r w:rsidRPr="0094301A">
              <w:rPr>
                <w:sz w:val="20"/>
              </w:rPr>
              <w:t>MI</w:t>
            </w:r>
          </w:p>
          <w:p w:rsidR="009E7343" w:rsidRPr="0094301A" w:rsidRDefault="009E7343" w:rsidP="00855B5E">
            <w:pPr>
              <w:spacing w:before="48" w:after="48"/>
              <w:contextualSpacing/>
              <w:rPr>
                <w:sz w:val="20"/>
              </w:rPr>
            </w:pPr>
          </w:p>
        </w:tc>
      </w:tr>
      <w:tr w:rsidR="00C303A6" w:rsidRPr="0094301A" w:rsidTr="00C84898">
        <w:tc>
          <w:tcPr>
            <w:tcW w:w="2023" w:type="pct"/>
          </w:tcPr>
          <w:p w:rsidR="009E7343" w:rsidRPr="0094301A" w:rsidRDefault="00C303A6" w:rsidP="00855B5E">
            <w:pPr>
              <w:spacing w:before="48" w:after="48"/>
              <w:contextualSpacing/>
              <w:rPr>
                <w:b/>
              </w:rPr>
            </w:pPr>
            <w:r w:rsidRPr="0094301A">
              <w:rPr>
                <w:b/>
                <w:szCs w:val="22"/>
              </w:rPr>
              <w:t>Auditing</w:t>
            </w:r>
          </w:p>
          <w:p w:rsidR="009E7343" w:rsidRPr="0094301A" w:rsidRDefault="00C303A6" w:rsidP="00855B5E">
            <w:pPr>
              <w:widowControl w:val="0"/>
              <w:adjustRightInd w:val="0"/>
              <w:spacing w:before="48" w:after="48"/>
              <w:contextualSpacing/>
              <w:textAlignment w:val="baseline"/>
              <w:rPr>
                <w:sz w:val="20"/>
              </w:rPr>
            </w:pPr>
            <w:r w:rsidRPr="0094301A">
              <w:rPr>
                <w:sz w:val="20"/>
              </w:rPr>
              <w:t>The national audit capacity is weak and t</w:t>
            </w:r>
            <w:r w:rsidRPr="0094301A">
              <w:rPr>
                <w:sz w:val="20"/>
                <w:szCs w:val="22"/>
              </w:rPr>
              <w:t xml:space="preserve">here is no audit arrangement in place at PIU. </w:t>
            </w:r>
          </w:p>
        </w:tc>
        <w:tc>
          <w:tcPr>
            <w:tcW w:w="404" w:type="pct"/>
          </w:tcPr>
          <w:p w:rsidR="009E7343" w:rsidRPr="0094301A" w:rsidRDefault="00C303A6" w:rsidP="00855B5E">
            <w:pPr>
              <w:spacing w:before="48" w:after="48"/>
              <w:contextualSpacing/>
              <w:jc w:val="center"/>
              <w:rPr>
                <w:sz w:val="20"/>
              </w:rPr>
            </w:pPr>
            <w:r w:rsidRPr="0094301A">
              <w:rPr>
                <w:sz w:val="20"/>
                <w:szCs w:val="22"/>
              </w:rPr>
              <w:t>MI</w:t>
            </w:r>
          </w:p>
        </w:tc>
        <w:tc>
          <w:tcPr>
            <w:tcW w:w="1990" w:type="pct"/>
          </w:tcPr>
          <w:p w:rsidR="009E7343" w:rsidRPr="0094301A" w:rsidRDefault="00C303A6" w:rsidP="00855B5E">
            <w:pPr>
              <w:spacing w:before="48" w:after="48"/>
              <w:contextualSpacing/>
              <w:rPr>
                <w:sz w:val="20"/>
              </w:rPr>
            </w:pPr>
            <w:r w:rsidRPr="0094301A">
              <w:rPr>
                <w:sz w:val="20"/>
              </w:rPr>
              <w:t xml:space="preserve">Recruit an external auditor acceptable to the Bank based on </w:t>
            </w:r>
            <w:proofErr w:type="spellStart"/>
            <w:r w:rsidRPr="0094301A">
              <w:rPr>
                <w:sz w:val="20"/>
                <w:szCs w:val="22"/>
              </w:rPr>
              <w:t>ToR</w:t>
            </w:r>
            <w:proofErr w:type="spellEnd"/>
            <w:r w:rsidRPr="0094301A">
              <w:rPr>
                <w:sz w:val="20"/>
                <w:szCs w:val="22"/>
              </w:rPr>
              <w:t xml:space="preserve"> that will be drawn up to cover (</w:t>
            </w:r>
            <w:proofErr w:type="spellStart"/>
            <w:r w:rsidRPr="0094301A">
              <w:rPr>
                <w:sz w:val="20"/>
                <w:szCs w:val="22"/>
              </w:rPr>
              <w:t>i</w:t>
            </w:r>
            <w:proofErr w:type="spellEnd"/>
            <w:r w:rsidRPr="0094301A">
              <w:rPr>
                <w:sz w:val="20"/>
                <w:szCs w:val="22"/>
              </w:rPr>
              <w:t xml:space="preserve">) ISA 240, 250 and 300 on fraud, corruption. </w:t>
            </w:r>
          </w:p>
          <w:p w:rsidR="009E7343" w:rsidRPr="0094301A" w:rsidRDefault="00C303A6" w:rsidP="009F6DF6">
            <w:pPr>
              <w:spacing w:before="48" w:after="48"/>
              <w:contextualSpacing/>
              <w:rPr>
                <w:sz w:val="20"/>
                <w:szCs w:val="20"/>
              </w:rPr>
            </w:pPr>
            <w:r w:rsidRPr="0094301A">
              <w:rPr>
                <w:sz w:val="20"/>
                <w:szCs w:val="20"/>
              </w:rPr>
              <w:t xml:space="preserve">A specific opinion will be required on the </w:t>
            </w:r>
            <w:r w:rsidRPr="0094301A">
              <w:rPr>
                <w:sz w:val="20"/>
                <w:szCs w:val="20"/>
              </w:rPr>
              <w:lastRenderedPageBreak/>
              <w:t xml:space="preserve">adequacy for the use of the </w:t>
            </w:r>
            <w:proofErr w:type="spellStart"/>
            <w:r w:rsidR="009F6DF6">
              <w:rPr>
                <w:sz w:val="20"/>
                <w:szCs w:val="20"/>
              </w:rPr>
              <w:t>Livelihoood</w:t>
            </w:r>
            <w:proofErr w:type="spellEnd"/>
            <w:r w:rsidR="009F6DF6">
              <w:rPr>
                <w:sz w:val="20"/>
                <w:szCs w:val="20"/>
              </w:rPr>
              <w:t xml:space="preserve"> S</w:t>
            </w:r>
            <w:r w:rsidRPr="0094301A">
              <w:rPr>
                <w:sz w:val="20"/>
                <w:szCs w:val="20"/>
              </w:rPr>
              <w:t xml:space="preserve">upport </w:t>
            </w:r>
            <w:r w:rsidR="009F6DF6">
              <w:rPr>
                <w:sz w:val="20"/>
                <w:szCs w:val="20"/>
              </w:rPr>
              <w:t>M</w:t>
            </w:r>
            <w:r w:rsidRPr="0094301A">
              <w:rPr>
                <w:sz w:val="20"/>
                <w:szCs w:val="20"/>
              </w:rPr>
              <w:t>echanism.</w:t>
            </w:r>
          </w:p>
        </w:tc>
        <w:tc>
          <w:tcPr>
            <w:tcW w:w="583" w:type="pct"/>
          </w:tcPr>
          <w:p w:rsidR="009E7343" w:rsidRPr="0094301A" w:rsidRDefault="00C303A6" w:rsidP="00855B5E">
            <w:pPr>
              <w:spacing w:before="48" w:after="48"/>
              <w:contextualSpacing/>
              <w:jc w:val="center"/>
              <w:rPr>
                <w:sz w:val="20"/>
              </w:rPr>
            </w:pPr>
            <w:r w:rsidRPr="0094301A">
              <w:rPr>
                <w:sz w:val="20"/>
              </w:rPr>
              <w:lastRenderedPageBreak/>
              <w:t>ML</w:t>
            </w:r>
          </w:p>
          <w:p w:rsidR="009E7343" w:rsidRPr="0094301A" w:rsidRDefault="009E7343" w:rsidP="00855B5E">
            <w:pPr>
              <w:spacing w:before="48" w:after="48"/>
              <w:contextualSpacing/>
              <w:rPr>
                <w:sz w:val="20"/>
              </w:rPr>
            </w:pPr>
          </w:p>
        </w:tc>
      </w:tr>
      <w:tr w:rsidR="00C303A6" w:rsidRPr="0094301A" w:rsidTr="00C84898">
        <w:tc>
          <w:tcPr>
            <w:tcW w:w="2023" w:type="pct"/>
          </w:tcPr>
          <w:p w:rsidR="009E7343" w:rsidRPr="0094301A" w:rsidRDefault="00C303A6" w:rsidP="00855B5E">
            <w:pPr>
              <w:spacing w:before="48" w:after="48"/>
              <w:contextualSpacing/>
              <w:rPr>
                <w:b/>
              </w:rPr>
            </w:pPr>
            <w:r w:rsidRPr="0094301A">
              <w:rPr>
                <w:b/>
                <w:szCs w:val="22"/>
              </w:rPr>
              <w:lastRenderedPageBreak/>
              <w:t xml:space="preserve">Overall FM risk </w:t>
            </w:r>
          </w:p>
        </w:tc>
        <w:tc>
          <w:tcPr>
            <w:tcW w:w="404" w:type="pct"/>
          </w:tcPr>
          <w:p w:rsidR="009E7343" w:rsidRPr="0094301A" w:rsidRDefault="00C303A6" w:rsidP="00855B5E">
            <w:pPr>
              <w:spacing w:before="48" w:after="48"/>
              <w:contextualSpacing/>
              <w:jc w:val="center"/>
              <w:rPr>
                <w:b/>
                <w:sz w:val="20"/>
              </w:rPr>
            </w:pPr>
            <w:r w:rsidRPr="0094301A">
              <w:rPr>
                <w:b/>
                <w:sz w:val="20"/>
                <w:szCs w:val="22"/>
              </w:rPr>
              <w:t>MI</w:t>
            </w:r>
          </w:p>
        </w:tc>
        <w:tc>
          <w:tcPr>
            <w:tcW w:w="1990" w:type="pct"/>
          </w:tcPr>
          <w:p w:rsidR="009E7343" w:rsidRPr="0094301A" w:rsidRDefault="009E7343" w:rsidP="00855B5E">
            <w:pPr>
              <w:spacing w:before="48" w:after="48"/>
              <w:contextualSpacing/>
              <w:rPr>
                <w:b/>
                <w:sz w:val="20"/>
              </w:rPr>
            </w:pPr>
          </w:p>
        </w:tc>
        <w:tc>
          <w:tcPr>
            <w:tcW w:w="583" w:type="pct"/>
          </w:tcPr>
          <w:p w:rsidR="009E7343" w:rsidRPr="0094301A" w:rsidRDefault="00C303A6" w:rsidP="00855B5E">
            <w:pPr>
              <w:spacing w:before="48" w:after="48"/>
              <w:contextualSpacing/>
              <w:jc w:val="center"/>
              <w:rPr>
                <w:b/>
                <w:sz w:val="20"/>
              </w:rPr>
            </w:pPr>
            <w:r w:rsidRPr="0094301A">
              <w:rPr>
                <w:b/>
                <w:sz w:val="20"/>
              </w:rPr>
              <w:t>MI</w:t>
            </w:r>
          </w:p>
        </w:tc>
      </w:tr>
    </w:tbl>
    <w:p w:rsidR="001708C8" w:rsidRPr="0094301A" w:rsidRDefault="001708C8">
      <w:pPr>
        <w:pStyle w:val="ListParagraph"/>
        <w:tabs>
          <w:tab w:val="left" w:pos="0"/>
          <w:tab w:val="left" w:pos="720"/>
        </w:tabs>
        <w:ind w:left="0"/>
        <w:jc w:val="both"/>
      </w:pPr>
    </w:p>
    <w:p w:rsidR="001708C8" w:rsidRPr="0094301A" w:rsidRDefault="00C303A6">
      <w:pPr>
        <w:pStyle w:val="ListParagraph"/>
        <w:tabs>
          <w:tab w:val="left" w:pos="0"/>
          <w:tab w:val="left" w:pos="720"/>
        </w:tabs>
        <w:ind w:left="0"/>
        <w:jc w:val="both"/>
      </w:pPr>
      <w:r w:rsidRPr="0094301A">
        <w:t xml:space="preserve">The overall residual risk rating is deemed </w:t>
      </w:r>
      <w:r w:rsidRPr="0094301A">
        <w:rPr>
          <w:b/>
        </w:rPr>
        <w:t>Medium Impact</w:t>
      </w:r>
      <w:r w:rsidRPr="0094301A">
        <w:t xml:space="preserve">. </w:t>
      </w:r>
    </w:p>
    <w:p w:rsidR="001708C8" w:rsidRPr="0094301A" w:rsidRDefault="00C303A6">
      <w:pPr>
        <w:keepNext/>
        <w:spacing w:before="360" w:after="120"/>
        <w:rPr>
          <w:b/>
        </w:rPr>
      </w:pPr>
      <w:r w:rsidRPr="0094301A">
        <w:rPr>
          <w:b/>
        </w:rPr>
        <w:t>Table of audit compliance requirements</w:t>
      </w:r>
    </w:p>
    <w:tbl>
      <w:tblPr>
        <w:tblW w:w="9782" w:type="dxa"/>
        <w:jc w:val="center"/>
        <w:tblInd w:w="-4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tblPr>
      <w:tblGrid>
        <w:gridCol w:w="3656"/>
        <w:gridCol w:w="3780"/>
        <w:gridCol w:w="2346"/>
      </w:tblGrid>
      <w:tr w:rsidR="00C303A6" w:rsidRPr="0094301A" w:rsidTr="00C303A6">
        <w:trPr>
          <w:trHeight w:val="555"/>
          <w:jc w:val="center"/>
        </w:trPr>
        <w:tc>
          <w:tcPr>
            <w:tcW w:w="3656" w:type="dxa"/>
          </w:tcPr>
          <w:p w:rsidR="00C303A6" w:rsidRPr="0094301A" w:rsidRDefault="00C303A6" w:rsidP="00C303A6">
            <w:pPr>
              <w:rPr>
                <w:b/>
              </w:rPr>
            </w:pPr>
            <w:r w:rsidRPr="0094301A">
              <w:rPr>
                <w:b/>
              </w:rPr>
              <w:t>Action</w:t>
            </w:r>
          </w:p>
        </w:tc>
        <w:tc>
          <w:tcPr>
            <w:tcW w:w="3780" w:type="dxa"/>
          </w:tcPr>
          <w:p w:rsidR="00C303A6" w:rsidRPr="0094301A" w:rsidRDefault="00C303A6" w:rsidP="00C303A6">
            <w:pPr>
              <w:rPr>
                <w:b/>
              </w:rPr>
            </w:pPr>
            <w:r w:rsidRPr="0094301A">
              <w:rPr>
                <w:b/>
              </w:rPr>
              <w:t>Periodicity</w:t>
            </w:r>
          </w:p>
        </w:tc>
        <w:tc>
          <w:tcPr>
            <w:tcW w:w="2346" w:type="dxa"/>
          </w:tcPr>
          <w:p w:rsidR="00C303A6" w:rsidRPr="0094301A" w:rsidRDefault="00C303A6" w:rsidP="00C303A6">
            <w:pPr>
              <w:rPr>
                <w:b/>
              </w:rPr>
            </w:pPr>
            <w:r w:rsidRPr="0094301A">
              <w:rPr>
                <w:b/>
              </w:rPr>
              <w:t>By whom</w:t>
            </w:r>
          </w:p>
        </w:tc>
      </w:tr>
      <w:tr w:rsidR="00C303A6" w:rsidRPr="0094301A" w:rsidTr="00C303A6">
        <w:trPr>
          <w:trHeight w:val="555"/>
          <w:jc w:val="center"/>
        </w:trPr>
        <w:tc>
          <w:tcPr>
            <w:tcW w:w="3656" w:type="dxa"/>
          </w:tcPr>
          <w:p w:rsidR="00C303A6" w:rsidRPr="0094301A" w:rsidRDefault="00C303A6" w:rsidP="00C303A6">
            <w:r w:rsidRPr="0094301A">
              <w:t>Submit audit report within 6 months of period close.</w:t>
            </w:r>
          </w:p>
        </w:tc>
        <w:tc>
          <w:tcPr>
            <w:tcW w:w="3780" w:type="dxa"/>
          </w:tcPr>
          <w:p w:rsidR="00C303A6" w:rsidRPr="0094301A" w:rsidRDefault="00C303A6" w:rsidP="00C303A6">
            <w:r w:rsidRPr="0094301A">
              <w:t>Annually</w:t>
            </w:r>
          </w:p>
        </w:tc>
        <w:tc>
          <w:tcPr>
            <w:tcW w:w="2346" w:type="dxa"/>
          </w:tcPr>
          <w:p w:rsidR="00C303A6" w:rsidRPr="0094301A" w:rsidRDefault="00D56186" w:rsidP="00C303A6">
            <w:r w:rsidRPr="0094301A">
              <w:t>PIU</w:t>
            </w:r>
            <w:r w:rsidR="00C303A6" w:rsidRPr="0094301A">
              <w:t xml:space="preserve"> / MINFOF</w:t>
            </w:r>
          </w:p>
        </w:tc>
      </w:tr>
    </w:tbl>
    <w:p w:rsidR="001708C8" w:rsidRPr="0094301A" w:rsidRDefault="001708C8">
      <w:pPr>
        <w:pStyle w:val="ListParagraph"/>
        <w:tabs>
          <w:tab w:val="left" w:pos="0"/>
          <w:tab w:val="left" w:pos="720"/>
        </w:tabs>
        <w:ind w:left="0"/>
        <w:contextualSpacing w:val="0"/>
        <w:jc w:val="both"/>
      </w:pPr>
    </w:p>
    <w:p w:rsidR="001708C8" w:rsidRPr="0094301A" w:rsidRDefault="00C303A6">
      <w:pPr>
        <w:keepNext/>
        <w:spacing w:after="120"/>
        <w:jc w:val="both"/>
        <w:rPr>
          <w:b/>
        </w:rPr>
      </w:pPr>
      <w:r w:rsidRPr="0094301A">
        <w:rPr>
          <w:b/>
        </w:rPr>
        <w:t>Strengths</w:t>
      </w:r>
    </w:p>
    <w:p w:rsidR="00942CB7" w:rsidRPr="0094301A" w:rsidRDefault="00C303A6" w:rsidP="004A10D9">
      <w:pPr>
        <w:numPr>
          <w:ilvl w:val="0"/>
          <w:numId w:val="40"/>
        </w:numPr>
        <w:spacing w:after="120"/>
        <w:ind w:left="0" w:firstLine="0"/>
        <w:jc w:val="both"/>
        <w:rPr>
          <w:bCs/>
          <w:iCs/>
        </w:rPr>
      </w:pPr>
      <w:r w:rsidRPr="0094301A">
        <w:rPr>
          <w:bCs/>
          <w:iCs/>
        </w:rPr>
        <w:t>A multi-donor basket fund unit is operational at the MINFOF.</w:t>
      </w:r>
    </w:p>
    <w:p w:rsidR="00942CB7" w:rsidRPr="0094301A" w:rsidRDefault="00D76E63" w:rsidP="004A10D9">
      <w:pPr>
        <w:numPr>
          <w:ilvl w:val="0"/>
          <w:numId w:val="40"/>
        </w:numPr>
        <w:spacing w:after="120"/>
        <w:ind w:left="0" w:firstLine="0"/>
        <w:jc w:val="both"/>
        <w:rPr>
          <w:bCs/>
          <w:iCs/>
        </w:rPr>
      </w:pPr>
      <w:r w:rsidRPr="0094301A">
        <w:rPr>
          <w:bCs/>
          <w:iCs/>
        </w:rPr>
        <w:t xml:space="preserve">To mitigate the above-mentioned Financial Management risks, an agreed action plan includes tasks to be performed, the responsible bodies, as well as a time-frame. </w:t>
      </w:r>
    </w:p>
    <w:p w:rsidR="00D76E63" w:rsidRPr="0094301A" w:rsidRDefault="00D76E63" w:rsidP="00D76E63">
      <w:pPr>
        <w:pStyle w:val="ListParagraph"/>
        <w:rPr>
          <w:rFonts w:eastAsiaTheme="minorHAnsi"/>
          <w:color w:val="000000" w:themeColor="text1"/>
        </w:rPr>
      </w:pPr>
    </w:p>
    <w:p w:rsidR="00C418FF" w:rsidRPr="0094301A" w:rsidRDefault="00C418FF" w:rsidP="00C418FF">
      <w:pPr>
        <w:pStyle w:val="ListParagraph"/>
        <w:spacing w:after="120"/>
        <w:contextualSpacing w:val="0"/>
        <w:rPr>
          <w:b/>
          <w:bCs/>
          <w:iCs/>
        </w:rPr>
      </w:pPr>
      <w:r w:rsidRPr="0094301A">
        <w:rPr>
          <w:b/>
          <w:bCs/>
          <w:iCs/>
        </w:rPr>
        <w:t xml:space="preserve">FM Action Plan </w:t>
      </w:r>
    </w:p>
    <w:tbl>
      <w:tblPr>
        <w:tblW w:w="96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BF"/>
      </w:tblPr>
      <w:tblGrid>
        <w:gridCol w:w="6018"/>
        <w:gridCol w:w="2160"/>
        <w:gridCol w:w="1510"/>
        <w:gridCol w:w="7"/>
      </w:tblGrid>
      <w:tr w:rsidR="00C418FF" w:rsidRPr="0094301A" w:rsidTr="00D547FD">
        <w:trPr>
          <w:trHeight w:val="440"/>
          <w:tblHeader/>
          <w:jc w:val="center"/>
        </w:trPr>
        <w:tc>
          <w:tcPr>
            <w:tcW w:w="6018" w:type="dxa"/>
            <w:shd w:val="clear" w:color="auto" w:fill="BFBFBF"/>
            <w:vAlign w:val="center"/>
          </w:tcPr>
          <w:p w:rsidR="00C418FF" w:rsidRPr="0094301A" w:rsidRDefault="00C418FF" w:rsidP="00D76E63">
            <w:pPr>
              <w:pStyle w:val="ListParagraph"/>
              <w:spacing w:after="60"/>
              <w:rPr>
                <w:b/>
                <w:bCs/>
                <w:iCs/>
                <w:sz w:val="22"/>
              </w:rPr>
            </w:pPr>
            <w:r w:rsidRPr="0094301A">
              <w:rPr>
                <w:b/>
                <w:bCs/>
                <w:iCs/>
                <w:sz w:val="22"/>
              </w:rPr>
              <w:t>Action to be undertaken</w:t>
            </w:r>
          </w:p>
        </w:tc>
        <w:tc>
          <w:tcPr>
            <w:tcW w:w="2160" w:type="dxa"/>
            <w:shd w:val="clear" w:color="auto" w:fill="BFBFBF"/>
            <w:vAlign w:val="center"/>
          </w:tcPr>
          <w:p w:rsidR="00C418FF" w:rsidRPr="0094301A" w:rsidRDefault="00C418FF" w:rsidP="00D76E63">
            <w:pPr>
              <w:pStyle w:val="ListParagraph"/>
              <w:tabs>
                <w:tab w:val="left" w:pos="72"/>
              </w:tabs>
              <w:spacing w:after="60"/>
              <w:ind w:left="72"/>
              <w:rPr>
                <w:b/>
                <w:bCs/>
                <w:iCs/>
                <w:sz w:val="22"/>
              </w:rPr>
            </w:pPr>
            <w:r w:rsidRPr="0094301A">
              <w:rPr>
                <w:b/>
                <w:bCs/>
                <w:iCs/>
                <w:sz w:val="22"/>
              </w:rPr>
              <w:t>Time-frame</w:t>
            </w:r>
          </w:p>
        </w:tc>
        <w:tc>
          <w:tcPr>
            <w:tcW w:w="1517" w:type="dxa"/>
            <w:gridSpan w:val="2"/>
            <w:shd w:val="clear" w:color="auto" w:fill="BFBFBF"/>
            <w:vAlign w:val="center"/>
          </w:tcPr>
          <w:p w:rsidR="00C418FF" w:rsidRPr="0094301A" w:rsidRDefault="00C418FF" w:rsidP="00D76E63">
            <w:pPr>
              <w:pStyle w:val="ListParagraph"/>
              <w:tabs>
                <w:tab w:val="left" w:pos="72"/>
              </w:tabs>
              <w:spacing w:after="60"/>
              <w:ind w:left="72"/>
              <w:rPr>
                <w:b/>
                <w:bCs/>
                <w:iCs/>
                <w:sz w:val="22"/>
              </w:rPr>
            </w:pPr>
            <w:r w:rsidRPr="0094301A">
              <w:rPr>
                <w:b/>
                <w:bCs/>
                <w:iCs/>
                <w:sz w:val="22"/>
              </w:rPr>
              <w:t>Responsible body</w:t>
            </w:r>
          </w:p>
        </w:tc>
      </w:tr>
      <w:tr w:rsidR="00C418FF" w:rsidRPr="0094301A" w:rsidTr="00D547FD">
        <w:trPr>
          <w:gridAfter w:val="1"/>
          <w:wAfter w:w="7" w:type="dxa"/>
          <w:trHeight w:val="998"/>
          <w:jc w:val="center"/>
        </w:trPr>
        <w:tc>
          <w:tcPr>
            <w:tcW w:w="6018" w:type="dxa"/>
          </w:tcPr>
          <w:p w:rsidR="00C418FF" w:rsidRPr="0094301A" w:rsidRDefault="00C418FF" w:rsidP="008B0CA3">
            <w:pPr>
              <w:pStyle w:val="ListParagraph"/>
              <w:numPr>
                <w:ilvl w:val="0"/>
                <w:numId w:val="32"/>
              </w:numPr>
              <w:spacing w:after="60"/>
              <w:contextualSpacing w:val="0"/>
              <w:rPr>
                <w:bCs/>
                <w:iCs/>
                <w:sz w:val="22"/>
              </w:rPr>
            </w:pPr>
            <w:r w:rsidRPr="0094301A">
              <w:rPr>
                <w:bCs/>
                <w:iCs/>
                <w:sz w:val="22"/>
              </w:rPr>
              <w:t xml:space="preserve">Recruitment of a Financial Management </w:t>
            </w:r>
            <w:r w:rsidR="008B0CA3">
              <w:rPr>
                <w:bCs/>
                <w:iCs/>
                <w:sz w:val="22"/>
              </w:rPr>
              <w:t>Adviser</w:t>
            </w:r>
            <w:r w:rsidR="008B0CA3" w:rsidRPr="0094301A">
              <w:rPr>
                <w:bCs/>
                <w:iCs/>
                <w:sz w:val="22"/>
              </w:rPr>
              <w:t xml:space="preserve"> </w:t>
            </w:r>
            <w:r w:rsidRPr="0094301A">
              <w:rPr>
                <w:bCs/>
                <w:iCs/>
                <w:sz w:val="22"/>
              </w:rPr>
              <w:t>with qualifications and experiences satisfactory to the Bank</w:t>
            </w:r>
            <w:r w:rsidR="00082D72">
              <w:rPr>
                <w:bCs/>
                <w:iCs/>
                <w:sz w:val="22"/>
              </w:rPr>
              <w:t xml:space="preserve"> to</w:t>
            </w:r>
            <w:r w:rsidR="00082D72" w:rsidRPr="00082D72">
              <w:rPr>
                <w:bCs/>
                <w:iCs/>
                <w:sz w:val="22"/>
              </w:rPr>
              <w:t xml:space="preserve"> train </w:t>
            </w:r>
            <w:r w:rsidR="00082D72">
              <w:rPr>
                <w:bCs/>
                <w:iCs/>
                <w:sz w:val="22"/>
              </w:rPr>
              <w:t>PIU</w:t>
            </w:r>
            <w:r w:rsidR="00082D72" w:rsidRPr="00082D72">
              <w:rPr>
                <w:bCs/>
                <w:iCs/>
                <w:sz w:val="22"/>
              </w:rPr>
              <w:t xml:space="preserve"> staff and ensure that financial management and accounting standards are met</w:t>
            </w:r>
            <w:r w:rsidRPr="0094301A">
              <w:rPr>
                <w:bCs/>
                <w:iCs/>
                <w:sz w:val="22"/>
              </w:rPr>
              <w:t>.  This FM Specialist will be housed in the multi-donor unit at MINFOF</w:t>
            </w:r>
            <w:r w:rsidR="00082D72">
              <w:rPr>
                <w:bCs/>
                <w:iCs/>
                <w:sz w:val="22"/>
              </w:rPr>
              <w:t>.</w:t>
            </w:r>
          </w:p>
        </w:tc>
        <w:tc>
          <w:tcPr>
            <w:tcW w:w="2160" w:type="dxa"/>
          </w:tcPr>
          <w:p w:rsidR="00C418FF" w:rsidRPr="0094301A" w:rsidRDefault="00C418FF" w:rsidP="00D76E63">
            <w:pPr>
              <w:pStyle w:val="ListParagraph"/>
              <w:tabs>
                <w:tab w:val="left" w:pos="72"/>
              </w:tabs>
              <w:spacing w:after="60"/>
              <w:ind w:left="72"/>
              <w:rPr>
                <w:bCs/>
                <w:iCs/>
                <w:sz w:val="22"/>
              </w:rPr>
            </w:pPr>
            <w:r w:rsidRPr="0094301A">
              <w:rPr>
                <w:bCs/>
                <w:iCs/>
                <w:sz w:val="22"/>
              </w:rPr>
              <w:t>Prior to effectiveness</w:t>
            </w:r>
          </w:p>
        </w:tc>
        <w:tc>
          <w:tcPr>
            <w:tcW w:w="1510" w:type="dxa"/>
          </w:tcPr>
          <w:p w:rsidR="00C418FF" w:rsidRPr="0094301A" w:rsidRDefault="00C418FF" w:rsidP="00D76E63">
            <w:pPr>
              <w:pStyle w:val="ListParagraph"/>
              <w:tabs>
                <w:tab w:val="left" w:pos="72"/>
              </w:tabs>
              <w:spacing w:after="60"/>
              <w:ind w:left="72"/>
              <w:rPr>
                <w:bCs/>
                <w:iCs/>
                <w:sz w:val="22"/>
              </w:rPr>
            </w:pPr>
            <w:r w:rsidRPr="0094301A">
              <w:rPr>
                <w:bCs/>
                <w:iCs/>
                <w:sz w:val="22"/>
              </w:rPr>
              <w:t>MINFOF</w:t>
            </w:r>
          </w:p>
        </w:tc>
      </w:tr>
      <w:tr w:rsidR="005E6976" w:rsidRPr="0094301A" w:rsidTr="00D547FD">
        <w:trPr>
          <w:jc w:val="center"/>
        </w:trPr>
        <w:tc>
          <w:tcPr>
            <w:tcW w:w="6018" w:type="dxa"/>
          </w:tcPr>
          <w:p w:rsidR="005E6976" w:rsidRPr="0094301A" w:rsidRDefault="005E6976" w:rsidP="004A10D9">
            <w:pPr>
              <w:pStyle w:val="ListParagraph"/>
              <w:numPr>
                <w:ilvl w:val="0"/>
                <w:numId w:val="32"/>
              </w:numPr>
              <w:spacing w:after="60"/>
              <w:contextualSpacing w:val="0"/>
              <w:rPr>
                <w:bCs/>
                <w:iCs/>
                <w:sz w:val="22"/>
              </w:rPr>
            </w:pPr>
            <w:r w:rsidRPr="0094301A">
              <w:rPr>
                <w:bCs/>
                <w:iCs/>
                <w:sz w:val="22"/>
              </w:rPr>
              <w:t>Adoption of a Project Implementation Manual (including detailed FM and accounting procedures updated from existing manual at multi-donor unit at MINFOF) in form and substance satisfactory to IDA</w:t>
            </w:r>
          </w:p>
        </w:tc>
        <w:tc>
          <w:tcPr>
            <w:tcW w:w="2160" w:type="dxa"/>
          </w:tcPr>
          <w:p w:rsidR="005E6976" w:rsidRPr="0094301A" w:rsidRDefault="005E6976" w:rsidP="00D76E63">
            <w:pPr>
              <w:pStyle w:val="ListParagraph"/>
              <w:tabs>
                <w:tab w:val="left" w:pos="72"/>
              </w:tabs>
              <w:spacing w:after="60"/>
              <w:ind w:left="72"/>
              <w:rPr>
                <w:bCs/>
                <w:iCs/>
                <w:sz w:val="22"/>
              </w:rPr>
            </w:pPr>
            <w:r w:rsidRPr="0094301A">
              <w:rPr>
                <w:bCs/>
                <w:iCs/>
                <w:sz w:val="22"/>
              </w:rPr>
              <w:t>Prior to effectiveness</w:t>
            </w:r>
          </w:p>
        </w:tc>
        <w:tc>
          <w:tcPr>
            <w:tcW w:w="1517" w:type="dxa"/>
            <w:gridSpan w:val="2"/>
          </w:tcPr>
          <w:p w:rsidR="005E6976" w:rsidRPr="0094301A" w:rsidRDefault="005E6976" w:rsidP="00D76E63">
            <w:pPr>
              <w:pStyle w:val="ListParagraph"/>
              <w:tabs>
                <w:tab w:val="left" w:pos="72"/>
              </w:tabs>
              <w:spacing w:after="60"/>
              <w:ind w:left="72"/>
              <w:rPr>
                <w:bCs/>
                <w:iCs/>
                <w:sz w:val="22"/>
              </w:rPr>
            </w:pPr>
            <w:r w:rsidRPr="0094301A">
              <w:rPr>
                <w:bCs/>
                <w:iCs/>
                <w:sz w:val="22"/>
              </w:rPr>
              <w:t>MINFOF</w:t>
            </w:r>
          </w:p>
        </w:tc>
      </w:tr>
      <w:tr w:rsidR="005E6976" w:rsidRPr="0094301A" w:rsidTr="00D547FD">
        <w:trPr>
          <w:jc w:val="center"/>
        </w:trPr>
        <w:tc>
          <w:tcPr>
            <w:tcW w:w="6018" w:type="dxa"/>
          </w:tcPr>
          <w:p w:rsidR="005E6976" w:rsidRPr="0094301A" w:rsidRDefault="005E6976" w:rsidP="004A10D9">
            <w:pPr>
              <w:pStyle w:val="ListParagraph"/>
              <w:numPr>
                <w:ilvl w:val="0"/>
                <w:numId w:val="32"/>
              </w:numPr>
              <w:spacing w:after="60"/>
              <w:contextualSpacing w:val="0"/>
              <w:rPr>
                <w:bCs/>
                <w:iCs/>
                <w:sz w:val="22"/>
              </w:rPr>
            </w:pPr>
            <w:r w:rsidRPr="0094301A">
              <w:rPr>
                <w:bCs/>
                <w:iCs/>
                <w:sz w:val="22"/>
              </w:rPr>
              <w:t>Implementation of a computerized information system for the financial management of the project activities including setting up books of accounts and incorporate project budget lines and disbursement categories into the existing chart of accounts within the PIU.</w:t>
            </w:r>
          </w:p>
        </w:tc>
        <w:tc>
          <w:tcPr>
            <w:tcW w:w="2160" w:type="dxa"/>
          </w:tcPr>
          <w:p w:rsidR="005E6976" w:rsidRPr="0094301A" w:rsidRDefault="00082D72" w:rsidP="00D76E63">
            <w:pPr>
              <w:pStyle w:val="ListParagraph"/>
              <w:tabs>
                <w:tab w:val="left" w:pos="72"/>
              </w:tabs>
              <w:spacing w:after="60"/>
              <w:ind w:left="72"/>
              <w:rPr>
                <w:bCs/>
                <w:iCs/>
                <w:sz w:val="22"/>
              </w:rPr>
            </w:pPr>
            <w:r w:rsidRPr="00082D72">
              <w:rPr>
                <w:bCs/>
                <w:iCs/>
                <w:sz w:val="22"/>
              </w:rPr>
              <w:t>Within four months of effectiveness</w:t>
            </w:r>
          </w:p>
        </w:tc>
        <w:tc>
          <w:tcPr>
            <w:tcW w:w="1517" w:type="dxa"/>
            <w:gridSpan w:val="2"/>
          </w:tcPr>
          <w:p w:rsidR="005E6976" w:rsidRPr="0094301A" w:rsidRDefault="005E6976" w:rsidP="00D76E63">
            <w:pPr>
              <w:pStyle w:val="ListParagraph"/>
              <w:tabs>
                <w:tab w:val="left" w:pos="72"/>
              </w:tabs>
              <w:spacing w:after="60"/>
              <w:ind w:left="72"/>
              <w:rPr>
                <w:bCs/>
                <w:iCs/>
                <w:sz w:val="22"/>
              </w:rPr>
            </w:pPr>
            <w:r w:rsidRPr="0094301A">
              <w:rPr>
                <w:bCs/>
                <w:iCs/>
                <w:sz w:val="22"/>
              </w:rPr>
              <w:t>MINFOF</w:t>
            </w:r>
          </w:p>
        </w:tc>
      </w:tr>
      <w:tr w:rsidR="005E6976" w:rsidRPr="0094301A" w:rsidTr="00D547FD">
        <w:trPr>
          <w:jc w:val="center"/>
        </w:trPr>
        <w:tc>
          <w:tcPr>
            <w:tcW w:w="6018" w:type="dxa"/>
          </w:tcPr>
          <w:p w:rsidR="005E6976" w:rsidRPr="0094301A" w:rsidRDefault="005E6976" w:rsidP="004A10D9">
            <w:pPr>
              <w:pStyle w:val="ListParagraph"/>
              <w:numPr>
                <w:ilvl w:val="0"/>
                <w:numId w:val="32"/>
              </w:numPr>
              <w:spacing w:after="60"/>
              <w:contextualSpacing w:val="0"/>
              <w:rPr>
                <w:bCs/>
                <w:iCs/>
                <w:sz w:val="22"/>
              </w:rPr>
            </w:pPr>
            <w:r w:rsidRPr="0094301A">
              <w:rPr>
                <w:bCs/>
                <w:iCs/>
                <w:sz w:val="22"/>
              </w:rPr>
              <w:t>Agreement on Interim Financial Report (IFR) formats</w:t>
            </w:r>
          </w:p>
        </w:tc>
        <w:tc>
          <w:tcPr>
            <w:tcW w:w="2160" w:type="dxa"/>
          </w:tcPr>
          <w:p w:rsidR="005E6976" w:rsidRPr="0094301A" w:rsidRDefault="001D772D" w:rsidP="00AB0D7C">
            <w:pPr>
              <w:pStyle w:val="ListParagraph"/>
              <w:tabs>
                <w:tab w:val="left" w:pos="72"/>
              </w:tabs>
              <w:spacing w:after="60"/>
              <w:ind w:left="72"/>
              <w:rPr>
                <w:bCs/>
                <w:iCs/>
                <w:sz w:val="22"/>
              </w:rPr>
            </w:pPr>
            <w:r w:rsidRPr="001D772D">
              <w:rPr>
                <w:bCs/>
                <w:iCs/>
                <w:sz w:val="22"/>
              </w:rPr>
              <w:t>Negotiations</w:t>
            </w:r>
          </w:p>
        </w:tc>
        <w:tc>
          <w:tcPr>
            <w:tcW w:w="1517" w:type="dxa"/>
            <w:gridSpan w:val="2"/>
          </w:tcPr>
          <w:p w:rsidR="005E6976" w:rsidRPr="0094301A" w:rsidRDefault="005E6976" w:rsidP="00D76E63">
            <w:pPr>
              <w:pStyle w:val="ListParagraph"/>
              <w:tabs>
                <w:tab w:val="left" w:pos="72"/>
              </w:tabs>
              <w:spacing w:after="60"/>
              <w:ind w:left="72"/>
              <w:rPr>
                <w:bCs/>
                <w:iCs/>
                <w:sz w:val="22"/>
              </w:rPr>
            </w:pPr>
            <w:r w:rsidRPr="0094301A">
              <w:rPr>
                <w:bCs/>
                <w:iCs/>
                <w:sz w:val="22"/>
              </w:rPr>
              <w:t xml:space="preserve">MINFOF </w:t>
            </w:r>
          </w:p>
        </w:tc>
      </w:tr>
      <w:tr w:rsidR="005E6976" w:rsidRPr="0094301A" w:rsidTr="00D547FD">
        <w:trPr>
          <w:jc w:val="center"/>
        </w:trPr>
        <w:tc>
          <w:tcPr>
            <w:tcW w:w="6018" w:type="dxa"/>
            <w:tcBorders>
              <w:top w:val="single" w:sz="4" w:space="0" w:color="auto"/>
              <w:left w:val="single" w:sz="4" w:space="0" w:color="auto"/>
              <w:bottom w:val="single" w:sz="4" w:space="0" w:color="auto"/>
              <w:right w:val="single" w:sz="4" w:space="0" w:color="auto"/>
            </w:tcBorders>
          </w:tcPr>
          <w:p w:rsidR="005E6976" w:rsidRPr="0094301A" w:rsidRDefault="005E6976" w:rsidP="004A10D9">
            <w:pPr>
              <w:pStyle w:val="ListParagraph"/>
              <w:numPr>
                <w:ilvl w:val="0"/>
                <w:numId w:val="32"/>
              </w:numPr>
              <w:spacing w:after="60"/>
              <w:contextualSpacing w:val="0"/>
              <w:rPr>
                <w:bCs/>
                <w:iCs/>
                <w:sz w:val="22"/>
              </w:rPr>
            </w:pPr>
            <w:r w:rsidRPr="0094301A">
              <w:rPr>
                <w:bCs/>
                <w:iCs/>
                <w:sz w:val="22"/>
              </w:rPr>
              <w:t xml:space="preserve">Preparation of appropriate terms of references for the recruitment of an external auditor </w:t>
            </w:r>
          </w:p>
        </w:tc>
        <w:tc>
          <w:tcPr>
            <w:tcW w:w="2160" w:type="dxa"/>
            <w:tcBorders>
              <w:top w:val="single" w:sz="4" w:space="0" w:color="auto"/>
              <w:left w:val="single" w:sz="4" w:space="0" w:color="auto"/>
              <w:bottom w:val="single" w:sz="4" w:space="0" w:color="auto"/>
              <w:right w:val="single" w:sz="4" w:space="0" w:color="auto"/>
            </w:tcBorders>
          </w:tcPr>
          <w:p w:rsidR="005E6976" w:rsidRPr="0094301A" w:rsidRDefault="005E6976" w:rsidP="00D76E63">
            <w:pPr>
              <w:pStyle w:val="ListParagraph"/>
              <w:tabs>
                <w:tab w:val="left" w:pos="72"/>
              </w:tabs>
              <w:spacing w:after="60"/>
              <w:ind w:left="72"/>
              <w:rPr>
                <w:bCs/>
                <w:iCs/>
                <w:sz w:val="22"/>
              </w:rPr>
            </w:pPr>
            <w:r w:rsidRPr="0094301A">
              <w:rPr>
                <w:bCs/>
                <w:iCs/>
                <w:sz w:val="22"/>
              </w:rPr>
              <w:t>Negotiations</w:t>
            </w:r>
          </w:p>
        </w:tc>
        <w:tc>
          <w:tcPr>
            <w:tcW w:w="1517" w:type="dxa"/>
            <w:gridSpan w:val="2"/>
            <w:tcBorders>
              <w:top w:val="single" w:sz="4" w:space="0" w:color="auto"/>
              <w:left w:val="single" w:sz="4" w:space="0" w:color="auto"/>
              <w:bottom w:val="single" w:sz="4" w:space="0" w:color="auto"/>
              <w:right w:val="single" w:sz="4" w:space="0" w:color="auto"/>
            </w:tcBorders>
          </w:tcPr>
          <w:p w:rsidR="005E6976" w:rsidRPr="0094301A" w:rsidRDefault="005E6976" w:rsidP="00D76E63">
            <w:pPr>
              <w:pStyle w:val="ListParagraph"/>
              <w:tabs>
                <w:tab w:val="left" w:pos="72"/>
              </w:tabs>
              <w:spacing w:after="60"/>
              <w:ind w:left="72"/>
              <w:rPr>
                <w:bCs/>
                <w:iCs/>
                <w:sz w:val="22"/>
              </w:rPr>
            </w:pPr>
            <w:r w:rsidRPr="0094301A">
              <w:rPr>
                <w:bCs/>
                <w:iCs/>
                <w:sz w:val="22"/>
              </w:rPr>
              <w:t>MINFOF</w:t>
            </w:r>
          </w:p>
        </w:tc>
      </w:tr>
      <w:tr w:rsidR="005E6976" w:rsidRPr="0094301A" w:rsidTr="00D547FD">
        <w:trPr>
          <w:jc w:val="center"/>
        </w:trPr>
        <w:tc>
          <w:tcPr>
            <w:tcW w:w="6018" w:type="dxa"/>
            <w:tcBorders>
              <w:top w:val="single" w:sz="4" w:space="0" w:color="auto"/>
              <w:left w:val="single" w:sz="4" w:space="0" w:color="auto"/>
              <w:bottom w:val="single" w:sz="4" w:space="0" w:color="auto"/>
              <w:right w:val="single" w:sz="4" w:space="0" w:color="auto"/>
            </w:tcBorders>
          </w:tcPr>
          <w:p w:rsidR="005E6976" w:rsidRPr="0094301A" w:rsidRDefault="005E6976" w:rsidP="004A10D9">
            <w:pPr>
              <w:pStyle w:val="ListParagraph"/>
              <w:numPr>
                <w:ilvl w:val="0"/>
                <w:numId w:val="32"/>
              </w:numPr>
              <w:spacing w:after="60"/>
              <w:contextualSpacing w:val="0"/>
              <w:rPr>
                <w:bCs/>
                <w:iCs/>
                <w:sz w:val="22"/>
              </w:rPr>
            </w:pPr>
            <w:r w:rsidRPr="0094301A">
              <w:rPr>
                <w:bCs/>
                <w:iCs/>
                <w:sz w:val="22"/>
              </w:rPr>
              <w:t>Recruitment of external auditor to ensure that annual audit reports are timely carried out and transmitted</w:t>
            </w:r>
          </w:p>
        </w:tc>
        <w:tc>
          <w:tcPr>
            <w:tcW w:w="2160" w:type="dxa"/>
            <w:tcBorders>
              <w:top w:val="single" w:sz="4" w:space="0" w:color="auto"/>
              <w:left w:val="single" w:sz="4" w:space="0" w:color="auto"/>
              <w:bottom w:val="single" w:sz="4" w:space="0" w:color="auto"/>
              <w:right w:val="single" w:sz="4" w:space="0" w:color="auto"/>
            </w:tcBorders>
          </w:tcPr>
          <w:p w:rsidR="005E6976" w:rsidRPr="0094301A" w:rsidRDefault="005E6976" w:rsidP="00D76E63">
            <w:pPr>
              <w:pStyle w:val="ListParagraph"/>
              <w:tabs>
                <w:tab w:val="left" w:pos="72"/>
              </w:tabs>
              <w:spacing w:after="60"/>
              <w:ind w:left="72"/>
              <w:rPr>
                <w:bCs/>
                <w:iCs/>
                <w:sz w:val="22"/>
              </w:rPr>
            </w:pPr>
            <w:r w:rsidRPr="0094301A">
              <w:rPr>
                <w:bCs/>
                <w:iCs/>
                <w:sz w:val="22"/>
              </w:rPr>
              <w:t>Within four months of effectiveness</w:t>
            </w:r>
          </w:p>
        </w:tc>
        <w:tc>
          <w:tcPr>
            <w:tcW w:w="1517" w:type="dxa"/>
            <w:gridSpan w:val="2"/>
            <w:tcBorders>
              <w:top w:val="single" w:sz="4" w:space="0" w:color="auto"/>
              <w:left w:val="single" w:sz="4" w:space="0" w:color="auto"/>
              <w:bottom w:val="single" w:sz="4" w:space="0" w:color="auto"/>
              <w:right w:val="single" w:sz="4" w:space="0" w:color="auto"/>
            </w:tcBorders>
          </w:tcPr>
          <w:p w:rsidR="005E6976" w:rsidRPr="0094301A" w:rsidRDefault="005E6976" w:rsidP="00D76E63">
            <w:pPr>
              <w:pStyle w:val="ListParagraph"/>
              <w:tabs>
                <w:tab w:val="left" w:pos="72"/>
              </w:tabs>
              <w:spacing w:after="60"/>
              <w:ind w:left="72"/>
              <w:rPr>
                <w:bCs/>
                <w:iCs/>
                <w:sz w:val="22"/>
              </w:rPr>
            </w:pPr>
            <w:r w:rsidRPr="0094301A">
              <w:rPr>
                <w:bCs/>
                <w:iCs/>
                <w:sz w:val="22"/>
              </w:rPr>
              <w:t>PIU / MINFOF</w:t>
            </w:r>
          </w:p>
        </w:tc>
      </w:tr>
    </w:tbl>
    <w:p w:rsidR="00C418FF" w:rsidRPr="0094301A" w:rsidRDefault="00C418FF">
      <w:pPr>
        <w:pStyle w:val="ListParagraph"/>
        <w:tabs>
          <w:tab w:val="left" w:pos="0"/>
          <w:tab w:val="left" w:pos="720"/>
        </w:tabs>
        <w:spacing w:after="120"/>
        <w:ind w:left="0"/>
        <w:contextualSpacing w:val="0"/>
        <w:jc w:val="both"/>
        <w:rPr>
          <w:bCs/>
        </w:rPr>
      </w:pPr>
    </w:p>
    <w:p w:rsidR="001708C8" w:rsidRPr="0094301A" w:rsidRDefault="00C303A6" w:rsidP="009713C2">
      <w:pPr>
        <w:keepNext/>
        <w:spacing w:before="240" w:after="120"/>
      </w:pPr>
      <w:r w:rsidRPr="0094301A">
        <w:rPr>
          <w:b/>
        </w:rPr>
        <w:lastRenderedPageBreak/>
        <w:t>FM Arrangements</w:t>
      </w:r>
      <w:r w:rsidRPr="0094301A">
        <w:t xml:space="preserve"> </w:t>
      </w:r>
    </w:p>
    <w:p w:rsidR="001708C8" w:rsidRPr="0094301A" w:rsidRDefault="00C303A6" w:rsidP="004A10D9">
      <w:pPr>
        <w:numPr>
          <w:ilvl w:val="0"/>
          <w:numId w:val="40"/>
        </w:numPr>
        <w:spacing w:after="120"/>
        <w:ind w:left="0" w:firstLine="0"/>
        <w:jc w:val="both"/>
        <w:rPr>
          <w:bCs/>
          <w:iCs/>
        </w:rPr>
      </w:pPr>
      <w:r w:rsidRPr="0094301A">
        <w:rPr>
          <w:bCs/>
          <w:iCs/>
        </w:rPr>
        <w:t>The Ngoyla Mintom project financial management will be strengthened by the following salient features and the following FM arrangements will be put in place for a smoother implementation of the project. Special attention will be put to ensure that:</w:t>
      </w:r>
    </w:p>
    <w:p w:rsidR="001708C8" w:rsidRPr="0094301A" w:rsidRDefault="00C303A6" w:rsidP="004A10D9">
      <w:pPr>
        <w:pStyle w:val="ListParagraph"/>
        <w:numPr>
          <w:ilvl w:val="0"/>
          <w:numId w:val="29"/>
        </w:numPr>
        <w:contextualSpacing w:val="0"/>
      </w:pPr>
      <w:r w:rsidRPr="0094301A">
        <w:t>The accounting personnel are adequately qualified and experienced;</w:t>
      </w:r>
    </w:p>
    <w:p w:rsidR="001708C8" w:rsidRPr="0094301A" w:rsidRDefault="00C303A6" w:rsidP="004A10D9">
      <w:pPr>
        <w:pStyle w:val="ListParagraph"/>
        <w:numPr>
          <w:ilvl w:val="0"/>
          <w:numId w:val="29"/>
        </w:numPr>
        <w:contextualSpacing w:val="0"/>
      </w:pPr>
      <w:r w:rsidRPr="0094301A">
        <w:t>External audit is conduct yearly;</w:t>
      </w:r>
    </w:p>
    <w:p w:rsidR="001708C8" w:rsidRPr="0094301A" w:rsidRDefault="00C303A6" w:rsidP="004A10D9">
      <w:pPr>
        <w:pStyle w:val="ListParagraph"/>
        <w:numPr>
          <w:ilvl w:val="0"/>
          <w:numId w:val="29"/>
        </w:numPr>
        <w:contextualSpacing w:val="0"/>
      </w:pPr>
      <w:r w:rsidRPr="0094301A">
        <w:t>Budgeting arrangements are in place;</w:t>
      </w:r>
    </w:p>
    <w:p w:rsidR="001708C8" w:rsidRPr="0094301A" w:rsidRDefault="00C303A6" w:rsidP="004A10D9">
      <w:pPr>
        <w:pStyle w:val="ListParagraph"/>
        <w:numPr>
          <w:ilvl w:val="0"/>
          <w:numId w:val="29"/>
        </w:numPr>
        <w:contextualSpacing w:val="0"/>
      </w:pPr>
      <w:r w:rsidRPr="0094301A">
        <w:t xml:space="preserve">Funds flow arrangements are adequate and highlight the specificities of the livelihood support </w:t>
      </w:r>
      <w:r w:rsidR="00D4356C" w:rsidRPr="0094301A">
        <w:t>mechanism</w:t>
      </w:r>
      <w:r w:rsidRPr="0094301A">
        <w:t>;</w:t>
      </w:r>
    </w:p>
    <w:p w:rsidR="001708C8" w:rsidRPr="0094301A" w:rsidRDefault="00C303A6" w:rsidP="004A10D9">
      <w:pPr>
        <w:pStyle w:val="ListParagraph"/>
        <w:numPr>
          <w:ilvl w:val="0"/>
          <w:numId w:val="29"/>
        </w:numPr>
        <w:contextualSpacing w:val="0"/>
      </w:pPr>
      <w:r w:rsidRPr="0094301A">
        <w:t>The internal control system ensure the conduct of an orderly and efficient payment process, and proper recording and safeguarding of assets and resources for country specific envelopes, ensuring timely transmission of cash advances documentation;</w:t>
      </w:r>
    </w:p>
    <w:p w:rsidR="001708C8" w:rsidRPr="0094301A" w:rsidRDefault="00C303A6" w:rsidP="004A10D9">
      <w:pPr>
        <w:pStyle w:val="ListParagraph"/>
        <w:numPr>
          <w:ilvl w:val="0"/>
          <w:numId w:val="29"/>
        </w:numPr>
        <w:contextualSpacing w:val="0"/>
      </w:pPr>
      <w:r w:rsidRPr="0094301A">
        <w:t>There is good understanding of the Financial Reporting requirements given that Project fiduciary staff are trained on Financial Management and Disbursement procedures of the World Bank;  and</w:t>
      </w:r>
    </w:p>
    <w:p w:rsidR="00F321CE" w:rsidRPr="0094301A" w:rsidRDefault="00C303A6" w:rsidP="004A10D9">
      <w:pPr>
        <w:pStyle w:val="ListParagraph"/>
        <w:numPr>
          <w:ilvl w:val="0"/>
          <w:numId w:val="29"/>
        </w:numPr>
        <w:spacing w:after="120"/>
        <w:contextualSpacing w:val="0"/>
      </w:pPr>
      <w:r w:rsidRPr="0094301A">
        <w:t xml:space="preserve">There is satisfactory accounting software at the </w:t>
      </w:r>
      <w:r w:rsidR="00D56186" w:rsidRPr="0094301A">
        <w:t>PIU</w:t>
      </w:r>
      <w:r w:rsidRPr="0094301A">
        <w:t xml:space="preserve"> in Yaoundé, Cameroon.</w:t>
      </w:r>
    </w:p>
    <w:p w:rsidR="00942CB7" w:rsidRPr="0094301A" w:rsidRDefault="00C303A6" w:rsidP="004A10D9">
      <w:pPr>
        <w:numPr>
          <w:ilvl w:val="0"/>
          <w:numId w:val="40"/>
        </w:numPr>
        <w:spacing w:after="120"/>
        <w:ind w:left="0" w:firstLine="0"/>
        <w:jc w:val="both"/>
      </w:pPr>
      <w:r w:rsidRPr="0094301A">
        <w:rPr>
          <w:b/>
        </w:rPr>
        <w:t>Staffing and Training</w:t>
      </w:r>
      <w:r w:rsidRPr="0094301A">
        <w:t xml:space="preserve">: PIU will be staffed with a Financial Management </w:t>
      </w:r>
      <w:r w:rsidR="00085C76">
        <w:t>Officer</w:t>
      </w:r>
      <w:r w:rsidR="008B0CA3" w:rsidRPr="0094301A">
        <w:t xml:space="preserve"> </w:t>
      </w:r>
      <w:r w:rsidR="00085C76">
        <w:t>who will be physically located</w:t>
      </w:r>
      <w:r w:rsidRPr="0094301A">
        <w:t xml:space="preserve"> in the multi-donor basket fund </w:t>
      </w:r>
      <w:r w:rsidR="00085C76">
        <w:t xml:space="preserve">management </w:t>
      </w:r>
      <w:r w:rsidRPr="0094301A">
        <w:t xml:space="preserve">unit in Yaoundé. The basket fund fiduciary team is </w:t>
      </w:r>
      <w:r w:rsidR="00AC1807">
        <w:t>supported by</w:t>
      </w:r>
      <w:r w:rsidRPr="0094301A">
        <w:t xml:space="preserve"> a</w:t>
      </w:r>
      <w:r w:rsidR="007F6412">
        <w:t>n international</w:t>
      </w:r>
      <w:r w:rsidR="00AC1807">
        <w:t xml:space="preserve"> </w:t>
      </w:r>
      <w:r w:rsidRPr="0094301A">
        <w:t xml:space="preserve">consulting firm contracted by MINFOF. The FM </w:t>
      </w:r>
      <w:r w:rsidR="00085C76">
        <w:t>Officer</w:t>
      </w:r>
      <w:r w:rsidR="00085C76" w:rsidRPr="0094301A">
        <w:t xml:space="preserve"> </w:t>
      </w:r>
      <w:r w:rsidRPr="0094301A">
        <w:t xml:space="preserve">will have the responsibility to collect and control the invoices, maintain the books, enter the data in the accounting software, manage project’s bank accounts, keep the books of accounts, monitor the budget and prepare the financial reports. The Bank LOA and FM Units will provide adequate training disbursement and FM procedures. </w:t>
      </w:r>
    </w:p>
    <w:p w:rsidR="00942CB7" w:rsidRPr="0094301A" w:rsidRDefault="00C303A6" w:rsidP="004A10D9">
      <w:pPr>
        <w:numPr>
          <w:ilvl w:val="0"/>
          <w:numId w:val="40"/>
        </w:numPr>
        <w:spacing w:after="120"/>
        <w:ind w:left="0" w:firstLine="0"/>
        <w:jc w:val="both"/>
      </w:pPr>
      <w:r w:rsidRPr="0094301A">
        <w:rPr>
          <w:b/>
        </w:rPr>
        <w:t xml:space="preserve">Budgeting: </w:t>
      </w:r>
      <w:r w:rsidRPr="0094301A">
        <w:t xml:space="preserve">The project is to be financed by the GEF grant and the activities to be financed by the grant for the project will be budgeted accordingly in the cost table. The project budget, which includes identification and costing of major activities to be carried </w:t>
      </w:r>
      <w:r w:rsidR="007A7E39">
        <w:t>out, has</w:t>
      </w:r>
      <w:r w:rsidRPr="0094301A">
        <w:t xml:space="preserve"> been drawn up and is included in the PAD. Financial Monitoring Reports (FMR), including activity reports, will be prepared on a quarterly basis to monitor the project’s implementation. The Ngoyla Mintom work program and budget </w:t>
      </w:r>
      <w:r w:rsidR="00085C76">
        <w:t>will be</w:t>
      </w:r>
      <w:r w:rsidR="00085C76" w:rsidRPr="0094301A">
        <w:t xml:space="preserve"> </w:t>
      </w:r>
      <w:r w:rsidRPr="0094301A">
        <w:t xml:space="preserve">presented by </w:t>
      </w:r>
      <w:r w:rsidR="00085C76">
        <w:t xml:space="preserve">the </w:t>
      </w:r>
      <w:r w:rsidR="00D56186" w:rsidRPr="0094301A">
        <w:t>PIU</w:t>
      </w:r>
      <w:r w:rsidRPr="0094301A">
        <w:t xml:space="preserve"> </w:t>
      </w:r>
      <w:r w:rsidR="00085C76">
        <w:t>after</w:t>
      </w:r>
      <w:r w:rsidR="00085C76" w:rsidRPr="0094301A">
        <w:t xml:space="preserve"> </w:t>
      </w:r>
      <w:r w:rsidRPr="0094301A">
        <w:t xml:space="preserve">consultation with the respective partners and </w:t>
      </w:r>
      <w:r w:rsidR="00085C76">
        <w:t>will</w:t>
      </w:r>
      <w:r w:rsidR="007A7E39">
        <w:t xml:space="preserve"> be presented to</w:t>
      </w:r>
      <w:r w:rsidRPr="0094301A">
        <w:t xml:space="preserve"> </w:t>
      </w:r>
      <w:r w:rsidR="007A7E39">
        <w:t>Project Steering Committee for</w:t>
      </w:r>
      <w:r w:rsidR="007A7E39" w:rsidRPr="0094301A">
        <w:t xml:space="preserve"> </w:t>
      </w:r>
      <w:r w:rsidRPr="0094301A">
        <w:t>adopt</w:t>
      </w:r>
      <w:r w:rsidR="007A7E39">
        <w:t>ion</w:t>
      </w:r>
      <w:r w:rsidRPr="0094301A">
        <w:t xml:space="preserve"> before the beginning of each fiscal year. The PIU budgeting arrangements will be described in its </w:t>
      </w:r>
      <w:r w:rsidR="009A4322" w:rsidRPr="0094301A">
        <w:t>Project Implementation M</w:t>
      </w:r>
      <w:r w:rsidRPr="0094301A">
        <w:t xml:space="preserve">anual </w:t>
      </w:r>
      <w:r w:rsidR="009A4322" w:rsidRPr="0094301A">
        <w:t>(</w:t>
      </w:r>
      <w:r w:rsidRPr="0094301A">
        <w:t>PIM</w:t>
      </w:r>
      <w:r w:rsidR="009A4322" w:rsidRPr="0094301A">
        <w:t>)</w:t>
      </w:r>
      <w:r w:rsidRPr="0094301A">
        <w:t>.</w:t>
      </w:r>
    </w:p>
    <w:p w:rsidR="00942CB7" w:rsidRPr="0094301A" w:rsidRDefault="00C303A6" w:rsidP="004A10D9">
      <w:pPr>
        <w:numPr>
          <w:ilvl w:val="0"/>
          <w:numId w:val="40"/>
        </w:numPr>
        <w:spacing w:after="120"/>
        <w:ind w:left="0" w:firstLine="0"/>
        <w:jc w:val="both"/>
      </w:pPr>
      <w:r w:rsidRPr="0094301A">
        <w:rPr>
          <w:b/>
        </w:rPr>
        <w:t>Accounting Policies and Procedures</w:t>
      </w:r>
      <w:r w:rsidRPr="0094301A">
        <w:t>: The PIU will maintain the books and accounts of the project activities and ensure that the annual financial statements are produced in a timely manner and in accordance with OHADA (</w:t>
      </w:r>
      <w:proofErr w:type="spellStart"/>
      <w:r w:rsidRPr="0094301A">
        <w:t>Organisation</w:t>
      </w:r>
      <w:proofErr w:type="spellEnd"/>
      <w:r w:rsidRPr="0094301A">
        <w:t xml:space="preserve"> pour </w:t>
      </w:r>
      <w:proofErr w:type="spellStart"/>
      <w:r w:rsidRPr="0094301A">
        <w:t>l’Harmonisation</w:t>
      </w:r>
      <w:proofErr w:type="spellEnd"/>
      <w:r w:rsidRPr="0094301A">
        <w:t xml:space="preserve"> en </w:t>
      </w:r>
      <w:proofErr w:type="spellStart"/>
      <w:r w:rsidRPr="0094301A">
        <w:t>Afrique</w:t>
      </w:r>
      <w:proofErr w:type="spellEnd"/>
      <w:r w:rsidRPr="0094301A">
        <w:t xml:space="preserve"> du </w:t>
      </w:r>
      <w:proofErr w:type="spellStart"/>
      <w:r w:rsidRPr="0094301A">
        <w:t>Droit</w:t>
      </w:r>
      <w:proofErr w:type="spellEnd"/>
      <w:r w:rsidRPr="0094301A">
        <w:t xml:space="preserve"> des Affaires) accounting principles – SYSCOHADA which calls for double entries system. The PIU will be responsible for preparing project accounts. The Project specific accounting books have to encompass: a cash book, ledgers, journal vouchers, fixed asset register and a contracts register.  The accounting books will be updated electronically. A list of accounts codes (chart of accounts) for the Project should be drawn up and match with the classification of expenditures and sources and application of funds indicated in the Financing Agreement. The chart of accounts should be developed in a way that allows Project costs to be directly related to specific work activities and outputs of the Project. The financial management system should integrate general accounting, cost accounting, monitoring and evaluation, assets management, </w:t>
      </w:r>
      <w:r w:rsidRPr="0094301A">
        <w:lastRenderedPageBreak/>
        <w:t xml:space="preserve">tracking of disbursements, and annual financial statements. A fully </w:t>
      </w:r>
      <w:r w:rsidR="00176D86" w:rsidRPr="0094301A">
        <w:t>functioning financial management system satisfactory to the Bank is a condition of effectiveness</w:t>
      </w:r>
      <w:r w:rsidRPr="0094301A">
        <w:t xml:space="preserve">. </w:t>
      </w:r>
    </w:p>
    <w:p w:rsidR="00942CB7" w:rsidRPr="0094301A" w:rsidRDefault="00C303A6" w:rsidP="004A10D9">
      <w:pPr>
        <w:numPr>
          <w:ilvl w:val="0"/>
          <w:numId w:val="40"/>
        </w:numPr>
        <w:spacing w:after="120"/>
        <w:ind w:left="0" w:firstLine="0"/>
        <w:jc w:val="both"/>
      </w:pPr>
      <w:r w:rsidRPr="0094301A">
        <w:t>The Project Implementation Manual will describe the accounting system (not exhaustive): the major transaction cycles of the Project; funds  flow processes; the accounting records, supporting documents, the consolidation procedures of financial information as well as the associated controls, computer files and specific accounts in the financial statements involved in the processing of transactions; the list of accounting codes used to group transactions (chart of accounts); the accounting processes from the initiation of a transaction to its inclusion in the financial statements; authorization procedures for transactions; the financial reporting process used to prepare the financial statements and interim financial reports, including significant accounting estimates and disclosures; financial and accounting policies for the Project; budgeting procedures; financial forecasting procedures; procurement and contract administration monitoring procedures; procedures undertaken for the replenishment of the Designated Account; and auditing arrangements.</w:t>
      </w:r>
    </w:p>
    <w:p w:rsidR="00942CB7" w:rsidRPr="0094301A" w:rsidRDefault="00C303A6" w:rsidP="004A10D9">
      <w:pPr>
        <w:numPr>
          <w:ilvl w:val="0"/>
          <w:numId w:val="40"/>
        </w:numPr>
        <w:spacing w:after="120"/>
        <w:ind w:left="0" w:firstLine="0"/>
        <w:jc w:val="both"/>
      </w:pPr>
      <w:r w:rsidRPr="0094301A">
        <w:rPr>
          <w:b/>
        </w:rPr>
        <w:t>Internal Control and Internal Auditing</w:t>
      </w:r>
      <w:r w:rsidRPr="0094301A">
        <w:t xml:space="preserve">: Internal control arrangements will be described in the </w:t>
      </w:r>
      <w:r w:rsidR="007A7E39">
        <w:t>Project Implementation M</w:t>
      </w:r>
      <w:r w:rsidRPr="0094301A">
        <w:t xml:space="preserve">anual. This will include provisions on key controls on the </w:t>
      </w:r>
      <w:r w:rsidR="009F6DF6">
        <w:t>L</w:t>
      </w:r>
      <w:r w:rsidRPr="0094301A">
        <w:t xml:space="preserve">ivelihood </w:t>
      </w:r>
      <w:r w:rsidR="009F6DF6">
        <w:t>S</w:t>
      </w:r>
      <w:r w:rsidRPr="0094301A">
        <w:t xml:space="preserve">upport </w:t>
      </w:r>
      <w:r w:rsidR="009F6DF6">
        <w:t>Mechanism</w:t>
      </w:r>
      <w:r w:rsidR="009F6DF6" w:rsidRPr="0094301A">
        <w:t xml:space="preserve"> </w:t>
      </w:r>
      <w:r w:rsidRPr="0094301A">
        <w:t>in component 2 (criteria of eligibility, frequency of selection, composition of panel in charge of selection, monitoring and evaluation of activities of the beneficiaries...). The PIU will be responsible for implementing all other necessary controls to ensure: (1) that the project funds are used only for the intended purposes in an efficient and economical way, (2) the preparation of accurate, reliable and timely periodic financial reports, and (3) that the project’s assets are adequately safeguarded.</w:t>
      </w:r>
    </w:p>
    <w:p w:rsidR="00942CB7" w:rsidRPr="0094301A" w:rsidRDefault="00C303A6" w:rsidP="004A10D9">
      <w:pPr>
        <w:numPr>
          <w:ilvl w:val="0"/>
          <w:numId w:val="40"/>
        </w:numPr>
        <w:spacing w:after="120"/>
        <w:ind w:left="0" w:firstLine="0"/>
        <w:jc w:val="both"/>
      </w:pPr>
      <w:r w:rsidRPr="0094301A">
        <w:t xml:space="preserve">No internal auditor is set to be recruited as determined by this assessment. The need for such an auditor will continue to be assessed prior and after effectiveness and changes reflected in the project fiduciary arrangements. The need to recruit an internal auditor for the </w:t>
      </w:r>
      <w:r w:rsidR="00D56186" w:rsidRPr="0094301A">
        <w:t xml:space="preserve">PIU </w:t>
      </w:r>
      <w:r w:rsidRPr="0094301A">
        <w:t xml:space="preserve">or the Basket Fund Unit, </w:t>
      </w:r>
      <w:r w:rsidRPr="0094301A">
        <w:rPr>
          <w:bCs/>
        </w:rPr>
        <w:t xml:space="preserve">with experience and qualifications satisfactory to the Bank, </w:t>
      </w:r>
      <w:r w:rsidRPr="0094301A">
        <w:t>will be further assessed during the first year of implementation to ensure the optimal use of said internal auditor.</w:t>
      </w:r>
    </w:p>
    <w:p w:rsidR="00942CB7" w:rsidRPr="0094301A" w:rsidRDefault="00C303A6" w:rsidP="004A10D9">
      <w:pPr>
        <w:numPr>
          <w:ilvl w:val="0"/>
          <w:numId w:val="40"/>
        </w:numPr>
        <w:spacing w:after="120"/>
        <w:ind w:left="0" w:firstLine="0"/>
        <w:jc w:val="both"/>
      </w:pPr>
      <w:r w:rsidRPr="0094301A">
        <w:rPr>
          <w:b/>
        </w:rPr>
        <w:t>Funds Flow</w:t>
      </w:r>
      <w:r w:rsidR="00724D2C" w:rsidRPr="0094301A">
        <w:rPr>
          <w:b/>
        </w:rPr>
        <w:t xml:space="preserve">: </w:t>
      </w:r>
      <w:r w:rsidRPr="0094301A">
        <w:t xml:space="preserve">All IDA expenditures will be paid centrally from the </w:t>
      </w:r>
      <w:proofErr w:type="spellStart"/>
      <w:r w:rsidRPr="0094301A">
        <w:t>Caisse</w:t>
      </w:r>
      <w:proofErr w:type="spellEnd"/>
      <w:r w:rsidRPr="0094301A">
        <w:t xml:space="preserve"> </w:t>
      </w:r>
      <w:proofErr w:type="spellStart"/>
      <w:r w:rsidRPr="0094301A">
        <w:t>Autonome</w:t>
      </w:r>
      <w:proofErr w:type="spellEnd"/>
      <w:r w:rsidRPr="0094301A">
        <w:t xml:space="preserve"> </w:t>
      </w:r>
      <w:proofErr w:type="spellStart"/>
      <w:r w:rsidRPr="0094301A">
        <w:t>d’Amortissement</w:t>
      </w:r>
      <w:proofErr w:type="spellEnd"/>
      <w:r w:rsidRPr="0094301A">
        <w:t xml:space="preserve"> (CAA) through commercial Banks with the existing approval mechanism applicable in Cameroon. Funds flow arrangements for the project shall be as follows: (a) IDA will make an initial advance disbursement from the proceeds of the credits and (b) actual expenditure will be reimbursed through submission of Withdrawal Applications.</w:t>
      </w:r>
    </w:p>
    <w:p w:rsidR="00942CB7" w:rsidRPr="0094301A" w:rsidRDefault="00C303A6" w:rsidP="004A10D9">
      <w:pPr>
        <w:numPr>
          <w:ilvl w:val="0"/>
          <w:numId w:val="40"/>
        </w:numPr>
        <w:spacing w:after="120"/>
        <w:ind w:left="0" w:firstLine="0"/>
        <w:jc w:val="both"/>
      </w:pPr>
      <w:r w:rsidRPr="0094301A">
        <w:t>The designated accounts will received funds from the Credit and are set up to fund eligible expenditures based on the work plans approved by the Steering Committee; used to cover expenses incurred by the implementing agency, contractors, suppliers, etc...</w:t>
      </w:r>
    </w:p>
    <w:p w:rsidR="00942CB7" w:rsidRPr="0094301A" w:rsidRDefault="00C303A6" w:rsidP="004A10D9">
      <w:pPr>
        <w:numPr>
          <w:ilvl w:val="0"/>
          <w:numId w:val="40"/>
        </w:numPr>
        <w:spacing w:after="120"/>
        <w:ind w:left="0" w:firstLine="0"/>
        <w:jc w:val="both"/>
        <w:rPr>
          <w:b/>
          <w:i/>
        </w:rPr>
      </w:pPr>
      <w:r w:rsidRPr="0094301A">
        <w:rPr>
          <w:b/>
        </w:rPr>
        <w:t>Disbursement Arrangements</w:t>
      </w:r>
      <w:r w:rsidRPr="0094301A">
        <w:t xml:space="preserve">: </w:t>
      </w:r>
      <w:r w:rsidRPr="0094301A">
        <w:rPr>
          <w:color w:val="000000"/>
        </w:rPr>
        <w:t xml:space="preserve">To facilitate project implementation and reduce the volume of withdrawal applications, two Designated Accounts (DAs) denominated in local currency FCFA in a commercial bank on terms and conditions acceptable to IDA will be opened.  The first Designated Account (DA-A) will received funds from the Grant Account from IDA in Washington DC and will be used exclusively to finance subprojects under Component 2. The second Designated Account (DA-B) will be used to finance all other activities and expenditures from Components 1 and 3 of the project. The authorized allocation for DA-A will be FCFA </w:t>
      </w:r>
      <w:r w:rsidR="00A646BE" w:rsidRPr="00A646BE">
        <w:rPr>
          <w:color w:val="000000"/>
          <w:highlight w:val="yellow"/>
        </w:rPr>
        <w:t>xx million</w:t>
      </w:r>
      <w:r w:rsidRPr="0094301A">
        <w:rPr>
          <w:color w:val="000000"/>
        </w:rPr>
        <w:t xml:space="preserve"> and will cover about four months of eligible expenditures. The authorized allocation for DA-B will be FCFA </w:t>
      </w:r>
      <w:r w:rsidR="00A646BE" w:rsidRPr="00A646BE">
        <w:rPr>
          <w:color w:val="000000"/>
          <w:highlight w:val="yellow"/>
        </w:rPr>
        <w:t>xxx million</w:t>
      </w:r>
      <w:r w:rsidRPr="0094301A">
        <w:rPr>
          <w:color w:val="000000"/>
        </w:rPr>
        <w:t xml:space="preserve"> and will cover about four months of eligible expenditures. The </w:t>
      </w:r>
      <w:r w:rsidRPr="0094301A">
        <w:rPr>
          <w:color w:val="000000"/>
        </w:rPr>
        <w:lastRenderedPageBreak/>
        <w:t xml:space="preserve">Designated Accounts will be used for all payments in an amount not to exceed 20% of the initial deposit to the Designated Accounts. Replenishment applications will be submitted monthly. The Government will open a Co-financing Account in a commercial bank to locate its contribution to finance the project activities in parallel. </w:t>
      </w:r>
      <w:bookmarkStart w:id="73" w:name="_GoBack"/>
      <w:bookmarkEnd w:id="73"/>
    </w:p>
    <w:p w:rsidR="00942CB7" w:rsidRPr="0094301A" w:rsidRDefault="00C303A6" w:rsidP="004A10D9">
      <w:pPr>
        <w:numPr>
          <w:ilvl w:val="0"/>
          <w:numId w:val="40"/>
        </w:numPr>
        <w:spacing w:after="120"/>
        <w:ind w:left="0" w:firstLine="0"/>
        <w:jc w:val="both"/>
        <w:rPr>
          <w:color w:val="000000"/>
        </w:rPr>
      </w:pPr>
      <w:r w:rsidRPr="0094301A">
        <w:rPr>
          <w:b/>
          <w:i/>
        </w:rPr>
        <w:t>Disbursement Method</w:t>
      </w:r>
      <w:r w:rsidRPr="0094301A">
        <w:t xml:space="preserve">: </w:t>
      </w:r>
      <w:bookmarkStart w:id="74" w:name="_Toc39390602"/>
      <w:r w:rsidRPr="0094301A">
        <w:rPr>
          <w:color w:val="000000"/>
        </w:rPr>
        <w:t>The project will primarily use the transaction-based disbursement method by producing electronic monthly withdrawal applications submitted to the Bank with the respective supporting documentation. The transaction-based disbursement method will thus apply at project commencement. The project might shift to the report-based disbursement subject to satisfactory project fiduciary arrangements, timely submission of IFRs, and a risk assessment as determined during implementation. The project may also make use of other disbursement methods such as (</w:t>
      </w:r>
      <w:proofErr w:type="spellStart"/>
      <w:r w:rsidRPr="0094301A">
        <w:rPr>
          <w:color w:val="000000"/>
        </w:rPr>
        <w:t>i</w:t>
      </w:r>
      <w:proofErr w:type="spellEnd"/>
      <w:r w:rsidRPr="0094301A">
        <w:rPr>
          <w:color w:val="000000"/>
        </w:rPr>
        <w:t xml:space="preserve">) Direct Payment method by making direct payments to suppliers and contractors from the DA at the request of the project, (ii) Advance disbursement method, whereby funds are advanced to the </w:t>
      </w:r>
      <w:r w:rsidR="00B32990" w:rsidRPr="0094301A">
        <w:rPr>
          <w:color w:val="000000"/>
        </w:rPr>
        <w:t>Client</w:t>
      </w:r>
      <w:r w:rsidRPr="0094301A">
        <w:rPr>
          <w:color w:val="000000"/>
        </w:rPr>
        <w:t xml:space="preserve"> and subsequently provides documentation showing that such expenditures have been incurred and paid-for from the advance; and (iii) the Special Commitment method, whereby the Bank will issue special commitment to commercial banks for payment of eligible expenditures</w:t>
      </w:r>
      <w:bookmarkEnd w:id="74"/>
      <w:r w:rsidRPr="0094301A">
        <w:rPr>
          <w:color w:val="000000"/>
        </w:rPr>
        <w:t>.</w:t>
      </w:r>
    </w:p>
    <w:p w:rsidR="00942CB7" w:rsidRPr="0094301A" w:rsidRDefault="00C303A6" w:rsidP="004A10D9">
      <w:pPr>
        <w:numPr>
          <w:ilvl w:val="0"/>
          <w:numId w:val="40"/>
        </w:numPr>
        <w:spacing w:after="120"/>
        <w:ind w:left="0" w:firstLine="0"/>
        <w:jc w:val="both"/>
        <w:rPr>
          <w:color w:val="000000"/>
        </w:rPr>
      </w:pPr>
      <w:r w:rsidRPr="0094301A">
        <w:rPr>
          <w:b/>
          <w:i/>
        </w:rPr>
        <w:t xml:space="preserve">Statement of Expenditures: </w:t>
      </w:r>
      <w:r w:rsidRPr="0094301A">
        <w:t xml:space="preserve">Disbursements for all expenditures should be against full documentation except for items of expenditures under contracts of less than: (a) $300,000 for civil works; (b) $200,000 for goods; (c) $100,000 for consultant services contracts for firms; (d) $50,000 for consultant services contracts for individuals as well as (e) all training and operating costs, which will be claimed on the basis of Statement of Expenditures (SOEs). All supporting documentation for SOEs will be retained at the PIU in Yaoundé and will be readily accessible for review by periodic Bank supervision missions and external auditors. </w:t>
      </w:r>
      <w:r w:rsidRPr="0094301A">
        <w:rPr>
          <w:color w:val="000000"/>
        </w:rPr>
        <w:t xml:space="preserve">In the case of </w:t>
      </w:r>
      <w:r w:rsidR="007C6E42" w:rsidRPr="0094301A">
        <w:rPr>
          <w:color w:val="000000"/>
        </w:rPr>
        <w:t>Livelihood Support</w:t>
      </w:r>
      <w:r w:rsidRPr="0094301A">
        <w:rPr>
          <w:color w:val="000000"/>
        </w:rPr>
        <w:t xml:space="preserve"> </w:t>
      </w:r>
      <w:r w:rsidR="007C6E42" w:rsidRPr="0094301A">
        <w:rPr>
          <w:color w:val="000000"/>
        </w:rPr>
        <w:t>Mechanism</w:t>
      </w:r>
      <w:r w:rsidRPr="0094301A">
        <w:rPr>
          <w:color w:val="000000"/>
        </w:rPr>
        <w:t xml:space="preserve">, there will be pre-financing of expenditures, as communities are unlikely to start contracting without the assurance of funds. All disbursements against expenditures under the Livelihood Support </w:t>
      </w:r>
      <w:r w:rsidR="007C6E42" w:rsidRPr="0094301A">
        <w:rPr>
          <w:color w:val="000000"/>
        </w:rPr>
        <w:t xml:space="preserve">Mechanism </w:t>
      </w:r>
      <w:r w:rsidRPr="0094301A">
        <w:rPr>
          <w:color w:val="000000"/>
        </w:rPr>
        <w:t xml:space="preserve">will be subject to </w:t>
      </w:r>
      <w:r w:rsidRPr="0094301A">
        <w:rPr>
          <w:iCs/>
          <w:color w:val="000000"/>
        </w:rPr>
        <w:t xml:space="preserve">ex post </w:t>
      </w:r>
      <w:r w:rsidRPr="0094301A">
        <w:rPr>
          <w:color w:val="000000"/>
        </w:rPr>
        <w:t>financial and physical audits, on a sample basis, to be carried out by auditors recruited by the project.</w:t>
      </w:r>
    </w:p>
    <w:p w:rsidR="00942CB7" w:rsidRPr="0094301A" w:rsidRDefault="00C303A6" w:rsidP="004A10D9">
      <w:pPr>
        <w:numPr>
          <w:ilvl w:val="0"/>
          <w:numId w:val="40"/>
        </w:numPr>
        <w:spacing w:after="120"/>
        <w:ind w:left="0" w:firstLine="0"/>
        <w:jc w:val="both"/>
      </w:pPr>
      <w:r w:rsidRPr="0094301A">
        <w:rPr>
          <w:b/>
          <w:i/>
        </w:rPr>
        <w:t>Disbursements by category</w:t>
      </w:r>
      <w:r w:rsidRPr="0094301A">
        <w:t>: The following table specifies the categories of Eligible Expenditures that may be financed out of the proceeds of the Financing (“Category”), the allocations of the amounts of the Credit and of the Grant to each Category, and the percentage of expenditures to be financed for Eligible Expenditures in each Category:</w:t>
      </w:r>
      <w:r w:rsidR="00E75119" w:rsidRPr="0094301A">
        <w:rPr>
          <w:b/>
        </w:rPr>
        <w:t xml:space="preserve"> </w:t>
      </w:r>
    </w:p>
    <w:tbl>
      <w:tblPr>
        <w:tblW w:w="65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73"/>
        <w:gridCol w:w="1966"/>
        <w:gridCol w:w="2341"/>
      </w:tblGrid>
      <w:tr w:rsidR="00C303A6" w:rsidRPr="0094301A" w:rsidTr="00C303A6">
        <w:trPr>
          <w:jc w:val="center"/>
        </w:trPr>
        <w:tc>
          <w:tcPr>
            <w:tcW w:w="2273" w:type="dxa"/>
            <w:tcBorders>
              <w:top w:val="single" w:sz="4" w:space="0" w:color="auto"/>
              <w:left w:val="single" w:sz="4" w:space="0" w:color="auto"/>
              <w:bottom w:val="single" w:sz="4" w:space="0" w:color="auto"/>
              <w:right w:val="single" w:sz="4" w:space="0" w:color="auto"/>
            </w:tcBorders>
            <w:hideMark/>
          </w:tcPr>
          <w:p w:rsidR="001708C8" w:rsidRPr="0094301A" w:rsidRDefault="00C303A6">
            <w:pPr>
              <w:pStyle w:val="ModelNrmlSingle"/>
              <w:spacing w:after="0"/>
              <w:ind w:firstLine="0"/>
              <w:jc w:val="center"/>
              <w:rPr>
                <w:b/>
                <w:bCs/>
                <w:sz w:val="20"/>
              </w:rPr>
            </w:pPr>
            <w:r w:rsidRPr="0094301A">
              <w:rPr>
                <w:b/>
                <w:bCs/>
                <w:sz w:val="20"/>
              </w:rPr>
              <w:t>Category</w:t>
            </w:r>
          </w:p>
        </w:tc>
        <w:tc>
          <w:tcPr>
            <w:tcW w:w="1966" w:type="dxa"/>
            <w:tcBorders>
              <w:top w:val="single" w:sz="4" w:space="0" w:color="auto"/>
              <w:left w:val="single" w:sz="4" w:space="0" w:color="auto"/>
              <w:bottom w:val="single" w:sz="4" w:space="0" w:color="auto"/>
              <w:right w:val="single" w:sz="4" w:space="0" w:color="auto"/>
            </w:tcBorders>
            <w:hideMark/>
          </w:tcPr>
          <w:p w:rsidR="001708C8" w:rsidRPr="0094301A" w:rsidRDefault="00C303A6">
            <w:pPr>
              <w:pStyle w:val="ModelNrmlSingle"/>
              <w:spacing w:after="0"/>
              <w:ind w:firstLine="0"/>
              <w:jc w:val="center"/>
              <w:rPr>
                <w:b/>
                <w:bCs/>
                <w:sz w:val="20"/>
              </w:rPr>
            </w:pPr>
            <w:r w:rsidRPr="0094301A">
              <w:rPr>
                <w:b/>
                <w:bCs/>
                <w:sz w:val="20"/>
              </w:rPr>
              <w:t xml:space="preserve">Amount of the Grant Allocated (expressed in </w:t>
            </w:r>
            <w:r w:rsidR="00E75119" w:rsidRPr="0094301A">
              <w:rPr>
                <w:b/>
                <w:bCs/>
                <w:sz w:val="20"/>
              </w:rPr>
              <w:t xml:space="preserve">million </w:t>
            </w:r>
            <w:r w:rsidRPr="0094301A">
              <w:rPr>
                <w:b/>
                <w:bCs/>
                <w:sz w:val="20"/>
              </w:rPr>
              <w:t>USD)</w:t>
            </w:r>
          </w:p>
        </w:tc>
        <w:tc>
          <w:tcPr>
            <w:tcW w:w="2341" w:type="dxa"/>
            <w:tcBorders>
              <w:top w:val="single" w:sz="4" w:space="0" w:color="auto"/>
              <w:left w:val="single" w:sz="4" w:space="0" w:color="auto"/>
              <w:bottom w:val="single" w:sz="4" w:space="0" w:color="auto"/>
              <w:right w:val="single" w:sz="4" w:space="0" w:color="auto"/>
            </w:tcBorders>
            <w:hideMark/>
          </w:tcPr>
          <w:p w:rsidR="00C303A6" w:rsidRPr="0094301A" w:rsidRDefault="005221FE" w:rsidP="00C84898">
            <w:pPr>
              <w:pStyle w:val="ModelNrmlSingle"/>
              <w:spacing w:after="0"/>
              <w:ind w:firstLine="0"/>
              <w:jc w:val="center"/>
              <w:rPr>
                <w:b/>
                <w:bCs/>
                <w:sz w:val="20"/>
                <w:szCs w:val="22"/>
              </w:rPr>
            </w:pPr>
            <w:r w:rsidRPr="0094301A">
              <w:rPr>
                <w:b/>
                <w:bCs/>
                <w:sz w:val="20"/>
              </w:rPr>
              <w:t>Percentage of Expenditures to be Financed</w:t>
            </w:r>
          </w:p>
          <w:p w:rsidR="00C303A6" w:rsidRPr="0094301A" w:rsidRDefault="005221FE" w:rsidP="00C84898">
            <w:pPr>
              <w:pStyle w:val="ModelNrmlSingle"/>
              <w:spacing w:after="0"/>
              <w:ind w:firstLine="0"/>
              <w:jc w:val="center"/>
              <w:rPr>
                <w:b/>
                <w:bCs/>
                <w:sz w:val="20"/>
              </w:rPr>
            </w:pPr>
            <w:r w:rsidRPr="0094301A">
              <w:rPr>
                <w:b/>
                <w:bCs/>
                <w:sz w:val="20"/>
              </w:rPr>
              <w:t>(in/exclusive of Taxes – for discussion)</w:t>
            </w:r>
          </w:p>
        </w:tc>
      </w:tr>
      <w:tr w:rsidR="00E75119" w:rsidRPr="0094301A" w:rsidTr="00BD1639">
        <w:trPr>
          <w:jc w:val="center"/>
        </w:trPr>
        <w:tc>
          <w:tcPr>
            <w:tcW w:w="6580" w:type="dxa"/>
            <w:gridSpan w:val="3"/>
            <w:tcBorders>
              <w:top w:val="single" w:sz="4" w:space="0" w:color="auto"/>
              <w:left w:val="single" w:sz="4" w:space="0" w:color="auto"/>
              <w:bottom w:val="single" w:sz="4" w:space="0" w:color="auto"/>
              <w:right w:val="single" w:sz="4" w:space="0" w:color="auto"/>
            </w:tcBorders>
            <w:hideMark/>
          </w:tcPr>
          <w:p w:rsidR="006A580A" w:rsidRPr="0094301A" w:rsidRDefault="00A646BE" w:rsidP="00414BFB">
            <w:pPr>
              <w:pStyle w:val="ModelNrmlSingle"/>
              <w:spacing w:after="0"/>
              <w:ind w:firstLine="0"/>
              <w:jc w:val="center"/>
              <w:rPr>
                <w:sz w:val="20"/>
              </w:rPr>
            </w:pPr>
            <w:r w:rsidRPr="00A646BE">
              <w:rPr>
                <w:b/>
                <w:sz w:val="20"/>
                <w:highlight w:val="yellow"/>
              </w:rPr>
              <w:t>To be completed</w:t>
            </w:r>
            <w:r w:rsidR="00176D86" w:rsidRPr="0094301A">
              <w:rPr>
                <w:b/>
                <w:sz w:val="20"/>
              </w:rPr>
              <w:t xml:space="preserve"> </w:t>
            </w:r>
          </w:p>
        </w:tc>
      </w:tr>
      <w:tr w:rsidR="00C303A6" w:rsidRPr="0094301A" w:rsidTr="00C303A6">
        <w:trPr>
          <w:jc w:val="center"/>
        </w:trPr>
        <w:tc>
          <w:tcPr>
            <w:tcW w:w="2273" w:type="dxa"/>
            <w:tcBorders>
              <w:top w:val="single" w:sz="4" w:space="0" w:color="auto"/>
              <w:left w:val="single" w:sz="4" w:space="0" w:color="auto"/>
              <w:bottom w:val="single" w:sz="4" w:space="0" w:color="auto"/>
              <w:right w:val="single" w:sz="4" w:space="0" w:color="auto"/>
            </w:tcBorders>
            <w:hideMark/>
          </w:tcPr>
          <w:p w:rsidR="001708C8" w:rsidRPr="0094301A" w:rsidRDefault="001708C8">
            <w:pPr>
              <w:pStyle w:val="ModelNrmlSingle"/>
              <w:spacing w:after="0"/>
              <w:ind w:firstLine="0"/>
              <w:jc w:val="left"/>
              <w:rPr>
                <w:sz w:val="20"/>
              </w:rPr>
            </w:pPr>
          </w:p>
        </w:tc>
        <w:tc>
          <w:tcPr>
            <w:tcW w:w="1966" w:type="dxa"/>
            <w:tcBorders>
              <w:top w:val="single" w:sz="4" w:space="0" w:color="auto"/>
              <w:left w:val="single" w:sz="4" w:space="0" w:color="auto"/>
              <w:bottom w:val="single" w:sz="4" w:space="0" w:color="auto"/>
              <w:right w:val="single" w:sz="4" w:space="0" w:color="auto"/>
            </w:tcBorders>
            <w:hideMark/>
          </w:tcPr>
          <w:p w:rsidR="001708C8" w:rsidRPr="0094301A" w:rsidRDefault="001708C8">
            <w:pPr>
              <w:pStyle w:val="ModelNrmlSingle"/>
              <w:spacing w:after="0"/>
              <w:ind w:firstLine="0"/>
              <w:jc w:val="left"/>
              <w:rPr>
                <w:sz w:val="20"/>
              </w:rPr>
            </w:pPr>
          </w:p>
        </w:tc>
        <w:tc>
          <w:tcPr>
            <w:tcW w:w="2341" w:type="dxa"/>
            <w:tcBorders>
              <w:top w:val="single" w:sz="4" w:space="0" w:color="auto"/>
              <w:left w:val="single" w:sz="4" w:space="0" w:color="auto"/>
              <w:bottom w:val="single" w:sz="4" w:space="0" w:color="auto"/>
              <w:right w:val="single" w:sz="4" w:space="0" w:color="auto"/>
            </w:tcBorders>
            <w:hideMark/>
          </w:tcPr>
          <w:p w:rsidR="001708C8" w:rsidRPr="0094301A" w:rsidRDefault="001708C8">
            <w:pPr>
              <w:pStyle w:val="ModelNrmlSingle"/>
              <w:spacing w:after="0"/>
              <w:ind w:firstLine="0"/>
              <w:jc w:val="left"/>
              <w:rPr>
                <w:sz w:val="20"/>
              </w:rPr>
            </w:pPr>
          </w:p>
        </w:tc>
      </w:tr>
      <w:tr w:rsidR="00C303A6" w:rsidRPr="0094301A" w:rsidTr="00C303A6">
        <w:trPr>
          <w:jc w:val="center"/>
        </w:trPr>
        <w:tc>
          <w:tcPr>
            <w:tcW w:w="2273" w:type="dxa"/>
            <w:tcBorders>
              <w:top w:val="single" w:sz="4" w:space="0" w:color="auto"/>
              <w:left w:val="single" w:sz="4" w:space="0" w:color="auto"/>
              <w:bottom w:val="single" w:sz="4" w:space="0" w:color="auto"/>
              <w:right w:val="single" w:sz="4" w:space="0" w:color="auto"/>
            </w:tcBorders>
            <w:hideMark/>
          </w:tcPr>
          <w:p w:rsidR="001708C8" w:rsidRPr="0094301A" w:rsidRDefault="001708C8">
            <w:pPr>
              <w:pStyle w:val="ModelNrmlSingle"/>
              <w:spacing w:after="0"/>
              <w:ind w:firstLine="0"/>
              <w:jc w:val="left"/>
              <w:rPr>
                <w:sz w:val="20"/>
              </w:rPr>
            </w:pPr>
          </w:p>
        </w:tc>
        <w:tc>
          <w:tcPr>
            <w:tcW w:w="1966" w:type="dxa"/>
            <w:tcBorders>
              <w:top w:val="single" w:sz="4" w:space="0" w:color="auto"/>
              <w:left w:val="single" w:sz="4" w:space="0" w:color="auto"/>
              <w:bottom w:val="single" w:sz="4" w:space="0" w:color="auto"/>
              <w:right w:val="single" w:sz="4" w:space="0" w:color="auto"/>
            </w:tcBorders>
          </w:tcPr>
          <w:p w:rsidR="001708C8" w:rsidRPr="0094301A" w:rsidRDefault="001708C8">
            <w:pPr>
              <w:pStyle w:val="ModelNrmlSingle"/>
              <w:spacing w:after="0"/>
              <w:ind w:firstLine="0"/>
              <w:jc w:val="left"/>
              <w:rPr>
                <w:sz w:val="20"/>
              </w:rPr>
            </w:pPr>
          </w:p>
        </w:tc>
        <w:tc>
          <w:tcPr>
            <w:tcW w:w="2341" w:type="dxa"/>
            <w:tcBorders>
              <w:top w:val="single" w:sz="4" w:space="0" w:color="auto"/>
              <w:left w:val="single" w:sz="4" w:space="0" w:color="auto"/>
              <w:bottom w:val="single" w:sz="4" w:space="0" w:color="auto"/>
              <w:right w:val="single" w:sz="4" w:space="0" w:color="auto"/>
            </w:tcBorders>
            <w:hideMark/>
          </w:tcPr>
          <w:p w:rsidR="001708C8" w:rsidRPr="0094301A" w:rsidRDefault="001708C8">
            <w:pPr>
              <w:pStyle w:val="ModelNrmlSingle"/>
              <w:spacing w:after="0"/>
              <w:ind w:firstLine="0"/>
              <w:jc w:val="left"/>
              <w:rPr>
                <w:sz w:val="20"/>
              </w:rPr>
            </w:pPr>
          </w:p>
        </w:tc>
      </w:tr>
      <w:tr w:rsidR="00C303A6" w:rsidRPr="0094301A" w:rsidTr="00C303A6">
        <w:trPr>
          <w:jc w:val="center"/>
        </w:trPr>
        <w:tc>
          <w:tcPr>
            <w:tcW w:w="2273" w:type="dxa"/>
            <w:tcBorders>
              <w:top w:val="single" w:sz="4" w:space="0" w:color="auto"/>
              <w:left w:val="single" w:sz="4" w:space="0" w:color="auto"/>
              <w:bottom w:val="single" w:sz="4" w:space="0" w:color="auto"/>
              <w:right w:val="single" w:sz="4" w:space="0" w:color="auto"/>
            </w:tcBorders>
            <w:hideMark/>
          </w:tcPr>
          <w:p w:rsidR="001708C8" w:rsidRPr="0094301A" w:rsidRDefault="001708C8">
            <w:pPr>
              <w:pStyle w:val="ModelNrmlSingle"/>
              <w:spacing w:after="0"/>
              <w:ind w:firstLine="0"/>
              <w:jc w:val="left"/>
              <w:rPr>
                <w:sz w:val="20"/>
              </w:rPr>
            </w:pPr>
          </w:p>
        </w:tc>
        <w:tc>
          <w:tcPr>
            <w:tcW w:w="1966" w:type="dxa"/>
            <w:tcBorders>
              <w:top w:val="single" w:sz="4" w:space="0" w:color="auto"/>
              <w:left w:val="single" w:sz="4" w:space="0" w:color="auto"/>
              <w:bottom w:val="single" w:sz="4" w:space="0" w:color="auto"/>
              <w:right w:val="single" w:sz="4" w:space="0" w:color="auto"/>
            </w:tcBorders>
          </w:tcPr>
          <w:p w:rsidR="001708C8" w:rsidRPr="0094301A" w:rsidRDefault="001708C8">
            <w:pPr>
              <w:pStyle w:val="ModelNrmlSingle"/>
              <w:spacing w:after="0"/>
              <w:ind w:firstLine="0"/>
              <w:jc w:val="left"/>
              <w:rPr>
                <w:sz w:val="20"/>
              </w:rPr>
            </w:pPr>
          </w:p>
        </w:tc>
        <w:tc>
          <w:tcPr>
            <w:tcW w:w="2341" w:type="dxa"/>
            <w:tcBorders>
              <w:top w:val="single" w:sz="4" w:space="0" w:color="auto"/>
              <w:left w:val="single" w:sz="4" w:space="0" w:color="auto"/>
              <w:bottom w:val="single" w:sz="4" w:space="0" w:color="auto"/>
              <w:right w:val="single" w:sz="4" w:space="0" w:color="auto"/>
            </w:tcBorders>
            <w:hideMark/>
          </w:tcPr>
          <w:p w:rsidR="001708C8" w:rsidRPr="0094301A" w:rsidRDefault="001708C8">
            <w:pPr>
              <w:pStyle w:val="ModelNrmlSingle"/>
              <w:spacing w:after="0"/>
              <w:ind w:firstLine="0"/>
              <w:jc w:val="left"/>
              <w:rPr>
                <w:sz w:val="20"/>
              </w:rPr>
            </w:pPr>
          </w:p>
        </w:tc>
      </w:tr>
      <w:tr w:rsidR="00C303A6" w:rsidRPr="0094301A" w:rsidTr="00C303A6">
        <w:trPr>
          <w:jc w:val="center"/>
        </w:trPr>
        <w:tc>
          <w:tcPr>
            <w:tcW w:w="2273" w:type="dxa"/>
            <w:tcBorders>
              <w:top w:val="single" w:sz="4" w:space="0" w:color="auto"/>
              <w:left w:val="single" w:sz="4" w:space="0" w:color="auto"/>
              <w:bottom w:val="single" w:sz="4" w:space="0" w:color="auto"/>
              <w:right w:val="single" w:sz="4" w:space="0" w:color="auto"/>
            </w:tcBorders>
            <w:hideMark/>
          </w:tcPr>
          <w:p w:rsidR="001708C8" w:rsidRPr="0094301A" w:rsidRDefault="005221FE">
            <w:pPr>
              <w:pStyle w:val="ModelNrmlSingle"/>
              <w:spacing w:after="0"/>
              <w:ind w:firstLine="0"/>
              <w:rPr>
                <w:b/>
                <w:bCs/>
                <w:sz w:val="20"/>
              </w:rPr>
            </w:pPr>
            <w:r w:rsidRPr="0094301A">
              <w:rPr>
                <w:b/>
                <w:bCs/>
                <w:sz w:val="20"/>
              </w:rPr>
              <w:t>TOTAL AMOUNT</w:t>
            </w:r>
          </w:p>
        </w:tc>
        <w:tc>
          <w:tcPr>
            <w:tcW w:w="1966" w:type="dxa"/>
            <w:tcBorders>
              <w:top w:val="single" w:sz="4" w:space="0" w:color="auto"/>
              <w:left w:val="single" w:sz="4" w:space="0" w:color="auto"/>
              <w:bottom w:val="single" w:sz="4" w:space="0" w:color="auto"/>
              <w:right w:val="single" w:sz="4" w:space="0" w:color="auto"/>
            </w:tcBorders>
            <w:hideMark/>
          </w:tcPr>
          <w:p w:rsidR="001708C8" w:rsidRPr="0094301A" w:rsidRDefault="005221FE" w:rsidP="001A48FF">
            <w:pPr>
              <w:pStyle w:val="ModelNrmlSingle"/>
              <w:spacing w:after="0"/>
              <w:ind w:firstLine="0"/>
              <w:jc w:val="center"/>
              <w:rPr>
                <w:sz w:val="20"/>
              </w:rPr>
            </w:pPr>
            <w:r w:rsidRPr="0094301A">
              <w:rPr>
                <w:sz w:val="20"/>
              </w:rPr>
              <w:t>3.5</w:t>
            </w:r>
          </w:p>
        </w:tc>
        <w:tc>
          <w:tcPr>
            <w:tcW w:w="2341" w:type="dxa"/>
            <w:tcBorders>
              <w:top w:val="single" w:sz="4" w:space="0" w:color="auto"/>
              <w:left w:val="single" w:sz="4" w:space="0" w:color="auto"/>
              <w:bottom w:val="single" w:sz="4" w:space="0" w:color="auto"/>
              <w:right w:val="single" w:sz="4" w:space="0" w:color="auto"/>
            </w:tcBorders>
          </w:tcPr>
          <w:p w:rsidR="001708C8" w:rsidRPr="0094301A" w:rsidRDefault="001708C8">
            <w:pPr>
              <w:pStyle w:val="ModelNrmlSingle"/>
              <w:spacing w:after="0"/>
              <w:ind w:firstLine="0"/>
              <w:jc w:val="left"/>
              <w:rPr>
                <w:sz w:val="20"/>
              </w:rPr>
            </w:pPr>
          </w:p>
        </w:tc>
      </w:tr>
    </w:tbl>
    <w:p w:rsidR="001708C8" w:rsidRPr="0094301A" w:rsidRDefault="001708C8">
      <w:pPr>
        <w:pStyle w:val="MainParanoChapter"/>
        <w:tabs>
          <w:tab w:val="left" w:pos="0"/>
        </w:tabs>
        <w:spacing w:after="0"/>
        <w:ind w:left="0" w:firstLine="0"/>
        <w:jc w:val="both"/>
      </w:pPr>
    </w:p>
    <w:p w:rsidR="00942CB7" w:rsidRPr="0094301A" w:rsidRDefault="00C303A6" w:rsidP="004A10D9">
      <w:pPr>
        <w:numPr>
          <w:ilvl w:val="0"/>
          <w:numId w:val="40"/>
        </w:numPr>
        <w:spacing w:after="120"/>
        <w:ind w:left="0" w:firstLine="0"/>
        <w:jc w:val="both"/>
        <w:rPr>
          <w:color w:val="000000"/>
        </w:rPr>
      </w:pPr>
      <w:r w:rsidRPr="0094301A">
        <w:rPr>
          <w:b/>
          <w:iCs/>
        </w:rPr>
        <w:t>Financial Reporting and Monitoring</w:t>
      </w:r>
      <w:r w:rsidRPr="0094301A">
        <w:rPr>
          <w:bCs/>
          <w:iCs/>
          <w:caps/>
        </w:rPr>
        <w:t>:</w:t>
      </w:r>
      <w:r w:rsidRPr="0094301A">
        <w:t xml:space="preserve"> </w:t>
      </w:r>
      <w:r w:rsidRPr="0094301A">
        <w:rPr>
          <w:iCs/>
        </w:rPr>
        <w:t>Quarterly</w:t>
      </w:r>
      <w:r w:rsidRPr="0094301A">
        <w:t xml:space="preserve"> Consolidated Interim Financial Reports to be generated from the financial management system will be based on agreed upon format. These reports will be prepared and submitted to the Bank within 45 days of the end of each calendar quarter. Details of other reporting requirements, including content are to be captured in the updated manual of procedures. These include, Financial Reports, including a statement of </w:t>
      </w:r>
      <w:r w:rsidRPr="0094301A">
        <w:lastRenderedPageBreak/>
        <w:t>sources and uses of funds by funding source, and a statement of uses of funds by component/activity, designated account activity, and Physical Progress.</w:t>
      </w:r>
      <w:r w:rsidRPr="0094301A">
        <w:rPr>
          <w:color w:val="000000"/>
        </w:rPr>
        <w:t xml:space="preserve"> At the end of each fiscal year, the project will prepare annual financial statement. </w:t>
      </w:r>
    </w:p>
    <w:p w:rsidR="00942CB7" w:rsidRPr="0094301A" w:rsidRDefault="00A646BE" w:rsidP="004A10D9">
      <w:pPr>
        <w:numPr>
          <w:ilvl w:val="0"/>
          <w:numId w:val="40"/>
        </w:numPr>
        <w:spacing w:after="120"/>
        <w:ind w:left="0" w:firstLine="0"/>
        <w:jc w:val="both"/>
        <w:rPr>
          <w:color w:val="000000"/>
        </w:rPr>
      </w:pPr>
      <w:r w:rsidRPr="00A646BE">
        <w:rPr>
          <w:b/>
          <w:color w:val="000000"/>
        </w:rPr>
        <w:t>Counterpart Funds</w:t>
      </w:r>
      <w:r w:rsidR="00073F15">
        <w:rPr>
          <w:b/>
          <w:color w:val="000000"/>
        </w:rPr>
        <w:t>:</w:t>
      </w:r>
      <w:r w:rsidR="00ED1E66">
        <w:rPr>
          <w:color w:val="000000"/>
        </w:rPr>
        <w:t xml:space="preserve">  No counterpart funds are envisaged for implementation of this project.  Government contributions will instead be made through</w:t>
      </w:r>
      <w:r w:rsidR="009713C2">
        <w:rPr>
          <w:color w:val="000000"/>
        </w:rPr>
        <w:t xml:space="preserve"> parallel</w:t>
      </w:r>
      <w:r w:rsidR="00ED1E66">
        <w:rPr>
          <w:color w:val="000000"/>
        </w:rPr>
        <w:t xml:space="preserve"> in-kind contributions of staff time and investments using their own resources. </w:t>
      </w:r>
      <w:r w:rsidR="00C303A6" w:rsidRPr="0094301A">
        <w:rPr>
          <w:color w:val="000000"/>
        </w:rPr>
        <w:t xml:space="preserve"> </w:t>
      </w:r>
      <w:r w:rsidR="00ED1E66">
        <w:rPr>
          <w:color w:val="000000"/>
        </w:rPr>
        <w:t xml:space="preserve"> </w:t>
      </w:r>
      <w:r w:rsidR="00E679DE" w:rsidRPr="0094301A">
        <w:rPr>
          <w:color w:val="000000"/>
        </w:rPr>
        <w:t>.</w:t>
      </w:r>
    </w:p>
    <w:p w:rsidR="00942CB7" w:rsidRPr="0094301A" w:rsidRDefault="00C303A6" w:rsidP="004A10D9">
      <w:pPr>
        <w:numPr>
          <w:ilvl w:val="0"/>
          <w:numId w:val="40"/>
        </w:numPr>
        <w:spacing w:after="120"/>
        <w:ind w:left="0" w:firstLine="0"/>
        <w:jc w:val="both"/>
        <w:rPr>
          <w:iCs/>
          <w:color w:val="000000"/>
        </w:rPr>
      </w:pPr>
      <w:r w:rsidRPr="0094301A">
        <w:rPr>
          <w:b/>
          <w:iCs/>
        </w:rPr>
        <w:t xml:space="preserve">Auditing: </w:t>
      </w:r>
      <w:r w:rsidRPr="0094301A">
        <w:rPr>
          <w:iCs/>
        </w:rPr>
        <w:t xml:space="preserve">Annually, audited financial statements with the management letter will be submitted to the Bank within six months of the end of the year being audited and will be submitted by the PIU. These TORs will be a negotiation condition. The audits will be conducted in accordance with International Standards on Auditing (ISA). The Annual Financial Statements for the project will incorporate all activities, and include: (a) a Statement of Sources and Uses of Funds showing funds from IDA and their application; (b) a Summary of Expenditures analyzed by both component and category; (c) the supporting notes in respect of significant accounting policies and accounting standards adopted by management; (d) Designated Account activity for the year showing deposits and replenishments received, payments substantiated by withdrawal applications, interest that may be earned on the account and the balance at the end of the fiscal year;  (e) a summary listing of withdrawal applications by reference number, date and amount; and (f) management assertion that IDA funds have been expensed in accordance with the intended purposes as specified in the relevant financing agreement. </w:t>
      </w:r>
      <w:r w:rsidRPr="0094301A">
        <w:t xml:space="preserve">The audit scope will be tailored to the project’s specific risks (e.g. </w:t>
      </w:r>
      <w:r w:rsidR="002E16B5">
        <w:t>L</w:t>
      </w:r>
      <w:r w:rsidRPr="0094301A">
        <w:t xml:space="preserve">ivelihood </w:t>
      </w:r>
      <w:r w:rsidR="002E16B5">
        <w:t>Support</w:t>
      </w:r>
      <w:r w:rsidR="002E16B5" w:rsidRPr="0094301A">
        <w:t xml:space="preserve"> </w:t>
      </w:r>
      <w:r w:rsidR="002E16B5">
        <w:t>M</w:t>
      </w:r>
      <w:r w:rsidRPr="0094301A">
        <w:t>echanism</w:t>
      </w:r>
      <w:r w:rsidR="002E16B5">
        <w:t xml:space="preserve"> under Component 2</w:t>
      </w:r>
      <w:r w:rsidRPr="0094301A">
        <w:t xml:space="preserve">), in accordance with Bank requirements and agreed upon with the counterpart. The auditor will provide </w:t>
      </w:r>
      <w:r w:rsidRPr="0094301A">
        <w:rPr>
          <w:bCs/>
        </w:rPr>
        <w:t>an opinion</w:t>
      </w:r>
      <w:r w:rsidRPr="0094301A">
        <w:t xml:space="preserve"> on the consolidated </w:t>
      </w:r>
      <w:r w:rsidRPr="0094301A">
        <w:rPr>
          <w:bCs/>
        </w:rPr>
        <w:t xml:space="preserve">annual financial statements </w:t>
      </w:r>
      <w:r w:rsidRPr="0094301A">
        <w:t xml:space="preserve">in compliance with IFAC Standards on Auditing and a special opinion on the </w:t>
      </w:r>
      <w:r w:rsidR="002E16B5">
        <w:t>L</w:t>
      </w:r>
      <w:r w:rsidRPr="0094301A">
        <w:t xml:space="preserve">ivelihood </w:t>
      </w:r>
      <w:r w:rsidR="002E16B5">
        <w:t>Support M</w:t>
      </w:r>
      <w:r w:rsidRPr="0094301A">
        <w:t xml:space="preserve">echanism. In addition to the audit reports, the external auditors will be expected to prepare a Management Letter giving observations, comments, and providing recommendations for improvements in accounting records, systems, controls and compliance with financial covenants in the Financing agreement. In addition, to the above audit arrangements, annual technical audit will be required to complement the financial management arrangement. </w:t>
      </w:r>
      <w:r w:rsidRPr="0094301A">
        <w:rPr>
          <w:iCs/>
          <w:color w:val="000000"/>
        </w:rPr>
        <w:t>In line with the new access to information policy, project will comply with the Bank disclosure policy of audit reports (e.g. make publicly available, promptly after receipt of all final financial audit reports (including qualified audit reports) and place the information provided on its the official website within one month of the report being accepted as final by the team.</w:t>
      </w:r>
    </w:p>
    <w:p w:rsidR="001708C8" w:rsidRPr="0094301A" w:rsidRDefault="009648C7">
      <w:pPr>
        <w:pStyle w:val="ListParagraph"/>
        <w:numPr>
          <w:ilvl w:val="4"/>
          <w:numId w:val="2"/>
        </w:numPr>
        <w:spacing w:before="360" w:after="240"/>
        <w:ind w:left="1627"/>
        <w:contextualSpacing w:val="0"/>
        <w:jc w:val="both"/>
      </w:pPr>
      <w:r w:rsidRPr="0094301A">
        <w:t>Procurement</w:t>
      </w:r>
    </w:p>
    <w:p w:rsidR="00942CB7" w:rsidRPr="0094301A" w:rsidRDefault="0085154E" w:rsidP="004A10D9">
      <w:pPr>
        <w:numPr>
          <w:ilvl w:val="0"/>
          <w:numId w:val="40"/>
        </w:numPr>
        <w:spacing w:after="120"/>
        <w:ind w:left="0" w:firstLine="0"/>
        <w:jc w:val="both"/>
        <w:rPr>
          <w:bCs/>
          <w:iCs/>
        </w:rPr>
      </w:pPr>
      <w:r w:rsidRPr="0094301A">
        <w:rPr>
          <w:bCs/>
          <w:i/>
        </w:rPr>
        <w:t>Procurement Environment</w:t>
      </w:r>
      <w:r w:rsidRPr="0094301A">
        <w:rPr>
          <w:bCs/>
        </w:rPr>
        <w:t xml:space="preserve">. </w:t>
      </w:r>
      <w:r w:rsidRPr="0094301A">
        <w:t xml:space="preserve">The adoption of the new procurement code approved on September 24, 2004, has improved the legal and institutional frameworks of the procurement system.  No special exceptions, permits or licenses need to be specified in the Financial Agreement since the new procurement code allows IDA procedures to take precedence over any contrary provisions in local regulations.  However, the latest audits of public contracts by independent experts revealed persistent weaknesses in procurement planning operations and practices </w:t>
      </w:r>
    </w:p>
    <w:p w:rsidR="00942CB7" w:rsidRPr="0094301A" w:rsidRDefault="0085154E" w:rsidP="004A10D9">
      <w:pPr>
        <w:numPr>
          <w:ilvl w:val="0"/>
          <w:numId w:val="40"/>
        </w:numPr>
        <w:spacing w:after="120"/>
        <w:ind w:left="0" w:firstLine="0"/>
        <w:jc w:val="both"/>
      </w:pPr>
      <w:r w:rsidRPr="0094301A">
        <w:t xml:space="preserve">The Country Procurement Assessment Review (CPAR) conducted in 2005 indicates significant achievements in the procurement reform undertaken over the past five years.  The four pillars of the system have now been put in place (in 2005 the rating of the Baseline </w:t>
      </w:r>
      <w:r w:rsidRPr="0094301A">
        <w:lastRenderedPageBreak/>
        <w:t>Indicators System was 69 percent).  Government’s priority has been to develop capacities and strengthen the monitoring and evaluation of performance of the system in the public and private sectors. To that end, the Government, at the end of 2005, adopted an action plan whose main yardsticks include: (</w:t>
      </w:r>
      <w:proofErr w:type="spellStart"/>
      <w:r w:rsidRPr="0094301A">
        <w:t>i</w:t>
      </w:r>
      <w:proofErr w:type="spellEnd"/>
      <w:r w:rsidRPr="0094301A">
        <w:t>) the preparation and adoption of a program to develop procurement capacities; (ii) the setting up of a computerized contract award system aimed at improving the planning, execution, monitoring and evaluation of operations; (iii) developing contract supervision and execution monitoring capacities; and (iv) the implementation of specific measures to ensure regulation, the strengthening of contract award rules, and the sanctions mechanism.</w:t>
      </w:r>
    </w:p>
    <w:p w:rsidR="00942CB7" w:rsidRPr="0094301A" w:rsidRDefault="0085154E" w:rsidP="004A10D9">
      <w:pPr>
        <w:numPr>
          <w:ilvl w:val="0"/>
          <w:numId w:val="40"/>
        </w:numPr>
        <w:spacing w:after="120"/>
        <w:ind w:left="0" w:firstLine="0"/>
        <w:jc w:val="both"/>
      </w:pPr>
      <w:r w:rsidRPr="0094301A">
        <w:t>A Bank procurement mission carried out during the period of December 7-12, 2009 has identified some potential bottlenecks for project implementation and budget execution, which are laid out below:</w:t>
      </w:r>
    </w:p>
    <w:p w:rsidR="001708C8" w:rsidRPr="0094301A" w:rsidRDefault="0085154E" w:rsidP="004A10D9">
      <w:pPr>
        <w:pStyle w:val="ListParagraph"/>
        <w:numPr>
          <w:ilvl w:val="0"/>
          <w:numId w:val="30"/>
        </w:numPr>
        <w:spacing w:after="120"/>
        <w:contextualSpacing w:val="0"/>
        <w:jc w:val="both"/>
      </w:pPr>
      <w:r w:rsidRPr="0094301A">
        <w:t>Lack of provisions in the Code for “delegation of authority” by the Presidents of Tender Boards and by Ministers/procuring entities. In their absence, meetings of the Tender Board cannot be held and no one is authorized to sign off on procurement documents and contracts.</w:t>
      </w:r>
    </w:p>
    <w:p w:rsidR="001708C8" w:rsidRPr="0094301A" w:rsidRDefault="0085154E" w:rsidP="004A10D9">
      <w:pPr>
        <w:pStyle w:val="ListParagraph"/>
        <w:numPr>
          <w:ilvl w:val="0"/>
          <w:numId w:val="30"/>
        </w:numPr>
        <w:spacing w:after="120"/>
        <w:contextualSpacing w:val="0"/>
        <w:jc w:val="both"/>
      </w:pPr>
      <w:r w:rsidRPr="0094301A">
        <w:t>Incentives for Tender Board members to maximize the number of meetings as, according to the Code, they are paid by meeting rather than by contract.</w:t>
      </w:r>
    </w:p>
    <w:p w:rsidR="001708C8" w:rsidRPr="0094301A" w:rsidRDefault="0085154E" w:rsidP="004A10D9">
      <w:pPr>
        <w:pStyle w:val="ListParagraph"/>
        <w:numPr>
          <w:ilvl w:val="0"/>
          <w:numId w:val="30"/>
        </w:numPr>
        <w:spacing w:after="120"/>
        <w:contextualSpacing w:val="0"/>
        <w:jc w:val="both"/>
      </w:pPr>
      <w:r w:rsidRPr="0094301A">
        <w:t>Delays in the award of the contract by the Minister/Head of the procuring agency after the Tender Board recommendation (there is no time limit defined in the Code for the Minister’s sign off on the contract award).</w:t>
      </w:r>
    </w:p>
    <w:p w:rsidR="001708C8" w:rsidRPr="0094301A" w:rsidRDefault="0085154E" w:rsidP="004A10D9">
      <w:pPr>
        <w:pStyle w:val="ListParagraph"/>
        <w:numPr>
          <w:ilvl w:val="0"/>
          <w:numId w:val="30"/>
        </w:numPr>
        <w:spacing w:after="120"/>
        <w:contextualSpacing w:val="0"/>
        <w:jc w:val="both"/>
      </w:pPr>
      <w:r w:rsidRPr="0094301A">
        <w:t>Abuse of direct contracting and slicing of contracts that increases the transaction costs and the lead time for procurement.</w:t>
      </w:r>
    </w:p>
    <w:p w:rsidR="001708C8" w:rsidRPr="0094301A" w:rsidRDefault="0085154E" w:rsidP="004A10D9">
      <w:pPr>
        <w:pStyle w:val="ListParagraph"/>
        <w:numPr>
          <w:ilvl w:val="0"/>
          <w:numId w:val="30"/>
        </w:numPr>
        <w:spacing w:after="120"/>
        <w:contextualSpacing w:val="0"/>
        <w:jc w:val="both"/>
      </w:pPr>
      <w:r w:rsidRPr="0094301A">
        <w:t>Weak technical support not always available in house and the need to outsource it.</w:t>
      </w:r>
    </w:p>
    <w:p w:rsidR="001708C8" w:rsidRPr="0094301A" w:rsidRDefault="0085154E" w:rsidP="004A10D9">
      <w:pPr>
        <w:pStyle w:val="ListParagraph"/>
        <w:numPr>
          <w:ilvl w:val="0"/>
          <w:numId w:val="30"/>
        </w:numPr>
        <w:spacing w:after="120"/>
        <w:contextualSpacing w:val="0"/>
        <w:jc w:val="both"/>
      </w:pPr>
      <w:r w:rsidRPr="0094301A">
        <w:t>Poor procurement planning and record management system and the need to address it in the project design.</w:t>
      </w:r>
    </w:p>
    <w:p w:rsidR="00942CB7" w:rsidRPr="0094301A" w:rsidRDefault="0085154E" w:rsidP="004A10D9">
      <w:pPr>
        <w:numPr>
          <w:ilvl w:val="0"/>
          <w:numId w:val="40"/>
        </w:numPr>
        <w:spacing w:after="120"/>
        <w:ind w:left="0" w:firstLine="0"/>
        <w:jc w:val="both"/>
      </w:pPr>
      <w:r w:rsidRPr="0094301A">
        <w:t>Based on the discussions with the Government Public Procurement Regulatory Authority (</w:t>
      </w:r>
      <w:proofErr w:type="spellStart"/>
      <w:r w:rsidRPr="0094301A">
        <w:rPr>
          <w:i/>
        </w:rPr>
        <w:t>Autorité</w:t>
      </w:r>
      <w:proofErr w:type="spellEnd"/>
      <w:r w:rsidRPr="0094301A">
        <w:rPr>
          <w:i/>
        </w:rPr>
        <w:t xml:space="preserve"> de </w:t>
      </w:r>
      <w:proofErr w:type="spellStart"/>
      <w:r w:rsidRPr="0094301A">
        <w:rPr>
          <w:i/>
        </w:rPr>
        <w:t>Régulation</w:t>
      </w:r>
      <w:proofErr w:type="spellEnd"/>
      <w:r w:rsidRPr="0094301A">
        <w:rPr>
          <w:i/>
        </w:rPr>
        <w:t xml:space="preserve"> des </w:t>
      </w:r>
      <w:proofErr w:type="spellStart"/>
      <w:r w:rsidRPr="0094301A">
        <w:rPr>
          <w:i/>
        </w:rPr>
        <w:t>Marchés</w:t>
      </w:r>
      <w:proofErr w:type="spellEnd"/>
      <w:r w:rsidRPr="0094301A">
        <w:rPr>
          <w:i/>
        </w:rPr>
        <w:t xml:space="preserve"> Publics</w:t>
      </w:r>
      <w:r w:rsidRPr="0094301A">
        <w:t xml:space="preserve">, ARMP), it has been agreed that while waiting for the Code to be revised, the above risks (see bullets </w:t>
      </w:r>
      <w:proofErr w:type="spellStart"/>
      <w:r w:rsidRPr="0094301A">
        <w:t>i</w:t>
      </w:r>
      <w:proofErr w:type="spellEnd"/>
      <w:r w:rsidRPr="0094301A">
        <w:t xml:space="preserve"> – iii, above) can be mitigated through the legal and project documents for Bank-financed project with the establishment of the specialized Tender Board by defining the procurement arrangements and approvals authorities and providing adequate technical support to projects. The enforcement of the procurement plan can address the risk of slicing to avoid more competitive methods and abuse of direct contracting. </w:t>
      </w:r>
    </w:p>
    <w:p w:rsidR="00942CB7" w:rsidRPr="0094301A" w:rsidRDefault="0085154E" w:rsidP="004A10D9">
      <w:pPr>
        <w:numPr>
          <w:ilvl w:val="0"/>
          <w:numId w:val="40"/>
        </w:numPr>
        <w:spacing w:after="120"/>
        <w:ind w:left="0" w:firstLine="0"/>
        <w:jc w:val="both"/>
      </w:pPr>
      <w:r w:rsidRPr="0094301A">
        <w:rPr>
          <w:bCs/>
          <w:iCs/>
        </w:rPr>
        <w:t>It</w:t>
      </w:r>
      <w:r w:rsidRPr="0094301A">
        <w:t xml:space="preserve"> was further agreed to work in partnership with the Government for difficult systemic issues, to engage government institutions (Ministry</w:t>
      </w:r>
      <w:r w:rsidR="00EA3459" w:rsidRPr="0094301A">
        <w:t xml:space="preserve"> of Finance</w:t>
      </w:r>
      <w:r w:rsidRPr="0094301A">
        <w:t>, Secretariat of the Prime Minister, ARMP) as they are equally interested in reducing their cost of borrowing and obtaining results on the ground.</w:t>
      </w:r>
    </w:p>
    <w:p w:rsidR="00942CB7" w:rsidRPr="0094301A" w:rsidRDefault="0085154E" w:rsidP="004A10D9">
      <w:pPr>
        <w:numPr>
          <w:ilvl w:val="0"/>
          <w:numId w:val="40"/>
        </w:numPr>
        <w:spacing w:after="120"/>
        <w:ind w:left="0" w:firstLine="0"/>
        <w:jc w:val="both"/>
      </w:pPr>
      <w:r w:rsidRPr="0094301A">
        <w:rPr>
          <w:bCs/>
          <w:i/>
        </w:rPr>
        <w:t>Procurement Implementation Arrangement of the project:</w:t>
      </w:r>
      <w:r w:rsidRPr="0094301A">
        <w:rPr>
          <w:b/>
          <w:bCs/>
        </w:rPr>
        <w:t xml:space="preserve"> </w:t>
      </w:r>
      <w:r w:rsidRPr="0094301A">
        <w:rPr>
          <w:bCs/>
        </w:rPr>
        <w:t>the Ministry in charge of Forestry</w:t>
      </w:r>
      <w:r w:rsidRPr="0094301A">
        <w:t xml:space="preserve"> will be in charge of implementing the project through a </w:t>
      </w:r>
      <w:r w:rsidR="009E1613">
        <w:t xml:space="preserve">Project Implementation </w:t>
      </w:r>
      <w:r w:rsidRPr="0094301A">
        <w:t>Unit headed by a project coordinator</w:t>
      </w:r>
      <w:r w:rsidRPr="0094301A">
        <w:rPr>
          <w:bCs/>
        </w:rPr>
        <w:t xml:space="preserve">. </w:t>
      </w:r>
      <w:r w:rsidR="00696041" w:rsidRPr="0094301A">
        <w:rPr>
          <w:bCs/>
        </w:rPr>
        <w:t xml:space="preserve">The Procurement </w:t>
      </w:r>
      <w:r w:rsidR="009E1613">
        <w:rPr>
          <w:bCs/>
        </w:rPr>
        <w:t>Officer</w:t>
      </w:r>
      <w:r w:rsidR="009E1613" w:rsidRPr="0094301A">
        <w:rPr>
          <w:bCs/>
        </w:rPr>
        <w:t xml:space="preserve"> </w:t>
      </w:r>
      <w:r w:rsidR="00696041" w:rsidRPr="0094301A">
        <w:rPr>
          <w:bCs/>
        </w:rPr>
        <w:t>will</w:t>
      </w:r>
      <w:r w:rsidR="00EA3459" w:rsidRPr="0094301A">
        <w:rPr>
          <w:bCs/>
        </w:rPr>
        <w:t xml:space="preserve"> be a staff member of the </w:t>
      </w:r>
      <w:r w:rsidR="00D56186" w:rsidRPr="0094301A">
        <w:rPr>
          <w:bCs/>
        </w:rPr>
        <w:t>PIU</w:t>
      </w:r>
      <w:proofErr w:type="gramStart"/>
      <w:r w:rsidR="009E1613">
        <w:rPr>
          <w:bCs/>
        </w:rPr>
        <w:t>.</w:t>
      </w:r>
      <w:r w:rsidR="00696041" w:rsidRPr="0094301A">
        <w:rPr>
          <w:bCs/>
        </w:rPr>
        <w:t>.</w:t>
      </w:r>
      <w:proofErr w:type="gramEnd"/>
      <w:r w:rsidR="00696041" w:rsidRPr="0094301A">
        <w:rPr>
          <w:bCs/>
        </w:rPr>
        <w:t xml:space="preserve"> This </w:t>
      </w:r>
      <w:r w:rsidR="009E1613">
        <w:rPr>
          <w:bCs/>
        </w:rPr>
        <w:t>Project Implementation</w:t>
      </w:r>
      <w:r w:rsidR="009E1613" w:rsidRPr="0094301A">
        <w:rPr>
          <w:bCs/>
        </w:rPr>
        <w:t xml:space="preserve"> </w:t>
      </w:r>
      <w:r w:rsidR="00696041" w:rsidRPr="0094301A">
        <w:rPr>
          <w:bCs/>
        </w:rPr>
        <w:t>Unit</w:t>
      </w:r>
      <w:r w:rsidRPr="0094301A">
        <w:rPr>
          <w:bCs/>
        </w:rPr>
        <w:t xml:space="preserve"> will be strengthened to have the adequate capacity to provide </w:t>
      </w:r>
      <w:r w:rsidRPr="0094301A">
        <w:rPr>
          <w:bCs/>
        </w:rPr>
        <w:lastRenderedPageBreak/>
        <w:t>fiduciary support to Conservation and Sustainable Management of the Ngoyla-Mintom forest Project through capacity building and an insertion of additional staff.</w:t>
      </w:r>
    </w:p>
    <w:p w:rsidR="00942CB7" w:rsidRPr="0094301A" w:rsidRDefault="0085154E" w:rsidP="004A10D9">
      <w:pPr>
        <w:numPr>
          <w:ilvl w:val="0"/>
          <w:numId w:val="40"/>
        </w:numPr>
        <w:spacing w:after="120"/>
        <w:ind w:left="0" w:firstLine="0"/>
        <w:jc w:val="both"/>
      </w:pPr>
      <w:r w:rsidRPr="0094301A">
        <w:rPr>
          <w:bCs/>
          <w:i/>
        </w:rPr>
        <w:t>Procurement capacity assessment of the Implementation Arrangements of the project:</w:t>
      </w:r>
      <w:r w:rsidRPr="0094301A">
        <w:rPr>
          <w:b/>
          <w:bCs/>
        </w:rPr>
        <w:t xml:space="preserve"> </w:t>
      </w:r>
      <w:r w:rsidRPr="0094301A">
        <w:rPr>
          <w:bCs/>
        </w:rPr>
        <w:t>The assessment of the capacity of the Ministry in charge of Forestry for the purpose of the project r</w:t>
      </w:r>
      <w:r w:rsidR="00F50302" w:rsidRPr="0094301A">
        <w:rPr>
          <w:bCs/>
        </w:rPr>
        <w:t>evealed the following: (</w:t>
      </w:r>
      <w:proofErr w:type="spellStart"/>
      <w:r w:rsidR="00F50302" w:rsidRPr="0094301A">
        <w:rPr>
          <w:bCs/>
        </w:rPr>
        <w:t>i</w:t>
      </w:r>
      <w:proofErr w:type="spellEnd"/>
      <w:r w:rsidR="00F50302" w:rsidRPr="0094301A">
        <w:rPr>
          <w:bCs/>
        </w:rPr>
        <w:t>) the Management U</w:t>
      </w:r>
      <w:r w:rsidRPr="0094301A">
        <w:rPr>
          <w:bCs/>
        </w:rPr>
        <w:t xml:space="preserve">nit of the Ministry’s Multi-donor basket fund, has no experience in the implementation of Bank-financed projects; (ii) the management unit of the Ministry’s Multi-donor basket fund has no qualified procurement </w:t>
      </w:r>
      <w:r w:rsidR="009E1613">
        <w:rPr>
          <w:bCs/>
        </w:rPr>
        <w:t>officer</w:t>
      </w:r>
      <w:r w:rsidR="009E1613" w:rsidRPr="0094301A">
        <w:rPr>
          <w:bCs/>
        </w:rPr>
        <w:t xml:space="preserve"> </w:t>
      </w:r>
      <w:r w:rsidRPr="0094301A">
        <w:rPr>
          <w:bCs/>
        </w:rPr>
        <w:t>accustomed to the World Bank procurement procedure; (iii) there is a procedural manual for the Multi-donor basket fund, but this manual is not in compliance with the requirement for the use of World Bank procedures and doesn’t allow a</w:t>
      </w:r>
      <w:r w:rsidR="00F50302" w:rsidRPr="0094301A">
        <w:rPr>
          <w:bCs/>
        </w:rPr>
        <w:t>n</w:t>
      </w:r>
      <w:r w:rsidRPr="0094301A">
        <w:rPr>
          <w:bCs/>
        </w:rPr>
        <w:t xml:space="preserve"> efficient implementation of the project as far as the procurement institutional arrangement is concerned; (iv) the Tender Boards of the Ministry in charge of Forestry </w:t>
      </w:r>
      <w:r w:rsidR="00F50302" w:rsidRPr="0094301A">
        <w:rPr>
          <w:bCs/>
        </w:rPr>
        <w:t>are</w:t>
      </w:r>
      <w:r w:rsidRPr="0094301A">
        <w:rPr>
          <w:bCs/>
        </w:rPr>
        <w:t xml:space="preserve"> not diligent; (v) there are bottleneck</w:t>
      </w:r>
      <w:r w:rsidR="00842DBE" w:rsidRPr="0094301A">
        <w:rPr>
          <w:bCs/>
        </w:rPr>
        <w:t>s</w:t>
      </w:r>
      <w:r w:rsidRPr="0094301A">
        <w:rPr>
          <w:bCs/>
        </w:rPr>
        <w:t xml:space="preserve"> in the implementation of Ministry’s Multi-donor basket fund activities because of delays related to administrative approval of procurement or technical documents; and (vi) a comprehensive record keeping system needs to be established. </w:t>
      </w:r>
      <w:r w:rsidRPr="0094301A">
        <w:t xml:space="preserve">The procurement risk rating is </w:t>
      </w:r>
      <w:proofErr w:type="gramStart"/>
      <w:r w:rsidRPr="0094301A">
        <w:t>High</w:t>
      </w:r>
      <w:proofErr w:type="gramEnd"/>
      <w:r w:rsidRPr="0094301A">
        <w:t>. A mitigation action plan has been agreed that, if properly implemented and monitored, will bring this risk to Medium High.</w:t>
      </w:r>
    </w:p>
    <w:p w:rsidR="00942CB7" w:rsidRPr="0094301A" w:rsidRDefault="0085154E" w:rsidP="004A10D9">
      <w:pPr>
        <w:numPr>
          <w:ilvl w:val="0"/>
          <w:numId w:val="40"/>
        </w:numPr>
        <w:spacing w:after="120"/>
        <w:ind w:left="0" w:firstLine="0"/>
        <w:jc w:val="both"/>
      </w:pPr>
      <w:r w:rsidRPr="0094301A">
        <w:t xml:space="preserve">To mitigate the above-mentioned procurement risks, an agreed action plan includes tasks to be performed, the responsible bodies, as well as a time-frame. </w:t>
      </w:r>
    </w:p>
    <w:tbl>
      <w:tblPr>
        <w:tblW w:w="9594"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BF"/>
      </w:tblPr>
      <w:tblGrid>
        <w:gridCol w:w="5400"/>
        <w:gridCol w:w="2160"/>
        <w:gridCol w:w="2025"/>
        <w:gridCol w:w="9"/>
      </w:tblGrid>
      <w:tr w:rsidR="002E758B" w:rsidRPr="0094301A" w:rsidTr="00D76E63">
        <w:trPr>
          <w:gridAfter w:val="1"/>
          <w:wAfter w:w="9" w:type="dxa"/>
          <w:trHeight w:val="440"/>
          <w:tblHeader/>
        </w:trPr>
        <w:tc>
          <w:tcPr>
            <w:tcW w:w="5400" w:type="dxa"/>
            <w:shd w:val="clear" w:color="auto" w:fill="BFBFBF"/>
            <w:vAlign w:val="center"/>
          </w:tcPr>
          <w:p w:rsidR="0085154E" w:rsidRPr="0094301A" w:rsidRDefault="0085154E" w:rsidP="00D76E63">
            <w:pPr>
              <w:pStyle w:val="ListParagraph"/>
              <w:spacing w:after="120"/>
              <w:ind w:left="0"/>
              <w:contextualSpacing w:val="0"/>
              <w:rPr>
                <w:b/>
                <w:sz w:val="22"/>
              </w:rPr>
            </w:pPr>
            <w:r w:rsidRPr="0094301A">
              <w:rPr>
                <w:b/>
                <w:sz w:val="22"/>
              </w:rPr>
              <w:t>Action to be undertaken</w:t>
            </w:r>
          </w:p>
        </w:tc>
        <w:tc>
          <w:tcPr>
            <w:tcW w:w="2160" w:type="dxa"/>
            <w:shd w:val="clear" w:color="auto" w:fill="BFBFBF"/>
            <w:vAlign w:val="center"/>
          </w:tcPr>
          <w:p w:rsidR="0085154E" w:rsidRPr="0094301A" w:rsidRDefault="0085154E" w:rsidP="00D76E63">
            <w:pPr>
              <w:pStyle w:val="ListParagraph"/>
              <w:spacing w:after="120"/>
              <w:ind w:left="0"/>
              <w:contextualSpacing w:val="0"/>
              <w:rPr>
                <w:b/>
                <w:sz w:val="22"/>
              </w:rPr>
            </w:pPr>
            <w:r w:rsidRPr="0094301A">
              <w:rPr>
                <w:b/>
                <w:sz w:val="22"/>
              </w:rPr>
              <w:t>Time-frame</w:t>
            </w:r>
          </w:p>
        </w:tc>
        <w:tc>
          <w:tcPr>
            <w:tcW w:w="2025" w:type="dxa"/>
            <w:shd w:val="clear" w:color="auto" w:fill="BFBFBF"/>
            <w:vAlign w:val="center"/>
          </w:tcPr>
          <w:p w:rsidR="0085154E" w:rsidRPr="0094301A" w:rsidRDefault="0085154E" w:rsidP="00D76E63">
            <w:pPr>
              <w:pStyle w:val="ListParagraph"/>
              <w:spacing w:after="120"/>
              <w:ind w:left="0"/>
              <w:contextualSpacing w:val="0"/>
              <w:rPr>
                <w:b/>
                <w:sz w:val="22"/>
              </w:rPr>
            </w:pPr>
            <w:r w:rsidRPr="0094301A">
              <w:rPr>
                <w:b/>
                <w:sz w:val="22"/>
              </w:rPr>
              <w:t>Responsible body</w:t>
            </w:r>
          </w:p>
        </w:tc>
      </w:tr>
      <w:tr w:rsidR="002E758B" w:rsidRPr="0094301A" w:rsidTr="00D76E63">
        <w:trPr>
          <w:gridAfter w:val="1"/>
          <w:wAfter w:w="9" w:type="dxa"/>
        </w:trPr>
        <w:tc>
          <w:tcPr>
            <w:tcW w:w="5400" w:type="dxa"/>
          </w:tcPr>
          <w:p w:rsidR="0085154E" w:rsidRPr="0094301A" w:rsidRDefault="0085154E" w:rsidP="00D76E63">
            <w:pPr>
              <w:pStyle w:val="ListParagraph"/>
              <w:spacing w:after="120"/>
              <w:ind w:left="0"/>
              <w:contextualSpacing w:val="0"/>
              <w:rPr>
                <w:sz w:val="22"/>
              </w:rPr>
            </w:pPr>
            <w:r w:rsidRPr="0094301A">
              <w:rPr>
                <w:bCs/>
                <w:sz w:val="22"/>
              </w:rPr>
              <w:t xml:space="preserve">Elaborate and submit a procurement plan for the </w:t>
            </w:r>
            <w:r w:rsidR="00F50302" w:rsidRPr="0094301A">
              <w:rPr>
                <w:bCs/>
                <w:sz w:val="22"/>
              </w:rPr>
              <w:t xml:space="preserve">Conservation and Sustainable Management of the Ngoyla-Mintom Forest Project </w:t>
            </w:r>
            <w:r w:rsidRPr="0094301A">
              <w:rPr>
                <w:bCs/>
                <w:sz w:val="22"/>
              </w:rPr>
              <w:t>to IDA</w:t>
            </w:r>
          </w:p>
        </w:tc>
        <w:tc>
          <w:tcPr>
            <w:tcW w:w="2160" w:type="dxa"/>
          </w:tcPr>
          <w:p w:rsidR="0085154E" w:rsidRPr="0094301A" w:rsidRDefault="00F50302" w:rsidP="00D76E63">
            <w:pPr>
              <w:pStyle w:val="ListParagraph"/>
              <w:spacing w:after="120"/>
              <w:ind w:left="0"/>
              <w:contextualSpacing w:val="0"/>
              <w:rPr>
                <w:sz w:val="22"/>
              </w:rPr>
            </w:pPr>
            <w:r w:rsidRPr="0094301A">
              <w:rPr>
                <w:sz w:val="22"/>
              </w:rPr>
              <w:t xml:space="preserve">First draft to be available by </w:t>
            </w:r>
            <w:r w:rsidR="0085154E" w:rsidRPr="0094301A">
              <w:rPr>
                <w:sz w:val="22"/>
              </w:rPr>
              <w:t>appraisal and final version to be discussed during negotiations</w:t>
            </w:r>
            <w:r w:rsidR="002E758B" w:rsidRPr="0094301A">
              <w:rPr>
                <w:sz w:val="22"/>
              </w:rPr>
              <w:t>.</w:t>
            </w:r>
          </w:p>
        </w:tc>
        <w:tc>
          <w:tcPr>
            <w:tcW w:w="2025" w:type="dxa"/>
          </w:tcPr>
          <w:p w:rsidR="0085154E" w:rsidRPr="0094301A" w:rsidRDefault="0085154E" w:rsidP="00D76E63">
            <w:pPr>
              <w:pStyle w:val="ListParagraph"/>
              <w:spacing w:after="120"/>
              <w:ind w:left="0"/>
              <w:contextualSpacing w:val="0"/>
              <w:rPr>
                <w:sz w:val="22"/>
              </w:rPr>
            </w:pPr>
            <w:r w:rsidRPr="0094301A">
              <w:rPr>
                <w:bCs/>
                <w:sz w:val="22"/>
              </w:rPr>
              <w:t xml:space="preserve">Ministry in charge of Forestry  </w:t>
            </w:r>
          </w:p>
        </w:tc>
      </w:tr>
      <w:tr w:rsidR="002E758B" w:rsidRPr="0094301A" w:rsidTr="00D76E63">
        <w:trPr>
          <w:gridAfter w:val="1"/>
          <w:wAfter w:w="9" w:type="dxa"/>
        </w:trPr>
        <w:tc>
          <w:tcPr>
            <w:tcW w:w="5400" w:type="dxa"/>
          </w:tcPr>
          <w:p w:rsidR="0085154E" w:rsidRPr="0094301A" w:rsidRDefault="00F50302" w:rsidP="00BC6A15">
            <w:pPr>
              <w:pStyle w:val="ListParagraph"/>
              <w:spacing w:after="120"/>
              <w:ind w:left="0"/>
              <w:contextualSpacing w:val="0"/>
              <w:rPr>
                <w:sz w:val="22"/>
              </w:rPr>
            </w:pPr>
            <w:r w:rsidRPr="0094301A">
              <w:rPr>
                <w:bCs/>
                <w:sz w:val="22"/>
              </w:rPr>
              <w:t xml:space="preserve">Provide the </w:t>
            </w:r>
            <w:r w:rsidR="009E1613">
              <w:rPr>
                <w:bCs/>
                <w:sz w:val="22"/>
              </w:rPr>
              <w:t>Project Implementation</w:t>
            </w:r>
            <w:r w:rsidR="009E1613" w:rsidRPr="0094301A">
              <w:rPr>
                <w:bCs/>
                <w:sz w:val="22"/>
              </w:rPr>
              <w:t xml:space="preserve"> </w:t>
            </w:r>
            <w:r w:rsidRPr="0094301A">
              <w:rPr>
                <w:bCs/>
                <w:sz w:val="22"/>
              </w:rPr>
              <w:t>U</w:t>
            </w:r>
            <w:r w:rsidR="0085154E" w:rsidRPr="0094301A">
              <w:rPr>
                <w:bCs/>
                <w:sz w:val="22"/>
              </w:rPr>
              <w:t xml:space="preserve">nit of with a </w:t>
            </w:r>
            <w:r w:rsidR="00B832AC" w:rsidRPr="0094301A">
              <w:rPr>
                <w:bCs/>
                <w:sz w:val="22"/>
              </w:rPr>
              <w:t xml:space="preserve">Procurement </w:t>
            </w:r>
            <w:r w:rsidR="009E1613">
              <w:rPr>
                <w:bCs/>
                <w:sz w:val="22"/>
              </w:rPr>
              <w:t>Officer</w:t>
            </w:r>
            <w:r w:rsidR="009E1613" w:rsidRPr="0094301A">
              <w:rPr>
                <w:bCs/>
                <w:sz w:val="22"/>
              </w:rPr>
              <w:t xml:space="preserve"> </w:t>
            </w:r>
            <w:r w:rsidR="0085154E" w:rsidRPr="0094301A">
              <w:rPr>
                <w:bCs/>
                <w:sz w:val="22"/>
              </w:rPr>
              <w:t xml:space="preserve">from the Ministry in charge of Forestry with qualifications and experiences acceptable to </w:t>
            </w:r>
            <w:r w:rsidRPr="0094301A">
              <w:rPr>
                <w:bCs/>
                <w:sz w:val="22"/>
              </w:rPr>
              <w:t xml:space="preserve">the Bank, and dedicated to the </w:t>
            </w:r>
            <w:r w:rsidR="0085154E" w:rsidRPr="0094301A">
              <w:rPr>
                <w:bCs/>
                <w:sz w:val="22"/>
              </w:rPr>
              <w:t xml:space="preserve">Conservation and Sustainable Management </w:t>
            </w:r>
            <w:r w:rsidR="00073F15">
              <w:rPr>
                <w:bCs/>
                <w:sz w:val="22"/>
              </w:rPr>
              <w:t>with</w:t>
            </w:r>
            <w:r w:rsidR="00BC6A15">
              <w:rPr>
                <w:bCs/>
                <w:sz w:val="22"/>
              </w:rPr>
              <w:t>in</w:t>
            </w:r>
            <w:r w:rsidR="00BC6A15" w:rsidRPr="0094301A">
              <w:rPr>
                <w:bCs/>
                <w:sz w:val="22"/>
              </w:rPr>
              <w:t xml:space="preserve"> </w:t>
            </w:r>
            <w:r w:rsidR="0085154E" w:rsidRPr="0094301A">
              <w:rPr>
                <w:bCs/>
                <w:sz w:val="22"/>
              </w:rPr>
              <w:t xml:space="preserve">the Ngoyla-Mintom Forest Project.  </w:t>
            </w:r>
          </w:p>
        </w:tc>
        <w:tc>
          <w:tcPr>
            <w:tcW w:w="2160" w:type="dxa"/>
          </w:tcPr>
          <w:p w:rsidR="0085154E" w:rsidRPr="0094301A" w:rsidRDefault="0085154E" w:rsidP="00D76E63">
            <w:pPr>
              <w:pStyle w:val="ListParagraph"/>
              <w:spacing w:after="120"/>
              <w:ind w:left="0"/>
              <w:contextualSpacing w:val="0"/>
              <w:rPr>
                <w:sz w:val="22"/>
              </w:rPr>
            </w:pPr>
            <w:r w:rsidRPr="0094301A">
              <w:rPr>
                <w:sz w:val="22"/>
              </w:rPr>
              <w:t>Prior to effectiveness</w:t>
            </w:r>
          </w:p>
        </w:tc>
        <w:tc>
          <w:tcPr>
            <w:tcW w:w="2025" w:type="dxa"/>
          </w:tcPr>
          <w:p w:rsidR="0085154E" w:rsidRPr="0094301A" w:rsidRDefault="0085154E" w:rsidP="00D76E63">
            <w:pPr>
              <w:pStyle w:val="ListParagraph"/>
              <w:spacing w:after="120"/>
              <w:ind w:left="0"/>
              <w:contextualSpacing w:val="0"/>
              <w:rPr>
                <w:sz w:val="22"/>
              </w:rPr>
            </w:pPr>
            <w:r w:rsidRPr="0094301A">
              <w:rPr>
                <w:bCs/>
                <w:sz w:val="22"/>
              </w:rPr>
              <w:t xml:space="preserve">Ministry in charge of Forestry  </w:t>
            </w:r>
          </w:p>
        </w:tc>
      </w:tr>
      <w:tr w:rsidR="002E758B" w:rsidRPr="0094301A" w:rsidTr="00D76E63">
        <w:trPr>
          <w:gridAfter w:val="1"/>
          <w:wAfter w:w="9" w:type="dxa"/>
        </w:trPr>
        <w:tc>
          <w:tcPr>
            <w:tcW w:w="5400" w:type="dxa"/>
          </w:tcPr>
          <w:p w:rsidR="0085154E" w:rsidRPr="0094301A" w:rsidRDefault="00D7747B" w:rsidP="00073F15">
            <w:pPr>
              <w:pStyle w:val="ListParagraph"/>
              <w:spacing w:after="120"/>
              <w:ind w:left="0"/>
              <w:contextualSpacing w:val="0"/>
              <w:rPr>
                <w:bCs/>
                <w:sz w:val="22"/>
              </w:rPr>
            </w:pPr>
            <w:r>
              <w:rPr>
                <w:bCs/>
                <w:sz w:val="22"/>
              </w:rPr>
              <w:t>Recruitment of a</w:t>
            </w:r>
            <w:r w:rsidR="0085154E" w:rsidRPr="0094301A">
              <w:rPr>
                <w:bCs/>
                <w:sz w:val="22"/>
              </w:rPr>
              <w:t xml:space="preserve"> qualified </w:t>
            </w:r>
            <w:r w:rsidR="00B832AC" w:rsidRPr="0094301A">
              <w:rPr>
                <w:bCs/>
                <w:sz w:val="22"/>
              </w:rPr>
              <w:t>Procurement Adviser</w:t>
            </w:r>
            <w:r w:rsidR="0085154E" w:rsidRPr="0094301A">
              <w:rPr>
                <w:bCs/>
                <w:sz w:val="22"/>
              </w:rPr>
              <w:t>, for one year maximum, with main responsibilities to train and provide sustainable capacity building in World Bank procurement procedures to</w:t>
            </w:r>
            <w:r w:rsidR="009E1613">
              <w:rPr>
                <w:bCs/>
                <w:sz w:val="22"/>
              </w:rPr>
              <w:t xml:space="preserve"> staff of</w:t>
            </w:r>
            <w:r w:rsidR="0085154E" w:rsidRPr="0094301A">
              <w:rPr>
                <w:bCs/>
                <w:sz w:val="22"/>
              </w:rPr>
              <w:t xml:space="preserve"> the </w:t>
            </w:r>
            <w:r w:rsidR="009E1613">
              <w:rPr>
                <w:bCs/>
                <w:sz w:val="22"/>
              </w:rPr>
              <w:t xml:space="preserve">Project Implementation Unit </w:t>
            </w:r>
            <w:r w:rsidR="0085154E" w:rsidRPr="0094301A">
              <w:rPr>
                <w:bCs/>
                <w:sz w:val="22"/>
              </w:rPr>
              <w:t xml:space="preserve">in charge of procurement, especially the above mentioned </w:t>
            </w:r>
            <w:r w:rsidR="00B832AC" w:rsidRPr="0094301A">
              <w:rPr>
                <w:bCs/>
                <w:sz w:val="22"/>
              </w:rPr>
              <w:t xml:space="preserve">Procurement </w:t>
            </w:r>
            <w:r w:rsidR="009E1613">
              <w:rPr>
                <w:bCs/>
                <w:sz w:val="22"/>
              </w:rPr>
              <w:t>Officer</w:t>
            </w:r>
            <w:r w:rsidR="0085154E" w:rsidRPr="0094301A">
              <w:rPr>
                <w:bCs/>
                <w:sz w:val="22"/>
              </w:rPr>
              <w:t>.</w:t>
            </w:r>
          </w:p>
        </w:tc>
        <w:tc>
          <w:tcPr>
            <w:tcW w:w="2160" w:type="dxa"/>
          </w:tcPr>
          <w:p w:rsidR="0085154E" w:rsidRPr="0094301A" w:rsidRDefault="0085154E" w:rsidP="00D76E63">
            <w:pPr>
              <w:pStyle w:val="ListParagraph"/>
              <w:spacing w:after="120"/>
              <w:ind w:left="0"/>
              <w:contextualSpacing w:val="0"/>
              <w:rPr>
                <w:sz w:val="22"/>
              </w:rPr>
            </w:pPr>
            <w:r w:rsidRPr="0094301A">
              <w:rPr>
                <w:sz w:val="22"/>
              </w:rPr>
              <w:t>Four months after the project  effectiveness</w:t>
            </w:r>
          </w:p>
        </w:tc>
        <w:tc>
          <w:tcPr>
            <w:tcW w:w="2025" w:type="dxa"/>
          </w:tcPr>
          <w:p w:rsidR="0085154E" w:rsidRPr="0094301A" w:rsidRDefault="0085154E" w:rsidP="00D76E63">
            <w:pPr>
              <w:pStyle w:val="ListParagraph"/>
              <w:spacing w:after="120"/>
              <w:ind w:left="0"/>
              <w:contextualSpacing w:val="0"/>
              <w:rPr>
                <w:sz w:val="22"/>
              </w:rPr>
            </w:pPr>
            <w:r w:rsidRPr="0094301A">
              <w:rPr>
                <w:bCs/>
                <w:sz w:val="22"/>
              </w:rPr>
              <w:t xml:space="preserve">Ministry in charge of Forestry  </w:t>
            </w:r>
          </w:p>
        </w:tc>
      </w:tr>
      <w:tr w:rsidR="002E758B" w:rsidRPr="0094301A" w:rsidTr="00D76E63">
        <w:tc>
          <w:tcPr>
            <w:tcW w:w="5400" w:type="dxa"/>
          </w:tcPr>
          <w:p w:rsidR="0085154E" w:rsidRPr="0094301A" w:rsidRDefault="0085154E" w:rsidP="00D76E63">
            <w:pPr>
              <w:pStyle w:val="ListParagraph"/>
              <w:spacing w:after="120"/>
              <w:ind w:left="0"/>
              <w:contextualSpacing w:val="0"/>
              <w:rPr>
                <w:sz w:val="22"/>
              </w:rPr>
            </w:pPr>
            <w:r w:rsidRPr="0094301A">
              <w:rPr>
                <w:bCs/>
                <w:sz w:val="22"/>
              </w:rPr>
              <w:t xml:space="preserve">Establish a specialized procurement Tender Board, in form and substance satisfactory to IDA, and to be approved through a Prime Minister decree, as well as all of the tender boards members nominated. The text shall define the procurement arrangements and approvals authorities in order to mitigate the lack of provisions in the code for “delegation of authority“ by the presidents of tender boards and by the procuring entities (the 2 major potential bottlenecks for project implementation and </w:t>
            </w:r>
            <w:r w:rsidRPr="0094301A">
              <w:rPr>
                <w:bCs/>
                <w:sz w:val="22"/>
              </w:rPr>
              <w:lastRenderedPageBreak/>
              <w:t>budget execution)</w:t>
            </w:r>
          </w:p>
        </w:tc>
        <w:tc>
          <w:tcPr>
            <w:tcW w:w="2160" w:type="dxa"/>
          </w:tcPr>
          <w:p w:rsidR="0085154E" w:rsidRPr="0094301A" w:rsidRDefault="0085154E" w:rsidP="00D76E63">
            <w:pPr>
              <w:pStyle w:val="ListParagraph"/>
              <w:spacing w:after="120"/>
              <w:ind w:left="0"/>
              <w:contextualSpacing w:val="0"/>
              <w:rPr>
                <w:sz w:val="22"/>
              </w:rPr>
            </w:pPr>
            <w:r w:rsidRPr="0094301A">
              <w:rPr>
                <w:sz w:val="22"/>
              </w:rPr>
              <w:lastRenderedPageBreak/>
              <w:t>Prior to effectiveness</w:t>
            </w:r>
          </w:p>
        </w:tc>
        <w:tc>
          <w:tcPr>
            <w:tcW w:w="2034" w:type="dxa"/>
            <w:gridSpan w:val="2"/>
          </w:tcPr>
          <w:p w:rsidR="0085154E" w:rsidRPr="0094301A" w:rsidRDefault="0085154E" w:rsidP="00D76E63">
            <w:pPr>
              <w:pStyle w:val="ListParagraph"/>
              <w:spacing w:after="120"/>
              <w:ind w:left="0"/>
              <w:contextualSpacing w:val="0"/>
              <w:rPr>
                <w:sz w:val="22"/>
              </w:rPr>
            </w:pPr>
            <w:r w:rsidRPr="0094301A">
              <w:rPr>
                <w:bCs/>
                <w:sz w:val="22"/>
              </w:rPr>
              <w:t xml:space="preserve">Ministry in charge of Forestry </w:t>
            </w:r>
          </w:p>
        </w:tc>
      </w:tr>
      <w:tr w:rsidR="002E758B" w:rsidRPr="0094301A" w:rsidTr="00D76E63">
        <w:trPr>
          <w:gridAfter w:val="1"/>
          <w:wAfter w:w="9" w:type="dxa"/>
        </w:trPr>
        <w:tc>
          <w:tcPr>
            <w:tcW w:w="5400" w:type="dxa"/>
          </w:tcPr>
          <w:p w:rsidR="0085154E" w:rsidRPr="0094301A" w:rsidRDefault="0085154E" w:rsidP="00073F15">
            <w:pPr>
              <w:pStyle w:val="ListParagraph"/>
              <w:spacing w:after="120"/>
              <w:ind w:left="0"/>
              <w:contextualSpacing w:val="0"/>
              <w:rPr>
                <w:bCs/>
                <w:sz w:val="22"/>
              </w:rPr>
            </w:pPr>
            <w:r w:rsidRPr="0094301A">
              <w:rPr>
                <w:bCs/>
                <w:sz w:val="22"/>
              </w:rPr>
              <w:lastRenderedPageBreak/>
              <w:t>Elaborate specific procedur</w:t>
            </w:r>
            <w:r w:rsidR="00A14C88" w:rsidRPr="0094301A">
              <w:rPr>
                <w:bCs/>
                <w:sz w:val="22"/>
              </w:rPr>
              <w:t xml:space="preserve">es </w:t>
            </w:r>
            <w:r w:rsidRPr="0094301A">
              <w:rPr>
                <w:bCs/>
                <w:sz w:val="22"/>
              </w:rPr>
              <w:t>in a Project Implementation Manual (PIM) for the project in order to</w:t>
            </w:r>
            <w:r w:rsidR="00073F15">
              <w:rPr>
                <w:bCs/>
                <w:sz w:val="22"/>
              </w:rPr>
              <w:t xml:space="preserve"> meet World Bank procurement standards</w:t>
            </w:r>
            <w:r w:rsidRPr="0094301A">
              <w:rPr>
                <w:bCs/>
                <w:sz w:val="22"/>
              </w:rPr>
              <w:t>, and the delegation of authority for the management of small contracts to the Project Coordinator</w:t>
            </w:r>
          </w:p>
        </w:tc>
        <w:tc>
          <w:tcPr>
            <w:tcW w:w="2160" w:type="dxa"/>
          </w:tcPr>
          <w:p w:rsidR="0085154E" w:rsidRPr="0094301A" w:rsidRDefault="0085154E" w:rsidP="00D76E63">
            <w:pPr>
              <w:pStyle w:val="ListParagraph"/>
              <w:spacing w:after="120"/>
              <w:ind w:left="0"/>
              <w:contextualSpacing w:val="0"/>
              <w:rPr>
                <w:sz w:val="22"/>
              </w:rPr>
            </w:pPr>
            <w:r w:rsidRPr="0094301A">
              <w:rPr>
                <w:sz w:val="22"/>
              </w:rPr>
              <w:t>Prior to effectiveness</w:t>
            </w:r>
          </w:p>
        </w:tc>
        <w:tc>
          <w:tcPr>
            <w:tcW w:w="2025" w:type="dxa"/>
          </w:tcPr>
          <w:p w:rsidR="0085154E" w:rsidRPr="0094301A" w:rsidRDefault="0085154E" w:rsidP="00D76E63">
            <w:pPr>
              <w:pStyle w:val="ListParagraph"/>
              <w:spacing w:after="120"/>
              <w:ind w:left="0"/>
              <w:contextualSpacing w:val="0"/>
              <w:rPr>
                <w:sz w:val="22"/>
              </w:rPr>
            </w:pPr>
            <w:r w:rsidRPr="0094301A">
              <w:rPr>
                <w:bCs/>
                <w:sz w:val="22"/>
              </w:rPr>
              <w:t>Ministry in charge of Forestry</w:t>
            </w:r>
          </w:p>
        </w:tc>
      </w:tr>
      <w:tr w:rsidR="002E758B" w:rsidRPr="0094301A" w:rsidTr="00D76E63">
        <w:trPr>
          <w:gridAfter w:val="1"/>
          <w:wAfter w:w="9" w:type="dxa"/>
        </w:trPr>
        <w:tc>
          <w:tcPr>
            <w:tcW w:w="5400" w:type="dxa"/>
          </w:tcPr>
          <w:p w:rsidR="0085154E" w:rsidRPr="0094301A" w:rsidRDefault="0085154E" w:rsidP="00D76E63">
            <w:pPr>
              <w:pStyle w:val="ListParagraph"/>
              <w:spacing w:after="120"/>
              <w:ind w:left="0"/>
              <w:contextualSpacing w:val="0"/>
              <w:rPr>
                <w:sz w:val="22"/>
              </w:rPr>
            </w:pPr>
            <w:r w:rsidRPr="0094301A">
              <w:rPr>
                <w:bCs/>
                <w:sz w:val="22"/>
              </w:rPr>
              <w:t>Setting up a comprehensive record keeping system.</w:t>
            </w:r>
          </w:p>
        </w:tc>
        <w:tc>
          <w:tcPr>
            <w:tcW w:w="2160" w:type="dxa"/>
          </w:tcPr>
          <w:p w:rsidR="0085154E" w:rsidRPr="0094301A" w:rsidRDefault="0085154E" w:rsidP="00D76E63">
            <w:pPr>
              <w:pStyle w:val="ListParagraph"/>
              <w:spacing w:after="120"/>
              <w:ind w:left="0"/>
              <w:contextualSpacing w:val="0"/>
              <w:rPr>
                <w:sz w:val="22"/>
              </w:rPr>
            </w:pPr>
            <w:r w:rsidRPr="0094301A">
              <w:rPr>
                <w:sz w:val="22"/>
              </w:rPr>
              <w:t>Four months after the project  effectiveness</w:t>
            </w:r>
          </w:p>
        </w:tc>
        <w:tc>
          <w:tcPr>
            <w:tcW w:w="2025" w:type="dxa"/>
          </w:tcPr>
          <w:p w:rsidR="0085154E" w:rsidRPr="0094301A" w:rsidRDefault="0085154E" w:rsidP="00D76E63">
            <w:pPr>
              <w:pStyle w:val="ListParagraph"/>
              <w:spacing w:after="120"/>
              <w:ind w:left="0"/>
              <w:contextualSpacing w:val="0"/>
              <w:rPr>
                <w:sz w:val="22"/>
              </w:rPr>
            </w:pPr>
            <w:r w:rsidRPr="0094301A">
              <w:rPr>
                <w:bCs/>
                <w:sz w:val="22"/>
              </w:rPr>
              <w:t>Ministry in charge of Forestry</w:t>
            </w:r>
          </w:p>
        </w:tc>
      </w:tr>
    </w:tbl>
    <w:p w:rsidR="0085154E" w:rsidRPr="0094301A" w:rsidRDefault="0085154E" w:rsidP="0085154E">
      <w:pPr>
        <w:pStyle w:val="ListParagraph"/>
        <w:spacing w:after="120"/>
        <w:ind w:left="0"/>
        <w:contextualSpacing w:val="0"/>
        <w:jc w:val="both"/>
      </w:pPr>
    </w:p>
    <w:p w:rsidR="00942CB7" w:rsidRPr="0094301A" w:rsidRDefault="0085154E" w:rsidP="004A10D9">
      <w:pPr>
        <w:numPr>
          <w:ilvl w:val="0"/>
          <w:numId w:val="40"/>
        </w:numPr>
        <w:spacing w:after="120"/>
        <w:ind w:left="0" w:firstLine="0"/>
        <w:jc w:val="both"/>
      </w:pPr>
      <w:r w:rsidRPr="0094301A">
        <w:t xml:space="preserve">Procurement activities, at a cost of CFA Francs 5 million (US$11,000 equivalent) or more, will be conducted with the technical support of the </w:t>
      </w:r>
      <w:r w:rsidRPr="0094301A">
        <w:rPr>
          <w:bCs/>
        </w:rPr>
        <w:t>specialized procurement Tender Board</w:t>
      </w:r>
      <w:r w:rsidRPr="0094301A">
        <w:t xml:space="preserve"> of the </w:t>
      </w:r>
      <w:r w:rsidRPr="0094301A">
        <w:rPr>
          <w:bCs/>
        </w:rPr>
        <w:t>Ministry in charge of Forestry</w:t>
      </w:r>
      <w:r w:rsidRPr="0094301A">
        <w:t xml:space="preserve">. For contract amounts of less than CFA Francs 5 million (US$11,000 equivalent), the </w:t>
      </w:r>
      <w:r w:rsidRPr="0094301A">
        <w:rPr>
          <w:bCs/>
        </w:rPr>
        <w:t xml:space="preserve">Ministry in charge of Forestry </w:t>
      </w:r>
      <w:r w:rsidRPr="0094301A">
        <w:t>will rely on an internal procurement committee. Details of the institutional arrangement and the responsibility of this internal procurement committee are defined in the Project Implementation Manual. Regarding the evaluation of technical proposals for consulting services assignment, all procurement sub-commissions shall evaluate proposals using a minimum of two specialists in the sector.</w:t>
      </w:r>
    </w:p>
    <w:p w:rsidR="00942CB7" w:rsidRPr="0094301A" w:rsidRDefault="0085154E" w:rsidP="004A10D9">
      <w:pPr>
        <w:numPr>
          <w:ilvl w:val="0"/>
          <w:numId w:val="40"/>
        </w:numPr>
        <w:spacing w:after="120"/>
        <w:ind w:left="0" w:firstLine="0"/>
        <w:jc w:val="both"/>
      </w:pPr>
      <w:r w:rsidRPr="0094301A">
        <w:rPr>
          <w:i/>
        </w:rPr>
        <w:t xml:space="preserve">Procurement Guidelines. </w:t>
      </w:r>
      <w:r w:rsidRPr="0094301A">
        <w:t>A procurement law, currently under revision, has been elaborated and was approved by the President in September 2004. However, this procurement law does not fully comply to International Standards regarding the domestic preferences, the eligibility for national competitive bidding (NCB) and the selection and recruitment of Consultants, as it appears among others that: (</w:t>
      </w:r>
      <w:proofErr w:type="spellStart"/>
      <w:r w:rsidRPr="0094301A">
        <w:t>i</w:t>
      </w:r>
      <w:proofErr w:type="spellEnd"/>
      <w:r w:rsidRPr="0094301A">
        <w:t>) there is an absence of precision on the recruitment of NGOs and individual consultants; (ii) the short list of consultants is unlimited; and (iii) there is a requirement for consultants to submit a bid security and performance guarantee.  These issues are being discussed as part of the procurement reform dialogue with the Government and are under review by authorities, as reported in the action plan of the workshop on the assessment of the procurement system held by ARMP in Yaoundé from November 27 to 28, 2007. A draft revised procurement law, based on the action plan of November’s workshop, has been discussed with stakeholders involved in public procurement during the period June 2-4, 2009 at a national workshop. In the meantime, these shortcomings will be addressed within the framework of this project by the Project Implementation Manual.</w:t>
      </w:r>
    </w:p>
    <w:p w:rsidR="00942CB7" w:rsidRPr="0094301A" w:rsidRDefault="0085154E" w:rsidP="004A10D9">
      <w:pPr>
        <w:numPr>
          <w:ilvl w:val="0"/>
          <w:numId w:val="40"/>
        </w:numPr>
        <w:spacing w:after="120"/>
        <w:ind w:left="0" w:firstLine="0"/>
        <w:jc w:val="both"/>
      </w:pPr>
      <w:r w:rsidRPr="0094301A">
        <w:t xml:space="preserve">Procurement for this project would be carried out in accordance with the World Bank “Guidelines: Procurement of Goods, Works, and Non-Consulting Services under IBRD Loans and IDA Credits &amp; Grants by World Bank Borrowers” dated January 2011; and “Guidelines: Selection and Employment of Consultants under IBRD Loans and IDA Credit &amp; Grants by World Bank Borrowers”, dated January 2011, and the provisions stipulated in the Financing Agreement. The general description of various items under different expenditure categories is described below. For each contract to be financed by the Credit, the different procurement (works, goods and non-consulting services) methods or consultant selection methods, prequalification, estimated costs, prior review requirements, and time-frame would be agreed between the Recipient and the Bank Task Team in the procurement plan.  To the extent practicable, the Bank’s Standard Bidding Documents (SBD) for goods and Standard Requests for </w:t>
      </w:r>
      <w:r w:rsidRPr="0094301A">
        <w:lastRenderedPageBreak/>
        <w:t xml:space="preserve">Proposals, as well as all standard evaluation forms, would be used throughout project implementation. </w:t>
      </w:r>
    </w:p>
    <w:p w:rsidR="00942CB7" w:rsidRPr="0094301A" w:rsidRDefault="0085154E" w:rsidP="004A10D9">
      <w:pPr>
        <w:numPr>
          <w:ilvl w:val="0"/>
          <w:numId w:val="40"/>
        </w:numPr>
        <w:spacing w:after="120"/>
        <w:ind w:left="0" w:firstLine="0"/>
        <w:jc w:val="both"/>
      </w:pPr>
      <w:r w:rsidRPr="0094301A">
        <w:rPr>
          <w:i/>
        </w:rPr>
        <w:t xml:space="preserve">Publicity. </w:t>
      </w:r>
      <w:r w:rsidRPr="0094301A">
        <w:t xml:space="preserve">A comprehensive General Procurement Notice (GPN) will be prepared by the </w:t>
      </w:r>
      <w:r w:rsidR="00B32990" w:rsidRPr="0094301A">
        <w:t>Client</w:t>
      </w:r>
      <w:r w:rsidRPr="0094301A">
        <w:t xml:space="preserve"> and submit</w:t>
      </w:r>
      <w:r w:rsidR="00F50302" w:rsidRPr="0094301A">
        <w:t>ted</w:t>
      </w:r>
      <w:r w:rsidRPr="0094301A">
        <w:t xml:space="preserve"> to the Bank. The Bank will arrange for its publication in the United Nations Development Business online (UNDB online) and on the Bank’s external website following Board Approval, to announce major consulting assignments and any international competitive bidding (ICB). The GPN shall include all ICB for goods contracts and all large consulting contracts (i.e., those estimated to cost US$200,000 or more).  In addition, a specific procurement notice is required for all goods to be procured under ICB in </w:t>
      </w:r>
      <w:proofErr w:type="spellStart"/>
      <w:r w:rsidR="004144EF" w:rsidRPr="0094301A">
        <w:t>dg</w:t>
      </w:r>
      <w:r w:rsidRPr="0094301A">
        <w:t>Market</w:t>
      </w:r>
      <w:proofErr w:type="spellEnd"/>
      <w:r w:rsidRPr="0094301A">
        <w:t xml:space="preserve"> and UNDB online. Requests for expressions of interest (REOIs) for consulting services expected to cost more than US$300,000 shall be advertised in UNDB online. </w:t>
      </w:r>
      <w:r w:rsidR="00B32990" w:rsidRPr="0094301A">
        <w:t>Client</w:t>
      </w:r>
      <w:r w:rsidRPr="0094301A">
        <w:t xml:space="preserve"> may also in such cases advertise REOIs in an international newspaper or a technical or financial magazine. An expression of interest is required in the national gazette or a national newspaper or in an electronic portal of free access for all consulting firm services regardless of the contract amount. In the case of NCB, a specific procurement notice will be published in the official gazette or a national newspaper of wide circulation, or on a widely used website or an electronic portal with free national and international access. Contracts awards will also be published, in accordance with the Bank’s Procurement Guidelines (</w:t>
      </w:r>
      <w:proofErr w:type="spellStart"/>
      <w:r w:rsidRPr="0094301A">
        <w:t>para</w:t>
      </w:r>
      <w:proofErr w:type="spellEnd"/>
      <w:r w:rsidRPr="0094301A">
        <w:t>. 2.60) and Consultants Guidelines (</w:t>
      </w:r>
      <w:proofErr w:type="spellStart"/>
      <w:r w:rsidRPr="0094301A">
        <w:t>para</w:t>
      </w:r>
      <w:proofErr w:type="spellEnd"/>
      <w:r w:rsidRPr="0094301A">
        <w:t>. 2.31).</w:t>
      </w:r>
    </w:p>
    <w:p w:rsidR="00942CB7" w:rsidRPr="0094301A" w:rsidRDefault="0085154E" w:rsidP="004A10D9">
      <w:pPr>
        <w:numPr>
          <w:ilvl w:val="0"/>
          <w:numId w:val="40"/>
        </w:numPr>
        <w:spacing w:after="120"/>
        <w:ind w:left="0" w:firstLine="0"/>
        <w:jc w:val="both"/>
      </w:pPr>
      <w:r w:rsidRPr="0094301A">
        <w:rPr>
          <w:i/>
        </w:rPr>
        <w:t xml:space="preserve">Procurement Plan. </w:t>
      </w:r>
      <w:r w:rsidRPr="0094301A">
        <w:t xml:space="preserve">A first realistic draft Procurement Plan for project implementation providing the basis for the procurement methods </w:t>
      </w:r>
      <w:r w:rsidR="007A7E39">
        <w:t>has been</w:t>
      </w:r>
      <w:r w:rsidRPr="0094301A">
        <w:t xml:space="preserve"> prepared and made available for discussions during appraisal. This plan, covering the first 18 months of project implementation will be discussed</w:t>
      </w:r>
      <w:r w:rsidR="004144EF" w:rsidRPr="0094301A">
        <w:t>,</w:t>
      </w:r>
      <w:r w:rsidRPr="0094301A">
        <w:t xml:space="preserve"> agreed upon</w:t>
      </w:r>
      <w:r w:rsidR="004144EF" w:rsidRPr="0094301A">
        <w:t xml:space="preserve">, and </w:t>
      </w:r>
      <w:r w:rsidR="004144EF" w:rsidRPr="00733AA9">
        <w:t>finalized</w:t>
      </w:r>
      <w:r w:rsidRPr="00733AA9">
        <w:t xml:space="preserve"> </w:t>
      </w:r>
      <w:r w:rsidR="00A646BE" w:rsidRPr="00733AA9">
        <w:t>during negotiations</w:t>
      </w:r>
      <w:r w:rsidRPr="00733AA9">
        <w:t>. It will be available</w:t>
      </w:r>
      <w:r w:rsidRPr="0094301A">
        <w:t xml:space="preserve"> in the project’s database and a summary will be disclosed on the Bank’s external website once the project is approved by the World Bank. The procurement plan will be updated in agreement with the </w:t>
      </w:r>
      <w:r w:rsidR="00E4308D" w:rsidRPr="0094301A">
        <w:t xml:space="preserve">Bank task </w:t>
      </w:r>
      <w:r w:rsidRPr="0094301A">
        <w:t xml:space="preserve">team at least annually or as required to reflect the actual project implementation needs and improvements in institutional capacity. </w:t>
      </w:r>
    </w:p>
    <w:p w:rsidR="00942CB7" w:rsidRPr="0094301A" w:rsidRDefault="0085154E" w:rsidP="004A10D9">
      <w:pPr>
        <w:numPr>
          <w:ilvl w:val="0"/>
          <w:numId w:val="40"/>
        </w:numPr>
        <w:spacing w:after="120"/>
        <w:ind w:left="0" w:firstLine="0"/>
        <w:jc w:val="both"/>
        <w:rPr>
          <w:bCs/>
        </w:rPr>
      </w:pPr>
      <w:r w:rsidRPr="0094301A">
        <w:rPr>
          <w:b/>
          <w:bCs/>
        </w:rPr>
        <w:t>Procurement of Works</w:t>
      </w:r>
      <w:r w:rsidRPr="0094301A">
        <w:rPr>
          <w:bCs/>
        </w:rPr>
        <w:t xml:space="preserve">.  </w:t>
      </w:r>
      <w:r w:rsidR="00941E76" w:rsidRPr="0094301A">
        <w:rPr>
          <w:bCs/>
        </w:rPr>
        <w:t xml:space="preserve">A project office will be constructed </w:t>
      </w:r>
      <w:r w:rsidR="00ED1E66">
        <w:rPr>
          <w:bCs/>
        </w:rPr>
        <w:t>by the client from own resources</w:t>
      </w:r>
      <w:r w:rsidR="003278E0">
        <w:rPr>
          <w:bCs/>
        </w:rPr>
        <w:t xml:space="preserve"> (</w:t>
      </w:r>
      <w:r w:rsidR="003278E0" w:rsidRPr="003278E0">
        <w:rPr>
          <w:bCs/>
        </w:rPr>
        <w:t>parallel financing</w:t>
      </w:r>
      <w:r w:rsidR="003278E0">
        <w:rPr>
          <w:bCs/>
        </w:rPr>
        <w:t>)</w:t>
      </w:r>
      <w:r w:rsidR="00ED1E66">
        <w:rPr>
          <w:bCs/>
        </w:rPr>
        <w:t xml:space="preserve"> in Year 2 of the project, but this investment will not be treated as </w:t>
      </w:r>
      <w:r w:rsidR="00941E76" w:rsidRPr="0094301A">
        <w:rPr>
          <w:bCs/>
        </w:rPr>
        <w:t>Counterpart funds</w:t>
      </w:r>
      <w:r w:rsidR="00ED1E66">
        <w:rPr>
          <w:bCs/>
        </w:rPr>
        <w:t xml:space="preserve">.  There are </w:t>
      </w:r>
      <w:r w:rsidRPr="0094301A">
        <w:t>no works</w:t>
      </w:r>
      <w:r w:rsidR="00941E76" w:rsidRPr="0094301A">
        <w:t xml:space="preserve"> financed by GEF funds</w:t>
      </w:r>
      <w:r w:rsidRPr="0094301A">
        <w:t xml:space="preserve"> under the Project.</w:t>
      </w:r>
    </w:p>
    <w:p w:rsidR="00942CB7" w:rsidRPr="0094301A" w:rsidRDefault="0085154E" w:rsidP="004A10D9">
      <w:pPr>
        <w:numPr>
          <w:ilvl w:val="0"/>
          <w:numId w:val="40"/>
        </w:numPr>
        <w:spacing w:after="120"/>
        <w:ind w:left="0" w:firstLine="0"/>
        <w:jc w:val="both"/>
      </w:pPr>
      <w:r w:rsidRPr="0094301A">
        <w:rPr>
          <w:b/>
          <w:bCs/>
        </w:rPr>
        <w:t xml:space="preserve">Procurement of Goods. </w:t>
      </w:r>
      <w:r w:rsidRPr="0094301A">
        <w:t>Goods procured under this project would include equipments, workshops, vehicles, IT equipment, etc. Taking into account (level of value added) manufactured/producers capacity in the country, procurement of goods will be bulked where feasible (similar nature and need at same time period) into bid packages of at least US$500,000 equivalent value, so that they can be procured through suitable methods to secure competitive prices.  The procurement will be done using the Bank’s SBD for all ICB.  Goods estimated to cost US$500,000 equivalent and above per contract will be procured through ICB.</w:t>
      </w:r>
    </w:p>
    <w:p w:rsidR="00942CB7" w:rsidRPr="0094301A" w:rsidRDefault="0085154E" w:rsidP="004A10D9">
      <w:pPr>
        <w:numPr>
          <w:ilvl w:val="0"/>
          <w:numId w:val="40"/>
        </w:numPr>
        <w:spacing w:after="120"/>
        <w:ind w:left="0" w:firstLine="0"/>
        <w:jc w:val="both"/>
      </w:pPr>
      <w:r w:rsidRPr="0094301A">
        <w:t>For any others goods contracts costing less than US$500,000 equivalent, NCB procurement method will be used in accordance with national procedures using Standard Bidding Document acceptable to the Bank and ensuring the following:</w:t>
      </w:r>
    </w:p>
    <w:p w:rsidR="001708C8" w:rsidRPr="0094301A" w:rsidRDefault="0085154E" w:rsidP="004A10D9">
      <w:pPr>
        <w:pStyle w:val="ListParagraph"/>
        <w:numPr>
          <w:ilvl w:val="0"/>
          <w:numId w:val="23"/>
        </w:numPr>
        <w:spacing w:after="120"/>
        <w:contextualSpacing w:val="0"/>
        <w:jc w:val="both"/>
      </w:pPr>
      <w:r w:rsidRPr="0094301A">
        <w:t>In accordance with paragraph 1.16 (e) of the Procurement Guidelines, each bidding document and contract financed out of the proceeds of the Financing shall provide that</w:t>
      </w:r>
      <w:r w:rsidRPr="0094301A">
        <w:rPr>
          <w:b/>
          <w:bCs/>
        </w:rPr>
        <w:t xml:space="preserve"> </w:t>
      </w:r>
      <w:r w:rsidRPr="0094301A">
        <w:t xml:space="preserve">(a) the bidders, suppliers, contractors and their subcontractors, agents, personnel, consultants, service providers, or suppliers shall permit the Association, at its request, to inspect all accounts, records and other documents relating to the submission of bids and contract </w:t>
      </w:r>
      <w:r w:rsidRPr="0094301A">
        <w:lastRenderedPageBreak/>
        <w:t>performance, and to have said accounts and records audited by auditors appointed by the Association; and (b) the deliberate and material violation of such provision may amount to an obstructive practice as defined in paragraph 1.16 (a)(v) of the Procurement Guidelines.</w:t>
      </w:r>
    </w:p>
    <w:p w:rsidR="001708C8" w:rsidRPr="0094301A" w:rsidRDefault="0085154E" w:rsidP="004A10D9">
      <w:pPr>
        <w:pStyle w:val="ListParagraph"/>
        <w:numPr>
          <w:ilvl w:val="0"/>
          <w:numId w:val="23"/>
        </w:numPr>
        <w:spacing w:after="120"/>
        <w:contextualSpacing w:val="0"/>
        <w:jc w:val="both"/>
      </w:pPr>
      <w:r w:rsidRPr="0094301A">
        <w:t>Invitations to bid shall be advertised in national newspapers with wide circulation</w:t>
      </w:r>
    </w:p>
    <w:p w:rsidR="001708C8" w:rsidRPr="0094301A" w:rsidRDefault="004144EF" w:rsidP="004A10D9">
      <w:pPr>
        <w:pStyle w:val="ListParagraph"/>
        <w:numPr>
          <w:ilvl w:val="0"/>
          <w:numId w:val="23"/>
        </w:numPr>
        <w:spacing w:after="120"/>
        <w:contextualSpacing w:val="0"/>
        <w:jc w:val="both"/>
      </w:pPr>
      <w:r w:rsidRPr="0094301A">
        <w:t>B</w:t>
      </w:r>
      <w:r w:rsidR="0085154E" w:rsidRPr="0094301A">
        <w:t>idders shall be given at least one month to submit bids from the date of the invitation to bid or the date of availability of bidding documents, whichever is later.</w:t>
      </w:r>
    </w:p>
    <w:p w:rsidR="001708C8" w:rsidRPr="0094301A" w:rsidRDefault="0085154E" w:rsidP="004A10D9">
      <w:pPr>
        <w:pStyle w:val="ListParagraph"/>
        <w:numPr>
          <w:ilvl w:val="0"/>
          <w:numId w:val="23"/>
        </w:numPr>
        <w:spacing w:after="120"/>
        <w:contextualSpacing w:val="0"/>
        <w:jc w:val="both"/>
      </w:pPr>
      <w:r w:rsidRPr="0094301A">
        <w:t>Eligible bidders, including foreign bidders, shall be allowed to participate</w:t>
      </w:r>
      <w:r w:rsidR="004144EF" w:rsidRPr="0094301A">
        <w:t>.</w:t>
      </w:r>
    </w:p>
    <w:p w:rsidR="001708C8" w:rsidRPr="0094301A" w:rsidRDefault="0085154E" w:rsidP="004A10D9">
      <w:pPr>
        <w:pStyle w:val="ListParagraph"/>
        <w:numPr>
          <w:ilvl w:val="0"/>
          <w:numId w:val="23"/>
        </w:numPr>
        <w:spacing w:after="120"/>
        <w:contextualSpacing w:val="0"/>
        <w:jc w:val="both"/>
      </w:pPr>
      <w:r w:rsidRPr="0094301A">
        <w:t>No domestic preference shall be given to domestic contractors and to domestically manufactured goods.</w:t>
      </w:r>
    </w:p>
    <w:p w:rsidR="001708C8" w:rsidRPr="0094301A" w:rsidRDefault="0085154E" w:rsidP="004A10D9">
      <w:pPr>
        <w:pStyle w:val="ListParagraph"/>
        <w:numPr>
          <w:ilvl w:val="0"/>
          <w:numId w:val="23"/>
        </w:numPr>
        <w:spacing w:after="120"/>
        <w:contextualSpacing w:val="0"/>
        <w:jc w:val="both"/>
      </w:pPr>
      <w:r w:rsidRPr="0094301A">
        <w:t>Bids are awarded to the lowest evaluated bidder proven this bidder is qualified.</w:t>
      </w:r>
    </w:p>
    <w:p w:rsidR="001708C8" w:rsidRPr="0094301A" w:rsidRDefault="0085154E" w:rsidP="004A10D9">
      <w:pPr>
        <w:pStyle w:val="ListParagraph"/>
        <w:numPr>
          <w:ilvl w:val="0"/>
          <w:numId w:val="23"/>
        </w:numPr>
        <w:spacing w:after="120"/>
        <w:contextualSpacing w:val="0"/>
        <w:jc w:val="both"/>
      </w:pPr>
      <w:r w:rsidRPr="0094301A">
        <w:t>Fees charged for the bidding documents shall be reasonable and reflect only the cost of their printing and delivery to prospective bidders, and shall not be so high as to discourage qualified bidders.</w:t>
      </w:r>
    </w:p>
    <w:p w:rsidR="00942CB7" w:rsidRPr="0094301A" w:rsidRDefault="0085154E" w:rsidP="004A10D9">
      <w:pPr>
        <w:numPr>
          <w:ilvl w:val="0"/>
          <w:numId w:val="40"/>
        </w:numPr>
        <w:spacing w:after="120"/>
        <w:ind w:left="0" w:firstLine="0"/>
        <w:jc w:val="both"/>
      </w:pPr>
      <w:r w:rsidRPr="0094301A">
        <w:t xml:space="preserve">Procurement of goods including those readily available off-the-shelf that cannot be grouped into bid packages of US$50,000 equivalent or more may be procured through shopping in conformity with the clause 3.5 of the Procurement Guidelines.  At the beginning of project implementation, vehicles whose cost is estimated at less than US$50,000 equivalent could be procured through UNOPS. </w:t>
      </w:r>
    </w:p>
    <w:p w:rsidR="00942CB7" w:rsidRPr="0094301A" w:rsidRDefault="0085154E" w:rsidP="004A10D9">
      <w:pPr>
        <w:numPr>
          <w:ilvl w:val="0"/>
          <w:numId w:val="40"/>
        </w:numPr>
        <w:spacing w:after="120"/>
        <w:ind w:left="0" w:firstLine="0"/>
        <w:jc w:val="both"/>
      </w:pPr>
      <w:r w:rsidRPr="0094301A">
        <w:rPr>
          <w:i/>
        </w:rPr>
        <w:t>Procurement of non-consulting services</w:t>
      </w:r>
      <w:r w:rsidRPr="0094301A">
        <w:t>. Non-consulting services under this project include maintenance of the office electronic equipment and other services such as printing and editing. Non-Consulting services are likely not to exceed the equivalent of US$50,000 per contract. Procurement of such services will be done using prudent shopping procedures in conformity with the clause 3.5 of the Procurement Guidelines.</w:t>
      </w:r>
    </w:p>
    <w:p w:rsidR="00942CB7" w:rsidRPr="0094301A" w:rsidRDefault="0085154E" w:rsidP="004A10D9">
      <w:pPr>
        <w:numPr>
          <w:ilvl w:val="0"/>
          <w:numId w:val="40"/>
        </w:numPr>
        <w:spacing w:after="120"/>
        <w:ind w:left="0" w:firstLine="0"/>
        <w:jc w:val="both"/>
      </w:pPr>
      <w:r w:rsidRPr="0094301A">
        <w:rPr>
          <w:i/>
        </w:rPr>
        <w:t>Selection of Consultants</w:t>
      </w:r>
      <w:r w:rsidRPr="0094301A">
        <w:rPr>
          <w:b/>
        </w:rPr>
        <w:t xml:space="preserve">. </w:t>
      </w:r>
      <w:r w:rsidRPr="0094301A">
        <w:t>Consulting services will be for the following activities: (</w:t>
      </w:r>
      <w:proofErr w:type="spellStart"/>
      <w:r w:rsidRPr="0094301A">
        <w:t>i</w:t>
      </w:r>
      <w:proofErr w:type="spellEnd"/>
      <w:r w:rsidRPr="0094301A">
        <w:t xml:space="preserve">) technical assistance; (ii) technical studies; (iii) financial audits; </w:t>
      </w:r>
      <w:proofErr w:type="gramStart"/>
      <w:r w:rsidRPr="0094301A">
        <w:t>(iv) social</w:t>
      </w:r>
      <w:proofErr w:type="gramEnd"/>
      <w:r w:rsidRPr="0094301A">
        <w:t xml:space="preserve"> and environmental studies; etc. These consulting services will be procured with the most appropriate method among the following which are allowed by Bank guidelines and included in the approved procurement plan:  (</w:t>
      </w:r>
      <w:proofErr w:type="spellStart"/>
      <w:r w:rsidRPr="0094301A">
        <w:t>i</w:t>
      </w:r>
      <w:proofErr w:type="spellEnd"/>
      <w:r w:rsidRPr="0094301A">
        <w:t>) Quality-and Cost-Based Selection (QCBS); (ii) Quality-Based Selection (QBS); (iii) Selection under a Fixed Budget (SFB); and (iv) Least-Cost Selection (LCS).  Selection Based on Consultants’ Qualifications (CQS) will be used for assignments that shall not exceed US$200,000 equivalent.  Single Source selection shall also be used in accordance with the provisions of paragraphs 3.8 to 3.11 of the Consultant Guidelines, with IDA’s prior agreement.  All terms of reference will be subject to IDA prior review.</w:t>
      </w:r>
    </w:p>
    <w:p w:rsidR="00942CB7" w:rsidRPr="0094301A" w:rsidRDefault="0085154E" w:rsidP="004A10D9">
      <w:pPr>
        <w:numPr>
          <w:ilvl w:val="0"/>
          <w:numId w:val="40"/>
        </w:numPr>
        <w:spacing w:after="120"/>
        <w:ind w:left="0" w:firstLine="0"/>
        <w:jc w:val="both"/>
      </w:pPr>
      <w:r w:rsidRPr="0094301A">
        <w:t>Short lists of consultants for services estimated to cost less than US$200,000 equivalent per contract may be composed entirely of national consultants in accordance with the provisions of paragraph 2.7 of the Consultant Guidelines.</w:t>
      </w:r>
    </w:p>
    <w:p w:rsidR="00942CB7" w:rsidRPr="0094301A" w:rsidRDefault="0085154E" w:rsidP="004A10D9">
      <w:pPr>
        <w:numPr>
          <w:ilvl w:val="0"/>
          <w:numId w:val="40"/>
        </w:numPr>
        <w:spacing w:after="120"/>
        <w:ind w:left="0" w:firstLine="0"/>
        <w:jc w:val="both"/>
      </w:pPr>
      <w:r w:rsidRPr="0094301A">
        <w:t xml:space="preserve">Assignments in excess of US$200,000 equivalent, and specialized technical assistant assignments, must be procured on the basis of international short-lists after appropriate advertisement in UNDB on line, </w:t>
      </w:r>
      <w:proofErr w:type="spellStart"/>
      <w:r w:rsidRPr="0094301A">
        <w:t>dgMarket</w:t>
      </w:r>
      <w:proofErr w:type="spellEnd"/>
      <w:r w:rsidRPr="0094301A">
        <w:t xml:space="preserve">, and in the national gazette or a national newspaper or in an electronic portal of free access. </w:t>
      </w:r>
    </w:p>
    <w:p w:rsidR="00942CB7" w:rsidRPr="0094301A" w:rsidRDefault="0085154E" w:rsidP="004A10D9">
      <w:pPr>
        <w:numPr>
          <w:ilvl w:val="0"/>
          <w:numId w:val="40"/>
        </w:numPr>
        <w:spacing w:after="120"/>
        <w:ind w:left="0" w:firstLine="0"/>
        <w:jc w:val="both"/>
      </w:pPr>
      <w:r w:rsidRPr="0094301A">
        <w:lastRenderedPageBreak/>
        <w:t xml:space="preserve">Consultants for services meeting the requirements of Section V of the Consultant Guidelines will be selected, under the provisions for the Selection of Individual Consultants, through comparison of qualifications among candidates expressing interest in the assignment or approached directly. </w:t>
      </w:r>
    </w:p>
    <w:p w:rsidR="00942CB7" w:rsidRPr="0094301A" w:rsidRDefault="0085154E" w:rsidP="004A10D9">
      <w:pPr>
        <w:numPr>
          <w:ilvl w:val="0"/>
          <w:numId w:val="40"/>
        </w:numPr>
        <w:spacing w:after="120"/>
        <w:ind w:left="0" w:firstLine="0"/>
        <w:jc w:val="both"/>
      </w:pPr>
      <w:r w:rsidRPr="0094301A">
        <w:rPr>
          <w:bCs/>
          <w:i/>
        </w:rPr>
        <w:t>Training, workshops and study tours</w:t>
      </w:r>
      <w:r w:rsidRPr="0094301A">
        <w:rPr>
          <w:b/>
          <w:bCs/>
        </w:rPr>
        <w:t xml:space="preserve">.  </w:t>
      </w:r>
      <w:r w:rsidRPr="0094301A">
        <w:t xml:space="preserve">Participation in training sessions, workshops, seminars, conferences, and study tours will be subject to the approved annual programs.  The latter will identify the general framework of training and similar activities for the year, including the nature of the training, study tours, workshops, number of participants, as well as estimated costs. </w:t>
      </w:r>
    </w:p>
    <w:p w:rsidR="00942CB7" w:rsidRPr="0094301A" w:rsidRDefault="0085154E" w:rsidP="004A10D9">
      <w:pPr>
        <w:numPr>
          <w:ilvl w:val="0"/>
          <w:numId w:val="40"/>
        </w:numPr>
        <w:spacing w:after="120"/>
        <w:ind w:left="0" w:firstLine="0"/>
        <w:jc w:val="both"/>
        <w:rPr>
          <w:bCs/>
        </w:rPr>
      </w:pPr>
      <w:r w:rsidRPr="0094301A">
        <w:rPr>
          <w:bCs/>
          <w:i/>
        </w:rPr>
        <w:t>Operating costs</w:t>
      </w:r>
      <w:r w:rsidRPr="0094301A">
        <w:rPr>
          <w:bCs/>
        </w:rPr>
        <w:t>.</w:t>
      </w:r>
      <w:r w:rsidRPr="0094301A">
        <w:t xml:space="preserve"> Operational costs, which will be financed by the project, would be procured using the project’s financial and administrative procedures included in the project </w:t>
      </w:r>
      <w:r w:rsidR="00A14C88" w:rsidRPr="0094301A">
        <w:t xml:space="preserve">implementation </w:t>
      </w:r>
      <w:r w:rsidRPr="0094301A">
        <w:t xml:space="preserve">manual previously agreed on by the Bank.  For purposes of efficiency, operational furniture packages will be procured on the basis of 6 or 12 months need and procured competitively. For services (car maintenance, computers maintenance, etc.) to be financed through operational costs, the project will proceed by service contracting for a defined period. </w:t>
      </w:r>
    </w:p>
    <w:p w:rsidR="00942CB7" w:rsidRPr="0094301A" w:rsidRDefault="0085154E" w:rsidP="004A10D9">
      <w:pPr>
        <w:numPr>
          <w:ilvl w:val="0"/>
          <w:numId w:val="40"/>
        </w:numPr>
        <w:spacing w:after="120"/>
        <w:ind w:left="0" w:firstLine="0"/>
        <w:jc w:val="both"/>
      </w:pPr>
      <w:r w:rsidRPr="0094301A">
        <w:rPr>
          <w:i/>
        </w:rPr>
        <w:t>Publication of Results and Debriefing</w:t>
      </w:r>
      <w:r w:rsidRPr="0094301A">
        <w:rPr>
          <w:b/>
        </w:rPr>
        <w:t xml:space="preserve">. </w:t>
      </w:r>
      <w:r w:rsidRPr="0094301A">
        <w:t>Publication of results of the bidding process is required for all ICBs, LIBs and Direct Contracting.  Publication should take place as soon as the no objection is received, except for Direct Contracting, which may be done quarterly and in a simplified format.  Publication of results for NCB and Shopping should follow the requirements of the procurement code of Cameroon.  The disclosure of results is also required for selection of consultants.  All consultants competing for the assignment should be informed of the result of the technical evaluation (number of points that each firm received) before the opening of the financial proposals, and at the end of the selection process the results should be published.  The publication of results in selection of consultants applies to all methods, however for CQS and SSS the publication may be done quarterly and in a simplified format.  The publication may be done through Client Connection.  Losing bidders/consultants shall be debriefed on the reasons why they were not awarded the contract if they request explanation.</w:t>
      </w:r>
    </w:p>
    <w:p w:rsidR="00942CB7" w:rsidRPr="0094301A" w:rsidRDefault="0085154E" w:rsidP="004A10D9">
      <w:pPr>
        <w:numPr>
          <w:ilvl w:val="0"/>
          <w:numId w:val="40"/>
        </w:numPr>
        <w:spacing w:after="120"/>
        <w:ind w:left="0" w:firstLine="0"/>
        <w:jc w:val="both"/>
        <w:rPr>
          <w:bCs/>
        </w:rPr>
      </w:pPr>
      <w:r w:rsidRPr="0094301A">
        <w:rPr>
          <w:bCs/>
          <w:i/>
        </w:rPr>
        <w:t>Fraud and Corruption</w:t>
      </w:r>
      <w:r w:rsidRPr="0094301A">
        <w:rPr>
          <w:bCs/>
        </w:rPr>
        <w:t xml:space="preserve">. </w:t>
      </w:r>
      <w:r w:rsidRPr="0094301A">
        <w:t>The procuring entity as well as Bidders/Suppliers/Contractors shall observe the highest standard of ethics during the procurement and execution of contracts financed under the program in accordance with paragraphs 1.16 and 1.17 of the Procurement Guidelines and paragraphs 1.23 and 1.24 of the Consultants Guidelines.</w:t>
      </w:r>
      <w:r w:rsidRPr="0094301A">
        <w:rPr>
          <w:bCs/>
        </w:rPr>
        <w:t xml:space="preserve"> </w:t>
      </w:r>
    </w:p>
    <w:p w:rsidR="00AB7949" w:rsidRPr="0094301A" w:rsidRDefault="0085154E" w:rsidP="004A10D9">
      <w:pPr>
        <w:numPr>
          <w:ilvl w:val="0"/>
          <w:numId w:val="40"/>
        </w:numPr>
        <w:spacing w:after="120"/>
        <w:ind w:left="0" w:firstLine="0"/>
        <w:jc w:val="both"/>
        <w:rPr>
          <w:b/>
          <w:bCs/>
        </w:rPr>
      </w:pPr>
      <w:r w:rsidRPr="0094301A">
        <w:rPr>
          <w:i/>
        </w:rPr>
        <w:t>Frequency of procurement supervision</w:t>
      </w:r>
      <w:r w:rsidRPr="0094301A">
        <w:rPr>
          <w:b/>
        </w:rPr>
        <w:t xml:space="preserve">: </w:t>
      </w:r>
      <w:r w:rsidRPr="0094301A">
        <w:t>The capacity assessment recommended that supervision missions and field visits by the World Bank should take place at least twice a year to carry out post review of procurement actions, among other things.</w:t>
      </w:r>
    </w:p>
    <w:p w:rsidR="001708C8" w:rsidRPr="0094301A" w:rsidRDefault="00BD10D3" w:rsidP="00BD10D3">
      <w:pPr>
        <w:keepNext/>
        <w:spacing w:after="120"/>
        <w:jc w:val="both"/>
        <w:rPr>
          <w:b/>
          <w:bCs/>
        </w:rPr>
      </w:pPr>
      <w:r>
        <w:rPr>
          <w:b/>
          <w:bCs/>
        </w:rPr>
        <w:br w:type="page"/>
      </w:r>
      <w:r w:rsidR="0085154E" w:rsidRPr="0094301A">
        <w:rPr>
          <w:b/>
          <w:bCs/>
        </w:rPr>
        <w:lastRenderedPageBreak/>
        <w:t>Details of the Procurement Arrangements</w:t>
      </w:r>
    </w:p>
    <w:p w:rsidR="0085154E" w:rsidRPr="0094301A" w:rsidRDefault="0085154E" w:rsidP="00BD10D3">
      <w:pPr>
        <w:pStyle w:val="ListParagraph"/>
        <w:keepNext/>
        <w:spacing w:after="120"/>
        <w:contextualSpacing w:val="0"/>
        <w:jc w:val="both"/>
        <w:rPr>
          <w:b/>
          <w:bCs/>
        </w:rPr>
      </w:pPr>
      <w:r w:rsidRPr="0094301A">
        <w:rPr>
          <w:b/>
          <w:bCs/>
        </w:rPr>
        <w:t>Goods, Works and Non Consulting Services</w:t>
      </w:r>
    </w:p>
    <w:p w:rsidR="0085154E" w:rsidRDefault="0085154E" w:rsidP="00BD10D3">
      <w:pPr>
        <w:pStyle w:val="ListParagraph"/>
        <w:keepNext/>
        <w:spacing w:after="120"/>
        <w:ind w:left="0"/>
        <w:contextualSpacing w:val="0"/>
        <w:jc w:val="both"/>
      </w:pPr>
      <w:r w:rsidRPr="0094301A">
        <w:t xml:space="preserve">(a) List of contract packages to be procured: </w:t>
      </w:r>
    </w:p>
    <w:tbl>
      <w:tblPr>
        <w:tblW w:w="10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00"/>
      </w:tblPr>
      <w:tblGrid>
        <w:gridCol w:w="715"/>
        <w:gridCol w:w="2390"/>
        <w:gridCol w:w="1390"/>
        <w:gridCol w:w="932"/>
        <w:gridCol w:w="848"/>
        <w:gridCol w:w="1011"/>
        <w:gridCol w:w="848"/>
        <w:gridCol w:w="1042"/>
        <w:gridCol w:w="1129"/>
      </w:tblGrid>
      <w:tr w:rsidR="002441CF" w:rsidRPr="00464D59" w:rsidTr="002441CF">
        <w:tc>
          <w:tcPr>
            <w:tcW w:w="715" w:type="dxa"/>
            <w:tcBorders>
              <w:top w:val="single" w:sz="4" w:space="0" w:color="auto"/>
              <w:left w:val="single" w:sz="4" w:space="0" w:color="auto"/>
              <w:bottom w:val="single" w:sz="4" w:space="0" w:color="auto"/>
              <w:right w:val="single" w:sz="4" w:space="0" w:color="auto"/>
            </w:tcBorders>
            <w:shd w:val="clear" w:color="auto" w:fill="D9D9D9"/>
          </w:tcPr>
          <w:p w:rsidR="002441CF" w:rsidRPr="00464D59" w:rsidRDefault="002441CF" w:rsidP="00D7149D">
            <w:pPr>
              <w:jc w:val="center"/>
              <w:rPr>
                <w:b/>
                <w:bCs/>
                <w:sz w:val="20"/>
                <w:szCs w:val="20"/>
                <w:lang w:val="fr-FR"/>
              </w:rPr>
            </w:pPr>
            <w:r w:rsidRPr="00464D59">
              <w:rPr>
                <w:b/>
                <w:bCs/>
                <w:sz w:val="20"/>
                <w:szCs w:val="20"/>
                <w:lang w:val="fr-FR"/>
              </w:rPr>
              <w:t>1</w:t>
            </w:r>
          </w:p>
        </w:tc>
        <w:tc>
          <w:tcPr>
            <w:tcW w:w="2390" w:type="dxa"/>
            <w:tcBorders>
              <w:top w:val="single" w:sz="4" w:space="0" w:color="auto"/>
              <w:left w:val="single" w:sz="4" w:space="0" w:color="auto"/>
              <w:bottom w:val="single" w:sz="4" w:space="0" w:color="auto"/>
              <w:right w:val="single" w:sz="4" w:space="0" w:color="auto"/>
            </w:tcBorders>
            <w:shd w:val="clear" w:color="auto" w:fill="D9D9D9"/>
          </w:tcPr>
          <w:p w:rsidR="002441CF" w:rsidRPr="00464D59" w:rsidRDefault="002441CF" w:rsidP="00D7149D">
            <w:pPr>
              <w:jc w:val="center"/>
              <w:rPr>
                <w:b/>
                <w:bCs/>
                <w:sz w:val="20"/>
                <w:szCs w:val="20"/>
                <w:lang w:val="fr-FR"/>
              </w:rPr>
            </w:pPr>
            <w:r w:rsidRPr="00464D59">
              <w:rPr>
                <w:b/>
                <w:bCs/>
                <w:sz w:val="20"/>
                <w:szCs w:val="20"/>
                <w:lang w:val="fr-FR"/>
              </w:rPr>
              <w:t>2</w:t>
            </w:r>
          </w:p>
        </w:tc>
        <w:tc>
          <w:tcPr>
            <w:tcW w:w="1390" w:type="dxa"/>
            <w:tcBorders>
              <w:top w:val="single" w:sz="4" w:space="0" w:color="auto"/>
              <w:left w:val="single" w:sz="4" w:space="0" w:color="auto"/>
              <w:bottom w:val="single" w:sz="4" w:space="0" w:color="auto"/>
              <w:right w:val="single" w:sz="4" w:space="0" w:color="auto"/>
            </w:tcBorders>
            <w:shd w:val="clear" w:color="auto" w:fill="D9D9D9"/>
          </w:tcPr>
          <w:p w:rsidR="002441CF" w:rsidRPr="00464D59" w:rsidRDefault="002441CF" w:rsidP="00D7149D">
            <w:pPr>
              <w:jc w:val="center"/>
              <w:rPr>
                <w:b/>
                <w:bCs/>
                <w:sz w:val="20"/>
                <w:szCs w:val="20"/>
                <w:lang w:val="fr-FR"/>
              </w:rPr>
            </w:pPr>
            <w:r>
              <w:rPr>
                <w:b/>
                <w:bCs/>
                <w:sz w:val="20"/>
                <w:szCs w:val="20"/>
                <w:lang w:val="fr-FR"/>
              </w:rPr>
              <w:t>3</w:t>
            </w:r>
          </w:p>
        </w:tc>
        <w:tc>
          <w:tcPr>
            <w:tcW w:w="932" w:type="dxa"/>
            <w:tcBorders>
              <w:top w:val="single" w:sz="4" w:space="0" w:color="auto"/>
              <w:left w:val="single" w:sz="4" w:space="0" w:color="auto"/>
              <w:bottom w:val="single" w:sz="4" w:space="0" w:color="auto"/>
              <w:right w:val="single" w:sz="4" w:space="0" w:color="auto"/>
            </w:tcBorders>
            <w:shd w:val="clear" w:color="auto" w:fill="D9D9D9"/>
          </w:tcPr>
          <w:p w:rsidR="002441CF" w:rsidRPr="00464D59" w:rsidRDefault="002441CF" w:rsidP="00D7149D">
            <w:pPr>
              <w:jc w:val="center"/>
              <w:rPr>
                <w:b/>
                <w:bCs/>
                <w:sz w:val="20"/>
                <w:szCs w:val="20"/>
                <w:lang w:val="fr-FR"/>
              </w:rPr>
            </w:pPr>
            <w:r>
              <w:rPr>
                <w:b/>
                <w:bCs/>
                <w:sz w:val="20"/>
                <w:szCs w:val="20"/>
                <w:lang w:val="fr-FR"/>
              </w:rPr>
              <w:t>4</w:t>
            </w:r>
          </w:p>
        </w:tc>
        <w:tc>
          <w:tcPr>
            <w:tcW w:w="848" w:type="dxa"/>
            <w:tcBorders>
              <w:top w:val="single" w:sz="4" w:space="0" w:color="auto"/>
              <w:left w:val="single" w:sz="4" w:space="0" w:color="auto"/>
              <w:bottom w:val="single" w:sz="4" w:space="0" w:color="auto"/>
              <w:right w:val="single" w:sz="4" w:space="0" w:color="auto"/>
            </w:tcBorders>
            <w:shd w:val="clear" w:color="auto" w:fill="D9D9D9"/>
          </w:tcPr>
          <w:p w:rsidR="002441CF" w:rsidRPr="00464D59" w:rsidRDefault="002441CF" w:rsidP="00D7149D">
            <w:pPr>
              <w:jc w:val="center"/>
              <w:rPr>
                <w:b/>
                <w:bCs/>
                <w:sz w:val="20"/>
                <w:szCs w:val="20"/>
                <w:lang w:val="fr-FR"/>
              </w:rPr>
            </w:pPr>
            <w:r>
              <w:rPr>
                <w:b/>
                <w:bCs/>
                <w:sz w:val="20"/>
                <w:szCs w:val="20"/>
                <w:lang w:val="fr-FR"/>
              </w:rPr>
              <w:t>5</w:t>
            </w:r>
          </w:p>
        </w:tc>
        <w:tc>
          <w:tcPr>
            <w:tcW w:w="1011" w:type="dxa"/>
            <w:tcBorders>
              <w:top w:val="single" w:sz="4" w:space="0" w:color="auto"/>
              <w:left w:val="single" w:sz="4" w:space="0" w:color="auto"/>
              <w:bottom w:val="single" w:sz="4" w:space="0" w:color="auto"/>
              <w:right w:val="single" w:sz="4" w:space="0" w:color="auto"/>
            </w:tcBorders>
            <w:shd w:val="clear" w:color="auto" w:fill="D9D9D9"/>
          </w:tcPr>
          <w:p w:rsidR="002441CF" w:rsidRPr="00464D59" w:rsidRDefault="002441CF" w:rsidP="00D7149D">
            <w:pPr>
              <w:jc w:val="center"/>
              <w:rPr>
                <w:b/>
                <w:bCs/>
                <w:sz w:val="20"/>
                <w:szCs w:val="20"/>
                <w:lang w:val="fr-FR"/>
              </w:rPr>
            </w:pPr>
            <w:r>
              <w:rPr>
                <w:b/>
                <w:bCs/>
                <w:sz w:val="20"/>
                <w:szCs w:val="20"/>
                <w:lang w:val="fr-FR"/>
              </w:rPr>
              <w:t>6</w:t>
            </w:r>
          </w:p>
        </w:tc>
        <w:tc>
          <w:tcPr>
            <w:tcW w:w="848" w:type="dxa"/>
            <w:tcBorders>
              <w:top w:val="single" w:sz="4" w:space="0" w:color="auto"/>
              <w:left w:val="single" w:sz="4" w:space="0" w:color="auto"/>
              <w:bottom w:val="single" w:sz="4" w:space="0" w:color="auto"/>
              <w:right w:val="single" w:sz="4" w:space="0" w:color="auto"/>
            </w:tcBorders>
            <w:shd w:val="clear" w:color="auto" w:fill="D9D9D9"/>
          </w:tcPr>
          <w:p w:rsidR="002441CF" w:rsidRPr="00464D59" w:rsidRDefault="002441CF" w:rsidP="00D7149D">
            <w:pPr>
              <w:jc w:val="center"/>
              <w:rPr>
                <w:b/>
                <w:bCs/>
                <w:sz w:val="20"/>
                <w:szCs w:val="20"/>
                <w:lang w:val="fr-FR"/>
              </w:rPr>
            </w:pPr>
            <w:r>
              <w:rPr>
                <w:b/>
                <w:bCs/>
                <w:sz w:val="20"/>
                <w:szCs w:val="20"/>
                <w:lang w:val="fr-FR"/>
              </w:rPr>
              <w:t>7</w:t>
            </w:r>
          </w:p>
        </w:tc>
        <w:tc>
          <w:tcPr>
            <w:tcW w:w="1042" w:type="dxa"/>
            <w:tcBorders>
              <w:top w:val="single" w:sz="4" w:space="0" w:color="auto"/>
              <w:left w:val="single" w:sz="4" w:space="0" w:color="auto"/>
              <w:bottom w:val="single" w:sz="4" w:space="0" w:color="auto"/>
              <w:right w:val="single" w:sz="4" w:space="0" w:color="auto"/>
            </w:tcBorders>
            <w:shd w:val="clear" w:color="auto" w:fill="D9D9D9"/>
          </w:tcPr>
          <w:p w:rsidR="002441CF" w:rsidRPr="00464D59" w:rsidRDefault="002441CF" w:rsidP="00D7149D">
            <w:pPr>
              <w:jc w:val="center"/>
              <w:rPr>
                <w:b/>
                <w:bCs/>
                <w:sz w:val="20"/>
                <w:szCs w:val="20"/>
                <w:lang w:val="fr-FR"/>
              </w:rPr>
            </w:pPr>
            <w:r>
              <w:rPr>
                <w:b/>
                <w:bCs/>
                <w:sz w:val="20"/>
                <w:szCs w:val="20"/>
                <w:lang w:val="fr-FR"/>
              </w:rPr>
              <w:t>8</w:t>
            </w:r>
          </w:p>
        </w:tc>
        <w:tc>
          <w:tcPr>
            <w:tcW w:w="1129" w:type="dxa"/>
            <w:tcBorders>
              <w:top w:val="single" w:sz="4" w:space="0" w:color="auto"/>
              <w:left w:val="single" w:sz="4" w:space="0" w:color="auto"/>
              <w:bottom w:val="single" w:sz="4" w:space="0" w:color="auto"/>
              <w:right w:val="single" w:sz="4" w:space="0" w:color="auto"/>
            </w:tcBorders>
            <w:shd w:val="clear" w:color="auto" w:fill="D9D9D9"/>
          </w:tcPr>
          <w:p w:rsidR="002441CF" w:rsidRPr="00464D59" w:rsidRDefault="002441CF" w:rsidP="00D7149D">
            <w:pPr>
              <w:jc w:val="center"/>
              <w:rPr>
                <w:b/>
                <w:bCs/>
                <w:sz w:val="20"/>
                <w:szCs w:val="20"/>
                <w:lang w:val="fr-FR"/>
              </w:rPr>
            </w:pPr>
            <w:r>
              <w:rPr>
                <w:b/>
                <w:bCs/>
                <w:sz w:val="20"/>
                <w:szCs w:val="20"/>
                <w:lang w:val="fr-FR"/>
              </w:rPr>
              <w:t>9</w:t>
            </w:r>
          </w:p>
        </w:tc>
      </w:tr>
      <w:tr w:rsidR="002441CF" w:rsidRPr="00553DB8" w:rsidTr="002441CF">
        <w:tc>
          <w:tcPr>
            <w:tcW w:w="715" w:type="dxa"/>
            <w:tcBorders>
              <w:top w:val="single" w:sz="4" w:space="0" w:color="auto"/>
              <w:left w:val="single" w:sz="4" w:space="0" w:color="auto"/>
              <w:bottom w:val="single" w:sz="4" w:space="0" w:color="auto"/>
              <w:right w:val="single" w:sz="4" w:space="0" w:color="auto"/>
            </w:tcBorders>
            <w:shd w:val="clear" w:color="auto" w:fill="D9D9D9"/>
          </w:tcPr>
          <w:p w:rsidR="002441CF" w:rsidRPr="002441CF" w:rsidRDefault="002441CF" w:rsidP="00D7149D">
            <w:pPr>
              <w:jc w:val="center"/>
              <w:rPr>
                <w:b/>
                <w:bCs/>
                <w:sz w:val="20"/>
                <w:szCs w:val="20"/>
                <w:lang w:val="fr-FR"/>
              </w:rPr>
            </w:pPr>
            <w:r w:rsidRPr="002441CF">
              <w:rPr>
                <w:b/>
                <w:bCs/>
                <w:sz w:val="20"/>
                <w:szCs w:val="20"/>
                <w:lang w:val="fr-FR"/>
              </w:rPr>
              <w:t>Réf</w:t>
            </w:r>
          </w:p>
          <w:p w:rsidR="002441CF" w:rsidRPr="002441CF" w:rsidRDefault="002441CF" w:rsidP="00D7149D">
            <w:pPr>
              <w:jc w:val="center"/>
              <w:rPr>
                <w:b/>
                <w:bCs/>
                <w:sz w:val="20"/>
                <w:szCs w:val="20"/>
                <w:lang w:val="fr-FR"/>
              </w:rPr>
            </w:pPr>
            <w:r w:rsidRPr="002441CF">
              <w:rPr>
                <w:b/>
                <w:bCs/>
                <w:sz w:val="20"/>
                <w:szCs w:val="20"/>
                <w:lang w:val="fr-FR"/>
              </w:rPr>
              <w:t>No</w:t>
            </w:r>
          </w:p>
        </w:tc>
        <w:tc>
          <w:tcPr>
            <w:tcW w:w="2390" w:type="dxa"/>
            <w:tcBorders>
              <w:top w:val="single" w:sz="4" w:space="0" w:color="auto"/>
              <w:left w:val="single" w:sz="4" w:space="0" w:color="auto"/>
              <w:bottom w:val="single" w:sz="4" w:space="0" w:color="auto"/>
              <w:right w:val="single" w:sz="4" w:space="0" w:color="auto"/>
            </w:tcBorders>
            <w:shd w:val="clear" w:color="auto" w:fill="D9D9D9"/>
          </w:tcPr>
          <w:p w:rsidR="002441CF" w:rsidRPr="002441CF" w:rsidRDefault="002441CF" w:rsidP="00D7149D">
            <w:pPr>
              <w:jc w:val="center"/>
              <w:rPr>
                <w:b/>
                <w:bCs/>
                <w:sz w:val="20"/>
                <w:szCs w:val="20"/>
                <w:lang w:val="fr-FR"/>
              </w:rPr>
            </w:pPr>
            <w:proofErr w:type="spellStart"/>
            <w:r w:rsidRPr="002441CF">
              <w:rPr>
                <w:b/>
                <w:bCs/>
                <w:sz w:val="20"/>
                <w:szCs w:val="20"/>
                <w:lang w:val="fr-FR"/>
              </w:rPr>
              <w:t>Contract</w:t>
            </w:r>
            <w:proofErr w:type="spellEnd"/>
            <w:r w:rsidRPr="002441CF">
              <w:rPr>
                <w:b/>
                <w:bCs/>
                <w:sz w:val="20"/>
                <w:szCs w:val="20"/>
                <w:lang w:val="fr-FR"/>
              </w:rPr>
              <w:t xml:space="preserve"> </w:t>
            </w:r>
          </w:p>
          <w:p w:rsidR="002441CF" w:rsidRPr="002441CF" w:rsidRDefault="002441CF" w:rsidP="00D7149D">
            <w:pPr>
              <w:jc w:val="center"/>
              <w:rPr>
                <w:b/>
                <w:bCs/>
                <w:sz w:val="20"/>
                <w:szCs w:val="20"/>
                <w:lang w:val="fr-FR"/>
              </w:rPr>
            </w:pPr>
            <w:r w:rsidRPr="002441CF">
              <w:rPr>
                <w:b/>
                <w:bCs/>
                <w:sz w:val="20"/>
                <w:szCs w:val="20"/>
                <w:lang w:val="fr-FR"/>
              </w:rPr>
              <w:t>(Description)</w:t>
            </w:r>
          </w:p>
        </w:tc>
        <w:tc>
          <w:tcPr>
            <w:tcW w:w="1390" w:type="dxa"/>
            <w:tcBorders>
              <w:top w:val="single" w:sz="4" w:space="0" w:color="auto"/>
              <w:left w:val="single" w:sz="4" w:space="0" w:color="auto"/>
              <w:bottom w:val="single" w:sz="4" w:space="0" w:color="auto"/>
              <w:right w:val="single" w:sz="4" w:space="0" w:color="auto"/>
            </w:tcBorders>
            <w:shd w:val="clear" w:color="auto" w:fill="D9D9D9"/>
          </w:tcPr>
          <w:p w:rsidR="002441CF" w:rsidRPr="002441CF" w:rsidRDefault="002441CF" w:rsidP="002441CF">
            <w:pPr>
              <w:jc w:val="center"/>
              <w:rPr>
                <w:b/>
                <w:bCs/>
                <w:sz w:val="20"/>
                <w:szCs w:val="20"/>
                <w:lang w:val="fr-FR"/>
              </w:rPr>
            </w:pPr>
            <w:proofErr w:type="spellStart"/>
            <w:r w:rsidRPr="002441CF">
              <w:rPr>
                <w:b/>
                <w:bCs/>
                <w:sz w:val="20"/>
                <w:szCs w:val="20"/>
                <w:lang w:val="fr-FR"/>
              </w:rPr>
              <w:t>Estimate</w:t>
            </w:r>
            <w:proofErr w:type="spellEnd"/>
            <w:r w:rsidRPr="002441CF">
              <w:rPr>
                <w:b/>
                <w:bCs/>
                <w:sz w:val="20"/>
                <w:szCs w:val="20"/>
                <w:lang w:val="fr-FR"/>
              </w:rPr>
              <w:t xml:space="preserve"> </w:t>
            </w:r>
            <w:proofErr w:type="spellStart"/>
            <w:r w:rsidRPr="002441CF">
              <w:rPr>
                <w:b/>
                <w:bCs/>
                <w:sz w:val="20"/>
                <w:szCs w:val="20"/>
                <w:lang w:val="fr-FR"/>
              </w:rPr>
              <w:t>Cost</w:t>
            </w:r>
            <w:proofErr w:type="spellEnd"/>
            <w:r w:rsidRPr="002441CF">
              <w:rPr>
                <w:b/>
                <w:bCs/>
                <w:sz w:val="20"/>
                <w:szCs w:val="20"/>
                <w:lang w:val="fr-FR"/>
              </w:rPr>
              <w:t xml:space="preserve"> </w:t>
            </w:r>
          </w:p>
          <w:p w:rsidR="002441CF" w:rsidRPr="002441CF" w:rsidRDefault="002441CF" w:rsidP="00D7149D">
            <w:pPr>
              <w:jc w:val="center"/>
              <w:rPr>
                <w:b/>
                <w:bCs/>
                <w:sz w:val="20"/>
                <w:szCs w:val="20"/>
                <w:lang w:val="fr-FR"/>
              </w:rPr>
            </w:pPr>
            <w:r w:rsidRPr="002441CF">
              <w:rPr>
                <w:b/>
                <w:bCs/>
                <w:sz w:val="20"/>
                <w:szCs w:val="20"/>
                <w:lang w:val="fr-FR"/>
              </w:rPr>
              <w:t xml:space="preserve">(USD  </w:t>
            </w:r>
            <w:proofErr w:type="spellStart"/>
            <w:r w:rsidRPr="002441CF">
              <w:rPr>
                <w:b/>
                <w:bCs/>
                <w:sz w:val="20"/>
                <w:szCs w:val="20"/>
                <w:lang w:val="fr-FR"/>
              </w:rPr>
              <w:t>equivalent</w:t>
            </w:r>
            <w:proofErr w:type="spellEnd"/>
            <w:r w:rsidRPr="002441CF">
              <w:rPr>
                <w:b/>
                <w:bCs/>
                <w:sz w:val="20"/>
                <w:szCs w:val="20"/>
                <w:lang w:val="fr-FR"/>
              </w:rPr>
              <w:t>)</w:t>
            </w:r>
          </w:p>
        </w:tc>
        <w:tc>
          <w:tcPr>
            <w:tcW w:w="932" w:type="dxa"/>
            <w:tcBorders>
              <w:top w:val="single" w:sz="4" w:space="0" w:color="auto"/>
              <w:left w:val="single" w:sz="4" w:space="0" w:color="auto"/>
              <w:bottom w:val="single" w:sz="4" w:space="0" w:color="auto"/>
              <w:right w:val="single" w:sz="4" w:space="0" w:color="auto"/>
            </w:tcBorders>
            <w:shd w:val="clear" w:color="auto" w:fill="D9D9D9"/>
          </w:tcPr>
          <w:p w:rsidR="002441CF" w:rsidRPr="002441CF" w:rsidRDefault="002441CF" w:rsidP="00D7149D">
            <w:pPr>
              <w:jc w:val="center"/>
              <w:rPr>
                <w:b/>
                <w:bCs/>
                <w:sz w:val="20"/>
                <w:szCs w:val="20"/>
                <w:lang w:val="fr-FR"/>
              </w:rPr>
            </w:pPr>
            <w:r w:rsidRPr="002441CF">
              <w:rPr>
                <w:b/>
                <w:bCs/>
                <w:sz w:val="20"/>
                <w:szCs w:val="20"/>
                <w:lang w:val="fr-FR"/>
              </w:rPr>
              <w:t xml:space="preserve">Procure-ment </w:t>
            </w:r>
            <w:proofErr w:type="spellStart"/>
            <w:r w:rsidRPr="002441CF">
              <w:rPr>
                <w:b/>
                <w:bCs/>
                <w:sz w:val="20"/>
                <w:szCs w:val="20"/>
                <w:lang w:val="fr-FR"/>
              </w:rPr>
              <w:t>Method</w:t>
            </w:r>
            <w:proofErr w:type="spellEnd"/>
          </w:p>
        </w:tc>
        <w:tc>
          <w:tcPr>
            <w:tcW w:w="848" w:type="dxa"/>
            <w:tcBorders>
              <w:top w:val="single" w:sz="4" w:space="0" w:color="auto"/>
              <w:left w:val="single" w:sz="4" w:space="0" w:color="auto"/>
              <w:bottom w:val="single" w:sz="4" w:space="0" w:color="auto"/>
              <w:right w:val="single" w:sz="4" w:space="0" w:color="auto"/>
            </w:tcBorders>
            <w:shd w:val="clear" w:color="auto" w:fill="D9D9D9"/>
          </w:tcPr>
          <w:p w:rsidR="002441CF" w:rsidRPr="002441CF" w:rsidRDefault="002441CF" w:rsidP="002441CF">
            <w:pPr>
              <w:jc w:val="center"/>
              <w:rPr>
                <w:b/>
                <w:bCs/>
                <w:sz w:val="20"/>
                <w:szCs w:val="20"/>
                <w:lang w:val="fr-FR"/>
              </w:rPr>
            </w:pPr>
            <w:proofErr w:type="spellStart"/>
            <w:r w:rsidRPr="002441CF">
              <w:rPr>
                <w:b/>
                <w:bCs/>
                <w:sz w:val="20"/>
                <w:szCs w:val="20"/>
                <w:lang w:val="fr-FR"/>
              </w:rPr>
              <w:t>Prequalification</w:t>
            </w:r>
            <w:proofErr w:type="spellEnd"/>
            <w:r w:rsidRPr="002441CF">
              <w:rPr>
                <w:b/>
                <w:bCs/>
                <w:sz w:val="20"/>
                <w:szCs w:val="20"/>
                <w:lang w:val="fr-FR"/>
              </w:rPr>
              <w:t xml:space="preserve"> (</w:t>
            </w:r>
            <w:proofErr w:type="spellStart"/>
            <w:r w:rsidRPr="002441CF">
              <w:rPr>
                <w:b/>
                <w:bCs/>
                <w:sz w:val="20"/>
                <w:szCs w:val="20"/>
                <w:lang w:val="fr-FR"/>
              </w:rPr>
              <w:t>yes</w:t>
            </w:r>
            <w:proofErr w:type="spellEnd"/>
            <w:r w:rsidRPr="002441CF">
              <w:rPr>
                <w:b/>
                <w:bCs/>
                <w:sz w:val="20"/>
                <w:szCs w:val="20"/>
                <w:lang w:val="fr-FR"/>
              </w:rPr>
              <w:t>/no)</w:t>
            </w:r>
          </w:p>
        </w:tc>
        <w:tc>
          <w:tcPr>
            <w:tcW w:w="1011" w:type="dxa"/>
            <w:tcBorders>
              <w:top w:val="single" w:sz="4" w:space="0" w:color="auto"/>
              <w:left w:val="single" w:sz="4" w:space="0" w:color="auto"/>
              <w:bottom w:val="single" w:sz="4" w:space="0" w:color="auto"/>
              <w:right w:val="single" w:sz="4" w:space="0" w:color="auto"/>
            </w:tcBorders>
            <w:shd w:val="clear" w:color="auto" w:fill="D9D9D9"/>
          </w:tcPr>
          <w:p w:rsidR="002441CF" w:rsidRPr="002441CF" w:rsidRDefault="002441CF" w:rsidP="00D7149D">
            <w:pPr>
              <w:jc w:val="center"/>
              <w:rPr>
                <w:b/>
                <w:bCs/>
                <w:sz w:val="20"/>
                <w:szCs w:val="20"/>
                <w:lang w:val="fr-FR"/>
              </w:rPr>
            </w:pPr>
            <w:proofErr w:type="spellStart"/>
            <w:r w:rsidRPr="002441CF">
              <w:rPr>
                <w:b/>
                <w:bCs/>
                <w:sz w:val="20"/>
                <w:szCs w:val="20"/>
                <w:lang w:val="fr-FR"/>
              </w:rPr>
              <w:t>Domestic</w:t>
            </w:r>
            <w:proofErr w:type="spellEnd"/>
            <w:r w:rsidRPr="002441CF">
              <w:rPr>
                <w:b/>
                <w:bCs/>
                <w:sz w:val="20"/>
                <w:szCs w:val="20"/>
                <w:lang w:val="fr-FR"/>
              </w:rPr>
              <w:t xml:space="preserve"> </w:t>
            </w:r>
            <w:proofErr w:type="spellStart"/>
            <w:r w:rsidRPr="002441CF">
              <w:rPr>
                <w:b/>
                <w:bCs/>
                <w:sz w:val="20"/>
                <w:szCs w:val="20"/>
                <w:lang w:val="fr-FR"/>
              </w:rPr>
              <w:t>Preference</w:t>
            </w:r>
            <w:proofErr w:type="spellEnd"/>
            <w:r w:rsidRPr="002441CF">
              <w:rPr>
                <w:b/>
                <w:bCs/>
                <w:sz w:val="20"/>
                <w:szCs w:val="20"/>
                <w:lang w:val="fr-FR"/>
              </w:rPr>
              <w:t xml:space="preserve"> (</w:t>
            </w:r>
            <w:proofErr w:type="spellStart"/>
            <w:r w:rsidRPr="002441CF">
              <w:rPr>
                <w:b/>
                <w:bCs/>
                <w:sz w:val="20"/>
                <w:szCs w:val="20"/>
                <w:lang w:val="fr-FR"/>
              </w:rPr>
              <w:t>yes</w:t>
            </w:r>
            <w:proofErr w:type="spellEnd"/>
            <w:r w:rsidRPr="002441CF">
              <w:rPr>
                <w:b/>
                <w:bCs/>
                <w:sz w:val="20"/>
                <w:szCs w:val="20"/>
                <w:lang w:val="fr-FR"/>
              </w:rPr>
              <w:t>/no)</w:t>
            </w:r>
          </w:p>
        </w:tc>
        <w:tc>
          <w:tcPr>
            <w:tcW w:w="848" w:type="dxa"/>
            <w:tcBorders>
              <w:top w:val="single" w:sz="4" w:space="0" w:color="auto"/>
              <w:left w:val="single" w:sz="4" w:space="0" w:color="auto"/>
              <w:bottom w:val="single" w:sz="4" w:space="0" w:color="auto"/>
              <w:right w:val="single" w:sz="4" w:space="0" w:color="auto"/>
            </w:tcBorders>
            <w:shd w:val="clear" w:color="auto" w:fill="D9D9D9"/>
          </w:tcPr>
          <w:p w:rsidR="002441CF" w:rsidRPr="002441CF" w:rsidRDefault="002441CF" w:rsidP="00D7149D">
            <w:pPr>
              <w:jc w:val="center"/>
              <w:rPr>
                <w:b/>
                <w:bCs/>
                <w:sz w:val="20"/>
                <w:szCs w:val="20"/>
              </w:rPr>
            </w:pPr>
            <w:r w:rsidRPr="002441CF">
              <w:rPr>
                <w:b/>
                <w:bCs/>
                <w:sz w:val="20"/>
                <w:szCs w:val="20"/>
              </w:rPr>
              <w:t>Review by Bank (Prior/ Post)</w:t>
            </w:r>
          </w:p>
        </w:tc>
        <w:tc>
          <w:tcPr>
            <w:tcW w:w="1042" w:type="dxa"/>
            <w:tcBorders>
              <w:top w:val="single" w:sz="4" w:space="0" w:color="auto"/>
              <w:left w:val="single" w:sz="4" w:space="0" w:color="auto"/>
              <w:bottom w:val="single" w:sz="4" w:space="0" w:color="auto"/>
              <w:right w:val="single" w:sz="4" w:space="0" w:color="auto"/>
            </w:tcBorders>
            <w:shd w:val="clear" w:color="auto" w:fill="D9D9D9"/>
          </w:tcPr>
          <w:p w:rsidR="002441CF" w:rsidRPr="002441CF" w:rsidRDefault="002441CF" w:rsidP="00D7149D">
            <w:pPr>
              <w:jc w:val="center"/>
              <w:rPr>
                <w:b/>
                <w:bCs/>
                <w:sz w:val="20"/>
                <w:szCs w:val="20"/>
                <w:lang w:val="fr-FR"/>
              </w:rPr>
            </w:pPr>
            <w:proofErr w:type="spellStart"/>
            <w:r w:rsidRPr="002441CF">
              <w:rPr>
                <w:b/>
                <w:bCs/>
                <w:sz w:val="20"/>
                <w:szCs w:val="20"/>
                <w:lang w:val="fr-FR"/>
              </w:rPr>
              <w:t>Expected</w:t>
            </w:r>
            <w:proofErr w:type="spellEnd"/>
            <w:r w:rsidRPr="002441CF">
              <w:rPr>
                <w:b/>
                <w:bCs/>
                <w:sz w:val="20"/>
                <w:szCs w:val="20"/>
                <w:lang w:val="fr-FR"/>
              </w:rPr>
              <w:t xml:space="preserve"> </w:t>
            </w:r>
            <w:proofErr w:type="spellStart"/>
            <w:r w:rsidRPr="002441CF">
              <w:rPr>
                <w:b/>
                <w:bCs/>
                <w:sz w:val="20"/>
                <w:szCs w:val="20"/>
                <w:lang w:val="fr-FR"/>
              </w:rPr>
              <w:t>Bid</w:t>
            </w:r>
            <w:proofErr w:type="spellEnd"/>
            <w:r w:rsidRPr="002441CF">
              <w:rPr>
                <w:b/>
                <w:bCs/>
                <w:sz w:val="20"/>
                <w:szCs w:val="20"/>
                <w:lang w:val="fr-FR"/>
              </w:rPr>
              <w:t xml:space="preserve"> </w:t>
            </w:r>
            <w:proofErr w:type="spellStart"/>
            <w:r w:rsidRPr="002441CF">
              <w:rPr>
                <w:b/>
                <w:bCs/>
                <w:sz w:val="20"/>
                <w:szCs w:val="20"/>
                <w:lang w:val="fr-FR"/>
              </w:rPr>
              <w:t>Opening</w:t>
            </w:r>
            <w:proofErr w:type="spellEnd"/>
            <w:r w:rsidRPr="002441CF">
              <w:rPr>
                <w:b/>
                <w:bCs/>
                <w:sz w:val="20"/>
                <w:szCs w:val="20"/>
                <w:lang w:val="fr-FR"/>
              </w:rPr>
              <w:t xml:space="preserve"> Date</w:t>
            </w:r>
          </w:p>
        </w:tc>
        <w:tc>
          <w:tcPr>
            <w:tcW w:w="1129" w:type="dxa"/>
            <w:tcBorders>
              <w:top w:val="single" w:sz="4" w:space="0" w:color="auto"/>
              <w:left w:val="single" w:sz="4" w:space="0" w:color="auto"/>
              <w:bottom w:val="single" w:sz="4" w:space="0" w:color="auto"/>
              <w:right w:val="single" w:sz="4" w:space="0" w:color="auto"/>
            </w:tcBorders>
            <w:shd w:val="clear" w:color="auto" w:fill="D9D9D9"/>
          </w:tcPr>
          <w:p w:rsidR="002441CF" w:rsidRPr="002441CF" w:rsidRDefault="002441CF" w:rsidP="00D7149D">
            <w:pPr>
              <w:jc w:val="center"/>
              <w:rPr>
                <w:b/>
                <w:bCs/>
                <w:sz w:val="20"/>
                <w:szCs w:val="20"/>
                <w:lang w:val="fr-FR"/>
              </w:rPr>
            </w:pPr>
            <w:r w:rsidRPr="002441CF">
              <w:rPr>
                <w:b/>
                <w:bCs/>
                <w:sz w:val="20"/>
                <w:szCs w:val="20"/>
                <w:lang w:val="fr-FR"/>
              </w:rPr>
              <w:t xml:space="preserve">Comment / </w:t>
            </w:r>
            <w:proofErr w:type="spellStart"/>
            <w:r w:rsidRPr="002441CF">
              <w:rPr>
                <w:b/>
                <w:bCs/>
                <w:sz w:val="20"/>
                <w:szCs w:val="20"/>
                <w:lang w:val="fr-FR"/>
              </w:rPr>
              <w:t>Completion</w:t>
            </w:r>
            <w:proofErr w:type="spellEnd"/>
            <w:r w:rsidRPr="002441CF">
              <w:rPr>
                <w:b/>
                <w:bCs/>
                <w:sz w:val="20"/>
                <w:szCs w:val="20"/>
                <w:lang w:val="fr-FR"/>
              </w:rPr>
              <w:t xml:space="preserve"> Date</w:t>
            </w:r>
          </w:p>
        </w:tc>
      </w:tr>
      <w:tr w:rsidR="002441CF" w:rsidRPr="004C4815" w:rsidTr="00D714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trHeight w:val="350"/>
        </w:trPr>
        <w:tc>
          <w:tcPr>
            <w:tcW w:w="10305" w:type="dxa"/>
            <w:gridSpan w:val="9"/>
            <w:tcBorders>
              <w:top w:val="single" w:sz="4" w:space="0" w:color="auto"/>
              <w:left w:val="single" w:sz="4" w:space="0" w:color="auto"/>
              <w:bottom w:val="single" w:sz="4" w:space="0" w:color="auto"/>
              <w:right w:val="single" w:sz="4" w:space="0" w:color="auto"/>
            </w:tcBorders>
            <w:shd w:val="clear" w:color="auto" w:fill="DDD9C3"/>
            <w:vAlign w:val="center"/>
          </w:tcPr>
          <w:p w:rsidR="002441CF" w:rsidRPr="004C4815" w:rsidRDefault="002441CF" w:rsidP="00D7149D">
            <w:pPr>
              <w:rPr>
                <w:b/>
                <w:sz w:val="18"/>
                <w:szCs w:val="18"/>
              </w:rPr>
            </w:pPr>
            <w:r w:rsidRPr="004C4815">
              <w:rPr>
                <w:b/>
                <w:sz w:val="18"/>
                <w:szCs w:val="18"/>
              </w:rPr>
              <w:t>Component 1: Strengthen government and civil society capacity</w:t>
            </w:r>
          </w:p>
        </w:tc>
      </w:tr>
      <w:tr w:rsidR="002441CF" w:rsidRPr="0078174C" w:rsidTr="00D714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trHeight w:val="557"/>
        </w:trPr>
        <w:tc>
          <w:tcPr>
            <w:tcW w:w="715" w:type="dxa"/>
            <w:tcBorders>
              <w:top w:val="single" w:sz="4" w:space="0" w:color="auto"/>
              <w:left w:val="single" w:sz="4" w:space="0" w:color="auto"/>
              <w:bottom w:val="single" w:sz="4" w:space="0" w:color="auto"/>
              <w:right w:val="nil"/>
            </w:tcBorders>
            <w:shd w:val="clear" w:color="auto" w:fill="auto"/>
            <w:vAlign w:val="center"/>
          </w:tcPr>
          <w:p w:rsidR="002441CF" w:rsidRPr="00295417" w:rsidRDefault="002441CF" w:rsidP="00D7149D">
            <w:pPr>
              <w:rPr>
                <w:sz w:val="18"/>
                <w:szCs w:val="18"/>
                <w:lang w:val="fr-FR"/>
              </w:rPr>
            </w:pPr>
            <w:r>
              <w:rPr>
                <w:sz w:val="18"/>
                <w:szCs w:val="18"/>
                <w:lang w:val="fr-FR"/>
              </w:rPr>
              <w:t>G1.1</w:t>
            </w:r>
          </w:p>
        </w:tc>
        <w:tc>
          <w:tcPr>
            <w:tcW w:w="2390"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Default="002441CF" w:rsidP="00D7149D">
            <w:pPr>
              <w:rPr>
                <w:sz w:val="20"/>
                <w:szCs w:val="20"/>
              </w:rPr>
            </w:pPr>
            <w:r w:rsidRPr="0078174C">
              <w:rPr>
                <w:sz w:val="20"/>
                <w:szCs w:val="20"/>
              </w:rPr>
              <w:t>Office equipment</w:t>
            </w:r>
            <w:r>
              <w:rPr>
                <w:sz w:val="20"/>
                <w:szCs w:val="20"/>
              </w:rPr>
              <w:t xml:space="preserve"> </w:t>
            </w:r>
          </w:p>
        </w:tc>
        <w:tc>
          <w:tcPr>
            <w:tcW w:w="1390" w:type="dxa"/>
            <w:tcBorders>
              <w:top w:val="single" w:sz="4" w:space="0" w:color="auto"/>
              <w:left w:val="nil"/>
              <w:bottom w:val="single" w:sz="4" w:space="0" w:color="auto"/>
              <w:right w:val="single" w:sz="4" w:space="0" w:color="auto"/>
            </w:tcBorders>
            <w:vAlign w:val="center"/>
          </w:tcPr>
          <w:p w:rsidR="002441CF" w:rsidRPr="0078174C" w:rsidRDefault="002441CF" w:rsidP="00D7149D">
            <w:pPr>
              <w:jc w:val="center"/>
              <w:rPr>
                <w:sz w:val="18"/>
                <w:szCs w:val="18"/>
              </w:rPr>
            </w:pPr>
            <w:r>
              <w:rPr>
                <w:sz w:val="18"/>
                <w:szCs w:val="18"/>
              </w:rPr>
              <w:t>50,000</w:t>
            </w: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78174C" w:rsidRDefault="002441CF" w:rsidP="00D7149D">
            <w:pPr>
              <w:rPr>
                <w:sz w:val="18"/>
                <w:szCs w:val="18"/>
              </w:rPr>
            </w:pPr>
            <w:r>
              <w:rPr>
                <w:sz w:val="18"/>
                <w:szCs w:val="18"/>
              </w:rPr>
              <w:t>Shopping</w:t>
            </w:r>
          </w:p>
        </w:tc>
        <w:tc>
          <w:tcPr>
            <w:tcW w:w="848" w:type="dxa"/>
            <w:tcBorders>
              <w:top w:val="single" w:sz="4" w:space="0" w:color="auto"/>
              <w:left w:val="nil"/>
              <w:bottom w:val="single" w:sz="4" w:space="0" w:color="auto"/>
              <w:right w:val="single" w:sz="4" w:space="0" w:color="auto"/>
            </w:tcBorders>
            <w:shd w:val="clear" w:color="auto" w:fill="auto"/>
            <w:vAlign w:val="center"/>
          </w:tcPr>
          <w:p w:rsidR="002441CF" w:rsidRPr="009C6F68" w:rsidRDefault="002441CF" w:rsidP="00D7149D">
            <w:pPr>
              <w:jc w:val="center"/>
              <w:rPr>
                <w:sz w:val="18"/>
                <w:szCs w:val="18"/>
              </w:rPr>
            </w:pPr>
            <w:r w:rsidRPr="009C6F68">
              <w:rPr>
                <w:bCs/>
                <w:sz w:val="18"/>
                <w:szCs w:val="18"/>
                <w:lang w:val="fr-FR"/>
              </w:rPr>
              <w:t>No</w:t>
            </w:r>
          </w:p>
        </w:tc>
        <w:tc>
          <w:tcPr>
            <w:tcW w:w="1011" w:type="dxa"/>
            <w:tcBorders>
              <w:top w:val="single" w:sz="4" w:space="0" w:color="auto"/>
              <w:left w:val="nil"/>
              <w:bottom w:val="single" w:sz="4" w:space="0" w:color="auto"/>
              <w:right w:val="single" w:sz="4" w:space="0" w:color="auto"/>
            </w:tcBorders>
            <w:shd w:val="clear" w:color="auto" w:fill="auto"/>
            <w:vAlign w:val="center"/>
          </w:tcPr>
          <w:p w:rsidR="002441CF" w:rsidRPr="0078174C" w:rsidRDefault="002441CF" w:rsidP="00D7149D">
            <w:pPr>
              <w:jc w:val="center"/>
              <w:rPr>
                <w:sz w:val="18"/>
                <w:szCs w:val="18"/>
              </w:rPr>
            </w:pPr>
            <w:r w:rsidRPr="000C675D">
              <w:rPr>
                <w:sz w:val="18"/>
                <w:szCs w:val="18"/>
              </w:rPr>
              <w:t>No</w:t>
            </w:r>
          </w:p>
        </w:tc>
        <w:tc>
          <w:tcPr>
            <w:tcW w:w="848" w:type="dxa"/>
            <w:tcBorders>
              <w:top w:val="single" w:sz="4" w:space="0" w:color="auto"/>
              <w:left w:val="nil"/>
              <w:bottom w:val="single" w:sz="4" w:space="0" w:color="auto"/>
              <w:right w:val="single" w:sz="4" w:space="0" w:color="auto"/>
            </w:tcBorders>
            <w:shd w:val="clear" w:color="auto" w:fill="auto"/>
            <w:vAlign w:val="center"/>
          </w:tcPr>
          <w:p w:rsidR="002441CF" w:rsidRPr="00530C3E" w:rsidRDefault="002441CF" w:rsidP="00D7149D">
            <w:pPr>
              <w:jc w:val="center"/>
              <w:rPr>
                <w:sz w:val="18"/>
                <w:szCs w:val="18"/>
              </w:rPr>
            </w:pPr>
            <w:r w:rsidRPr="001F3EFB">
              <w:rPr>
                <w:bCs/>
                <w:sz w:val="18"/>
                <w:szCs w:val="18"/>
              </w:rPr>
              <w:t>Post</w:t>
            </w:r>
          </w:p>
        </w:tc>
        <w:tc>
          <w:tcPr>
            <w:tcW w:w="1042" w:type="dxa"/>
            <w:tcBorders>
              <w:top w:val="single" w:sz="4" w:space="0" w:color="auto"/>
              <w:left w:val="nil"/>
              <w:bottom w:val="single" w:sz="4" w:space="0" w:color="auto"/>
              <w:right w:val="single" w:sz="4" w:space="0" w:color="auto"/>
            </w:tcBorders>
            <w:shd w:val="clear" w:color="auto" w:fill="auto"/>
            <w:vAlign w:val="center"/>
          </w:tcPr>
          <w:p w:rsidR="002441CF" w:rsidRPr="0078174C" w:rsidRDefault="002441CF" w:rsidP="00D7149D">
            <w:pPr>
              <w:jc w:val="center"/>
              <w:rPr>
                <w:sz w:val="18"/>
                <w:szCs w:val="18"/>
              </w:rPr>
            </w:pPr>
            <w:r>
              <w:rPr>
                <w:sz w:val="18"/>
                <w:szCs w:val="18"/>
              </w:rPr>
              <w:t>01/01/2013</w:t>
            </w:r>
          </w:p>
        </w:tc>
        <w:tc>
          <w:tcPr>
            <w:tcW w:w="1129" w:type="dxa"/>
            <w:tcBorders>
              <w:top w:val="single" w:sz="4" w:space="0" w:color="auto"/>
              <w:left w:val="nil"/>
              <w:bottom w:val="single" w:sz="4" w:space="0" w:color="auto"/>
              <w:right w:val="single" w:sz="4" w:space="0" w:color="auto"/>
            </w:tcBorders>
            <w:shd w:val="clear" w:color="auto" w:fill="auto"/>
            <w:vAlign w:val="center"/>
          </w:tcPr>
          <w:p w:rsidR="002441CF" w:rsidRPr="0078174C" w:rsidRDefault="002441CF" w:rsidP="00D7149D">
            <w:pPr>
              <w:jc w:val="center"/>
              <w:rPr>
                <w:sz w:val="18"/>
                <w:szCs w:val="18"/>
              </w:rPr>
            </w:pPr>
            <w:r>
              <w:rPr>
                <w:sz w:val="18"/>
                <w:szCs w:val="18"/>
              </w:rPr>
              <w:t>12</w:t>
            </w:r>
            <w:r w:rsidRPr="00067B1A">
              <w:rPr>
                <w:sz w:val="18"/>
                <w:szCs w:val="18"/>
              </w:rPr>
              <w:t>/01/201</w:t>
            </w:r>
            <w:r>
              <w:rPr>
                <w:sz w:val="18"/>
                <w:szCs w:val="18"/>
              </w:rPr>
              <w:t>4</w:t>
            </w:r>
          </w:p>
        </w:tc>
      </w:tr>
      <w:tr w:rsidR="002441CF" w:rsidRPr="0078174C" w:rsidTr="00D714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trHeight w:val="557"/>
        </w:trPr>
        <w:tc>
          <w:tcPr>
            <w:tcW w:w="715" w:type="dxa"/>
            <w:tcBorders>
              <w:top w:val="single" w:sz="4" w:space="0" w:color="auto"/>
              <w:left w:val="single" w:sz="4" w:space="0" w:color="auto"/>
              <w:bottom w:val="single" w:sz="4" w:space="0" w:color="auto"/>
              <w:right w:val="nil"/>
            </w:tcBorders>
            <w:shd w:val="clear" w:color="auto" w:fill="auto"/>
            <w:vAlign w:val="center"/>
          </w:tcPr>
          <w:p w:rsidR="002441CF" w:rsidRDefault="002441CF" w:rsidP="00D7149D">
            <w:pPr>
              <w:rPr>
                <w:sz w:val="18"/>
                <w:szCs w:val="18"/>
                <w:lang w:val="fr-FR"/>
              </w:rPr>
            </w:pPr>
          </w:p>
        </w:tc>
        <w:tc>
          <w:tcPr>
            <w:tcW w:w="2390"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78174C" w:rsidRDefault="002441CF" w:rsidP="00D7149D">
            <w:pPr>
              <w:rPr>
                <w:sz w:val="20"/>
                <w:szCs w:val="20"/>
              </w:rPr>
            </w:pPr>
            <w:r w:rsidRPr="000C675D">
              <w:rPr>
                <w:sz w:val="20"/>
                <w:szCs w:val="20"/>
              </w:rPr>
              <w:t>Field equipment</w:t>
            </w:r>
          </w:p>
        </w:tc>
        <w:tc>
          <w:tcPr>
            <w:tcW w:w="1390" w:type="dxa"/>
            <w:tcBorders>
              <w:top w:val="single" w:sz="4" w:space="0" w:color="auto"/>
              <w:left w:val="nil"/>
              <w:bottom w:val="single" w:sz="4" w:space="0" w:color="auto"/>
              <w:right w:val="single" w:sz="4" w:space="0" w:color="auto"/>
            </w:tcBorders>
            <w:vAlign w:val="center"/>
          </w:tcPr>
          <w:p w:rsidR="002441CF" w:rsidRDefault="002441CF" w:rsidP="00D7149D">
            <w:pPr>
              <w:jc w:val="center"/>
              <w:rPr>
                <w:sz w:val="18"/>
                <w:szCs w:val="18"/>
              </w:rPr>
            </w:pPr>
            <w:r>
              <w:rPr>
                <w:sz w:val="18"/>
                <w:szCs w:val="18"/>
              </w:rPr>
              <w:t>50,000</w:t>
            </w: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442870" w:rsidRDefault="002441CF" w:rsidP="00D7149D">
            <w:pPr>
              <w:rPr>
                <w:sz w:val="18"/>
                <w:szCs w:val="18"/>
              </w:rPr>
            </w:pPr>
            <w:r w:rsidRPr="000C675D">
              <w:rPr>
                <w:sz w:val="18"/>
                <w:szCs w:val="18"/>
              </w:rPr>
              <w:t>Shopping</w:t>
            </w:r>
          </w:p>
        </w:tc>
        <w:tc>
          <w:tcPr>
            <w:tcW w:w="848" w:type="dxa"/>
            <w:tcBorders>
              <w:top w:val="single" w:sz="4" w:space="0" w:color="auto"/>
              <w:left w:val="nil"/>
              <w:bottom w:val="single" w:sz="4" w:space="0" w:color="auto"/>
              <w:right w:val="single" w:sz="4" w:space="0" w:color="auto"/>
            </w:tcBorders>
            <w:shd w:val="clear" w:color="auto" w:fill="auto"/>
            <w:vAlign w:val="center"/>
          </w:tcPr>
          <w:p w:rsidR="002441CF" w:rsidRPr="009C6F68" w:rsidRDefault="002441CF" w:rsidP="00D7149D">
            <w:pPr>
              <w:jc w:val="center"/>
              <w:rPr>
                <w:bCs/>
                <w:sz w:val="18"/>
                <w:szCs w:val="18"/>
                <w:lang w:val="fr-FR"/>
              </w:rPr>
            </w:pPr>
            <w:r w:rsidRPr="009C6F68">
              <w:rPr>
                <w:bCs/>
                <w:sz w:val="18"/>
                <w:szCs w:val="18"/>
                <w:lang w:val="fr-FR"/>
              </w:rPr>
              <w:t>No</w:t>
            </w:r>
          </w:p>
        </w:tc>
        <w:tc>
          <w:tcPr>
            <w:tcW w:w="1011" w:type="dxa"/>
            <w:tcBorders>
              <w:top w:val="single" w:sz="4" w:space="0" w:color="auto"/>
              <w:left w:val="nil"/>
              <w:bottom w:val="single" w:sz="4" w:space="0" w:color="auto"/>
              <w:right w:val="single" w:sz="4" w:space="0" w:color="auto"/>
            </w:tcBorders>
            <w:shd w:val="clear" w:color="auto" w:fill="auto"/>
            <w:vAlign w:val="center"/>
          </w:tcPr>
          <w:p w:rsidR="002441CF" w:rsidRDefault="002441CF" w:rsidP="00D7149D">
            <w:pPr>
              <w:jc w:val="center"/>
              <w:rPr>
                <w:sz w:val="18"/>
                <w:szCs w:val="18"/>
              </w:rPr>
            </w:pPr>
            <w:r w:rsidRPr="000C675D">
              <w:rPr>
                <w:sz w:val="18"/>
                <w:szCs w:val="18"/>
              </w:rPr>
              <w:t>No</w:t>
            </w:r>
          </w:p>
        </w:tc>
        <w:tc>
          <w:tcPr>
            <w:tcW w:w="848" w:type="dxa"/>
            <w:tcBorders>
              <w:top w:val="single" w:sz="4" w:space="0" w:color="auto"/>
              <w:left w:val="nil"/>
              <w:bottom w:val="single" w:sz="4" w:space="0" w:color="auto"/>
              <w:right w:val="single" w:sz="4" w:space="0" w:color="auto"/>
            </w:tcBorders>
            <w:shd w:val="clear" w:color="auto" w:fill="auto"/>
            <w:vAlign w:val="center"/>
          </w:tcPr>
          <w:p w:rsidR="002441CF" w:rsidRPr="001F3EFB" w:rsidRDefault="002441CF" w:rsidP="00D7149D">
            <w:pPr>
              <w:jc w:val="center"/>
              <w:rPr>
                <w:bCs/>
                <w:sz w:val="18"/>
                <w:szCs w:val="18"/>
              </w:rPr>
            </w:pPr>
            <w:r w:rsidRPr="001F3EFB">
              <w:rPr>
                <w:bCs/>
                <w:sz w:val="18"/>
                <w:szCs w:val="18"/>
              </w:rPr>
              <w:t>Post</w:t>
            </w:r>
          </w:p>
        </w:tc>
        <w:tc>
          <w:tcPr>
            <w:tcW w:w="1042" w:type="dxa"/>
            <w:tcBorders>
              <w:top w:val="single" w:sz="4" w:space="0" w:color="auto"/>
              <w:left w:val="nil"/>
              <w:bottom w:val="single" w:sz="4" w:space="0" w:color="auto"/>
              <w:right w:val="single" w:sz="4" w:space="0" w:color="auto"/>
            </w:tcBorders>
            <w:shd w:val="clear" w:color="auto" w:fill="auto"/>
            <w:vAlign w:val="center"/>
          </w:tcPr>
          <w:p w:rsidR="002441CF" w:rsidRDefault="002441CF" w:rsidP="00D7149D">
            <w:pPr>
              <w:jc w:val="center"/>
              <w:rPr>
                <w:sz w:val="18"/>
                <w:szCs w:val="18"/>
              </w:rPr>
            </w:pPr>
            <w:r>
              <w:rPr>
                <w:sz w:val="18"/>
                <w:szCs w:val="18"/>
              </w:rPr>
              <w:t>01/01/2013</w:t>
            </w:r>
          </w:p>
        </w:tc>
        <w:tc>
          <w:tcPr>
            <w:tcW w:w="1129" w:type="dxa"/>
            <w:tcBorders>
              <w:top w:val="single" w:sz="4" w:space="0" w:color="auto"/>
              <w:left w:val="nil"/>
              <w:bottom w:val="single" w:sz="4" w:space="0" w:color="auto"/>
              <w:right w:val="single" w:sz="4" w:space="0" w:color="auto"/>
            </w:tcBorders>
            <w:shd w:val="clear" w:color="auto" w:fill="auto"/>
            <w:vAlign w:val="center"/>
          </w:tcPr>
          <w:p w:rsidR="002441CF" w:rsidRDefault="002441CF" w:rsidP="00D7149D">
            <w:pPr>
              <w:jc w:val="center"/>
              <w:rPr>
                <w:sz w:val="18"/>
                <w:szCs w:val="18"/>
              </w:rPr>
            </w:pPr>
            <w:r>
              <w:rPr>
                <w:sz w:val="18"/>
                <w:szCs w:val="18"/>
              </w:rPr>
              <w:t>12</w:t>
            </w:r>
            <w:r w:rsidRPr="00067B1A">
              <w:rPr>
                <w:sz w:val="18"/>
                <w:szCs w:val="18"/>
              </w:rPr>
              <w:t>/01/201</w:t>
            </w:r>
            <w:r>
              <w:rPr>
                <w:sz w:val="18"/>
                <w:szCs w:val="18"/>
              </w:rPr>
              <w:t>4</w:t>
            </w:r>
          </w:p>
        </w:tc>
      </w:tr>
      <w:tr w:rsidR="002441CF" w:rsidRPr="0078174C" w:rsidTr="00D714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trHeight w:val="482"/>
        </w:trPr>
        <w:tc>
          <w:tcPr>
            <w:tcW w:w="715" w:type="dxa"/>
            <w:tcBorders>
              <w:top w:val="single" w:sz="4" w:space="0" w:color="auto"/>
              <w:left w:val="single" w:sz="4" w:space="0" w:color="auto"/>
              <w:bottom w:val="single" w:sz="4" w:space="0" w:color="auto"/>
              <w:right w:val="nil"/>
            </w:tcBorders>
            <w:shd w:val="clear" w:color="auto" w:fill="auto"/>
            <w:vAlign w:val="center"/>
          </w:tcPr>
          <w:p w:rsidR="002441CF" w:rsidRPr="007C676B" w:rsidRDefault="002441CF" w:rsidP="00D7149D">
            <w:pPr>
              <w:rPr>
                <w:sz w:val="18"/>
                <w:szCs w:val="18"/>
              </w:rPr>
            </w:pPr>
            <w:r>
              <w:rPr>
                <w:sz w:val="18"/>
                <w:szCs w:val="18"/>
              </w:rPr>
              <w:t>G1.3</w:t>
            </w:r>
          </w:p>
        </w:tc>
        <w:tc>
          <w:tcPr>
            <w:tcW w:w="2390"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78174C" w:rsidRDefault="002441CF" w:rsidP="00D7149D">
            <w:pPr>
              <w:rPr>
                <w:sz w:val="20"/>
                <w:szCs w:val="20"/>
              </w:rPr>
            </w:pPr>
            <w:r w:rsidRPr="0078174C">
              <w:rPr>
                <w:sz w:val="20"/>
                <w:szCs w:val="20"/>
              </w:rPr>
              <w:t>Vehicle</w:t>
            </w:r>
            <w:r>
              <w:rPr>
                <w:sz w:val="20"/>
                <w:szCs w:val="20"/>
              </w:rPr>
              <w:t>s</w:t>
            </w:r>
            <w:r w:rsidRPr="0078174C">
              <w:rPr>
                <w:sz w:val="20"/>
                <w:szCs w:val="20"/>
              </w:rPr>
              <w:t xml:space="preserve"> 4x4 </w:t>
            </w:r>
          </w:p>
        </w:tc>
        <w:tc>
          <w:tcPr>
            <w:tcW w:w="1390" w:type="dxa"/>
            <w:tcBorders>
              <w:top w:val="single" w:sz="4" w:space="0" w:color="auto"/>
              <w:left w:val="nil"/>
              <w:bottom w:val="single" w:sz="4" w:space="0" w:color="auto"/>
              <w:right w:val="single" w:sz="4" w:space="0" w:color="auto"/>
            </w:tcBorders>
            <w:vAlign w:val="center"/>
          </w:tcPr>
          <w:p w:rsidR="002441CF" w:rsidRPr="00DE21FB" w:rsidRDefault="002441CF" w:rsidP="00D7149D">
            <w:pPr>
              <w:jc w:val="center"/>
              <w:rPr>
                <w:sz w:val="18"/>
                <w:szCs w:val="18"/>
              </w:rPr>
            </w:pPr>
            <w:r>
              <w:rPr>
                <w:sz w:val="18"/>
                <w:szCs w:val="18"/>
              </w:rPr>
              <w:t>18</w:t>
            </w:r>
            <w:r w:rsidRPr="00DE21FB">
              <w:rPr>
                <w:sz w:val="18"/>
                <w:szCs w:val="18"/>
              </w:rPr>
              <w:t>0,000</w:t>
            </w: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78174C" w:rsidRDefault="002441CF" w:rsidP="00D7149D">
            <w:pPr>
              <w:rPr>
                <w:sz w:val="18"/>
                <w:szCs w:val="18"/>
              </w:rPr>
            </w:pPr>
            <w:r w:rsidRPr="000C675D">
              <w:rPr>
                <w:sz w:val="18"/>
                <w:szCs w:val="18"/>
              </w:rPr>
              <w:t>NCB</w:t>
            </w:r>
          </w:p>
        </w:tc>
        <w:tc>
          <w:tcPr>
            <w:tcW w:w="848" w:type="dxa"/>
            <w:tcBorders>
              <w:top w:val="single" w:sz="4" w:space="0" w:color="auto"/>
              <w:left w:val="nil"/>
              <w:bottom w:val="single" w:sz="4" w:space="0" w:color="auto"/>
              <w:right w:val="single" w:sz="4" w:space="0" w:color="auto"/>
            </w:tcBorders>
            <w:shd w:val="clear" w:color="auto" w:fill="auto"/>
            <w:vAlign w:val="center"/>
          </w:tcPr>
          <w:p w:rsidR="002441CF" w:rsidRPr="009C6F68" w:rsidRDefault="002441CF" w:rsidP="00D7149D">
            <w:pPr>
              <w:jc w:val="center"/>
              <w:rPr>
                <w:sz w:val="18"/>
                <w:szCs w:val="18"/>
              </w:rPr>
            </w:pPr>
            <w:r w:rsidRPr="009C6F68">
              <w:rPr>
                <w:bCs/>
                <w:sz w:val="18"/>
                <w:szCs w:val="18"/>
                <w:lang w:val="fr-FR"/>
              </w:rPr>
              <w:t>No</w:t>
            </w:r>
          </w:p>
        </w:tc>
        <w:tc>
          <w:tcPr>
            <w:tcW w:w="1011" w:type="dxa"/>
            <w:tcBorders>
              <w:top w:val="single" w:sz="4" w:space="0" w:color="auto"/>
              <w:left w:val="nil"/>
              <w:bottom w:val="single" w:sz="4" w:space="0" w:color="auto"/>
              <w:right w:val="single" w:sz="4" w:space="0" w:color="auto"/>
            </w:tcBorders>
            <w:shd w:val="clear" w:color="auto" w:fill="auto"/>
            <w:vAlign w:val="center"/>
          </w:tcPr>
          <w:p w:rsidR="002441CF" w:rsidRPr="0078174C" w:rsidRDefault="002441CF" w:rsidP="00D7149D">
            <w:pPr>
              <w:jc w:val="center"/>
              <w:rPr>
                <w:sz w:val="18"/>
                <w:szCs w:val="18"/>
              </w:rPr>
            </w:pPr>
            <w:r>
              <w:rPr>
                <w:sz w:val="18"/>
                <w:szCs w:val="18"/>
              </w:rPr>
              <w:t>No</w:t>
            </w:r>
          </w:p>
        </w:tc>
        <w:tc>
          <w:tcPr>
            <w:tcW w:w="848" w:type="dxa"/>
            <w:tcBorders>
              <w:top w:val="single" w:sz="4" w:space="0" w:color="auto"/>
              <w:left w:val="nil"/>
              <w:bottom w:val="single" w:sz="4" w:space="0" w:color="auto"/>
              <w:right w:val="single" w:sz="4" w:space="0" w:color="auto"/>
            </w:tcBorders>
            <w:shd w:val="clear" w:color="auto" w:fill="auto"/>
            <w:vAlign w:val="center"/>
          </w:tcPr>
          <w:p w:rsidR="002441CF" w:rsidRDefault="002441CF" w:rsidP="00D7149D">
            <w:pPr>
              <w:jc w:val="center"/>
              <w:rPr>
                <w:sz w:val="18"/>
                <w:szCs w:val="18"/>
              </w:rPr>
            </w:pPr>
            <w:r>
              <w:rPr>
                <w:bCs/>
                <w:sz w:val="18"/>
                <w:szCs w:val="18"/>
              </w:rPr>
              <w:t>Prior</w:t>
            </w:r>
          </w:p>
        </w:tc>
        <w:tc>
          <w:tcPr>
            <w:tcW w:w="1042" w:type="dxa"/>
            <w:tcBorders>
              <w:top w:val="single" w:sz="4" w:space="0" w:color="auto"/>
              <w:left w:val="nil"/>
              <w:bottom w:val="single" w:sz="4" w:space="0" w:color="auto"/>
              <w:right w:val="single" w:sz="4" w:space="0" w:color="auto"/>
            </w:tcBorders>
            <w:shd w:val="clear" w:color="auto" w:fill="auto"/>
            <w:vAlign w:val="center"/>
          </w:tcPr>
          <w:p w:rsidR="002441CF" w:rsidRPr="0078174C" w:rsidRDefault="002441CF" w:rsidP="00D7149D">
            <w:pPr>
              <w:jc w:val="center"/>
              <w:rPr>
                <w:sz w:val="18"/>
                <w:szCs w:val="18"/>
              </w:rPr>
            </w:pPr>
            <w:r>
              <w:rPr>
                <w:sz w:val="18"/>
                <w:szCs w:val="18"/>
              </w:rPr>
              <w:t>10</w:t>
            </w:r>
            <w:r w:rsidRPr="008D1C5F">
              <w:rPr>
                <w:sz w:val="18"/>
                <w:szCs w:val="18"/>
              </w:rPr>
              <w:t>/01/2012</w:t>
            </w:r>
          </w:p>
        </w:tc>
        <w:tc>
          <w:tcPr>
            <w:tcW w:w="1129" w:type="dxa"/>
            <w:tcBorders>
              <w:top w:val="single" w:sz="4" w:space="0" w:color="auto"/>
              <w:left w:val="nil"/>
              <w:bottom w:val="single" w:sz="4" w:space="0" w:color="auto"/>
              <w:right w:val="single" w:sz="4" w:space="0" w:color="auto"/>
            </w:tcBorders>
            <w:shd w:val="clear" w:color="auto" w:fill="auto"/>
            <w:vAlign w:val="center"/>
          </w:tcPr>
          <w:p w:rsidR="002441CF" w:rsidRPr="0078174C" w:rsidRDefault="002441CF" w:rsidP="00D7149D">
            <w:pPr>
              <w:jc w:val="center"/>
              <w:rPr>
                <w:sz w:val="18"/>
                <w:szCs w:val="18"/>
              </w:rPr>
            </w:pPr>
            <w:r w:rsidRPr="00067B1A">
              <w:rPr>
                <w:sz w:val="18"/>
                <w:szCs w:val="18"/>
              </w:rPr>
              <w:t>0</w:t>
            </w:r>
            <w:r>
              <w:rPr>
                <w:sz w:val="18"/>
                <w:szCs w:val="18"/>
              </w:rPr>
              <w:t>1</w:t>
            </w:r>
            <w:r w:rsidRPr="00067B1A">
              <w:rPr>
                <w:sz w:val="18"/>
                <w:szCs w:val="18"/>
              </w:rPr>
              <w:t>/01/2013</w:t>
            </w:r>
          </w:p>
        </w:tc>
      </w:tr>
      <w:tr w:rsidR="002441CF" w:rsidRPr="0078174C" w:rsidTr="00D714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trHeight w:val="482"/>
        </w:trPr>
        <w:tc>
          <w:tcPr>
            <w:tcW w:w="715" w:type="dxa"/>
            <w:tcBorders>
              <w:top w:val="single" w:sz="4" w:space="0" w:color="auto"/>
              <w:left w:val="single" w:sz="4" w:space="0" w:color="auto"/>
              <w:bottom w:val="single" w:sz="4" w:space="0" w:color="auto"/>
              <w:right w:val="nil"/>
            </w:tcBorders>
            <w:shd w:val="clear" w:color="auto" w:fill="auto"/>
            <w:vAlign w:val="center"/>
          </w:tcPr>
          <w:p w:rsidR="002441CF" w:rsidRPr="007C676B" w:rsidRDefault="002441CF" w:rsidP="00D7149D">
            <w:pPr>
              <w:rPr>
                <w:sz w:val="18"/>
                <w:szCs w:val="18"/>
              </w:rPr>
            </w:pPr>
            <w:r>
              <w:rPr>
                <w:sz w:val="18"/>
                <w:szCs w:val="18"/>
              </w:rPr>
              <w:t>G1.4</w:t>
            </w:r>
          </w:p>
        </w:tc>
        <w:tc>
          <w:tcPr>
            <w:tcW w:w="2390"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78174C" w:rsidRDefault="002441CF" w:rsidP="00D7149D">
            <w:pPr>
              <w:rPr>
                <w:sz w:val="20"/>
                <w:szCs w:val="20"/>
              </w:rPr>
            </w:pPr>
            <w:r w:rsidRPr="0078174C">
              <w:rPr>
                <w:sz w:val="20"/>
                <w:szCs w:val="20"/>
              </w:rPr>
              <w:t>Communications materials (Media, radio, local materials, translation, etc)</w:t>
            </w:r>
          </w:p>
        </w:tc>
        <w:tc>
          <w:tcPr>
            <w:tcW w:w="1390" w:type="dxa"/>
            <w:tcBorders>
              <w:top w:val="single" w:sz="4" w:space="0" w:color="auto"/>
              <w:left w:val="nil"/>
              <w:bottom w:val="single" w:sz="4" w:space="0" w:color="auto"/>
              <w:right w:val="single" w:sz="4" w:space="0" w:color="auto"/>
            </w:tcBorders>
            <w:vAlign w:val="center"/>
          </w:tcPr>
          <w:p w:rsidR="002441CF" w:rsidRDefault="002441CF" w:rsidP="00D7149D">
            <w:pPr>
              <w:jc w:val="center"/>
              <w:rPr>
                <w:sz w:val="18"/>
                <w:szCs w:val="18"/>
              </w:rPr>
            </w:pPr>
            <w:r>
              <w:rPr>
                <w:sz w:val="18"/>
                <w:szCs w:val="18"/>
              </w:rPr>
              <w:t>38,100</w:t>
            </w: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78174C" w:rsidRDefault="002441CF" w:rsidP="00D7149D">
            <w:pPr>
              <w:rPr>
                <w:sz w:val="18"/>
                <w:szCs w:val="18"/>
              </w:rPr>
            </w:pPr>
            <w:r>
              <w:rPr>
                <w:sz w:val="18"/>
                <w:szCs w:val="18"/>
              </w:rPr>
              <w:t>Shopping</w:t>
            </w:r>
          </w:p>
        </w:tc>
        <w:tc>
          <w:tcPr>
            <w:tcW w:w="848" w:type="dxa"/>
            <w:tcBorders>
              <w:top w:val="single" w:sz="4" w:space="0" w:color="auto"/>
              <w:left w:val="nil"/>
              <w:bottom w:val="single" w:sz="4" w:space="0" w:color="auto"/>
              <w:right w:val="single" w:sz="4" w:space="0" w:color="auto"/>
            </w:tcBorders>
            <w:shd w:val="clear" w:color="auto" w:fill="auto"/>
            <w:vAlign w:val="center"/>
          </w:tcPr>
          <w:p w:rsidR="002441CF" w:rsidRPr="009C6F68" w:rsidRDefault="002441CF" w:rsidP="00D7149D">
            <w:pPr>
              <w:jc w:val="center"/>
              <w:rPr>
                <w:sz w:val="18"/>
                <w:szCs w:val="18"/>
              </w:rPr>
            </w:pPr>
            <w:r w:rsidRPr="009C6F68">
              <w:rPr>
                <w:bCs/>
                <w:sz w:val="18"/>
                <w:szCs w:val="18"/>
                <w:lang w:val="fr-FR"/>
              </w:rPr>
              <w:t>No</w:t>
            </w:r>
          </w:p>
        </w:tc>
        <w:tc>
          <w:tcPr>
            <w:tcW w:w="1011" w:type="dxa"/>
            <w:tcBorders>
              <w:top w:val="single" w:sz="4" w:space="0" w:color="auto"/>
              <w:left w:val="nil"/>
              <w:bottom w:val="single" w:sz="4" w:space="0" w:color="auto"/>
              <w:right w:val="single" w:sz="4" w:space="0" w:color="auto"/>
            </w:tcBorders>
            <w:shd w:val="clear" w:color="auto" w:fill="auto"/>
            <w:vAlign w:val="center"/>
          </w:tcPr>
          <w:p w:rsidR="002441CF" w:rsidRPr="0078174C" w:rsidRDefault="002441CF" w:rsidP="00D7149D">
            <w:pPr>
              <w:jc w:val="center"/>
              <w:rPr>
                <w:sz w:val="18"/>
                <w:szCs w:val="18"/>
              </w:rPr>
            </w:pPr>
            <w:r w:rsidRPr="000C675D">
              <w:rPr>
                <w:sz w:val="18"/>
                <w:szCs w:val="18"/>
              </w:rPr>
              <w:t>No</w:t>
            </w:r>
          </w:p>
        </w:tc>
        <w:tc>
          <w:tcPr>
            <w:tcW w:w="848" w:type="dxa"/>
            <w:tcBorders>
              <w:top w:val="single" w:sz="4" w:space="0" w:color="auto"/>
              <w:left w:val="nil"/>
              <w:bottom w:val="single" w:sz="4" w:space="0" w:color="auto"/>
              <w:right w:val="single" w:sz="4" w:space="0" w:color="auto"/>
            </w:tcBorders>
            <w:shd w:val="clear" w:color="auto" w:fill="auto"/>
            <w:vAlign w:val="center"/>
          </w:tcPr>
          <w:p w:rsidR="002441CF" w:rsidRPr="00530C3E" w:rsidRDefault="002441CF" w:rsidP="00D7149D">
            <w:pPr>
              <w:jc w:val="center"/>
              <w:rPr>
                <w:sz w:val="18"/>
                <w:szCs w:val="18"/>
              </w:rPr>
            </w:pPr>
            <w:r w:rsidRPr="001F3EFB">
              <w:rPr>
                <w:bCs/>
                <w:sz w:val="18"/>
                <w:szCs w:val="18"/>
              </w:rPr>
              <w:t>Post</w:t>
            </w:r>
          </w:p>
        </w:tc>
        <w:tc>
          <w:tcPr>
            <w:tcW w:w="1042" w:type="dxa"/>
            <w:tcBorders>
              <w:top w:val="single" w:sz="4" w:space="0" w:color="auto"/>
              <w:left w:val="nil"/>
              <w:bottom w:val="single" w:sz="4" w:space="0" w:color="auto"/>
              <w:right w:val="single" w:sz="4" w:space="0" w:color="auto"/>
            </w:tcBorders>
            <w:shd w:val="clear" w:color="auto" w:fill="auto"/>
            <w:vAlign w:val="center"/>
          </w:tcPr>
          <w:p w:rsidR="002441CF" w:rsidRPr="0078174C" w:rsidRDefault="002441CF" w:rsidP="00D7149D">
            <w:pPr>
              <w:jc w:val="center"/>
              <w:rPr>
                <w:sz w:val="18"/>
                <w:szCs w:val="18"/>
              </w:rPr>
            </w:pPr>
            <w:r w:rsidRPr="008D1C5F">
              <w:rPr>
                <w:sz w:val="18"/>
                <w:szCs w:val="18"/>
              </w:rPr>
              <w:t>10/01/2012</w:t>
            </w:r>
          </w:p>
        </w:tc>
        <w:tc>
          <w:tcPr>
            <w:tcW w:w="1129" w:type="dxa"/>
            <w:tcBorders>
              <w:top w:val="single" w:sz="4" w:space="0" w:color="auto"/>
              <w:left w:val="nil"/>
              <w:bottom w:val="single" w:sz="4" w:space="0" w:color="auto"/>
              <w:right w:val="single" w:sz="4" w:space="0" w:color="auto"/>
            </w:tcBorders>
            <w:shd w:val="clear" w:color="auto" w:fill="auto"/>
            <w:vAlign w:val="center"/>
          </w:tcPr>
          <w:p w:rsidR="002441CF" w:rsidRPr="0078174C" w:rsidRDefault="002441CF" w:rsidP="00D7149D">
            <w:pPr>
              <w:jc w:val="center"/>
              <w:rPr>
                <w:sz w:val="18"/>
                <w:szCs w:val="18"/>
              </w:rPr>
            </w:pPr>
            <w:r w:rsidRPr="00067B1A">
              <w:rPr>
                <w:bCs/>
                <w:sz w:val="18"/>
                <w:szCs w:val="18"/>
              </w:rPr>
              <w:t>06/30/2017</w:t>
            </w:r>
          </w:p>
        </w:tc>
      </w:tr>
      <w:tr w:rsidR="002441CF" w:rsidRPr="004C4815" w:rsidTr="00D714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trHeight w:val="350"/>
        </w:trPr>
        <w:tc>
          <w:tcPr>
            <w:tcW w:w="10305" w:type="dxa"/>
            <w:gridSpan w:val="9"/>
            <w:tcBorders>
              <w:top w:val="single" w:sz="4" w:space="0" w:color="auto"/>
              <w:left w:val="single" w:sz="4" w:space="0" w:color="auto"/>
              <w:bottom w:val="single" w:sz="4" w:space="0" w:color="auto"/>
              <w:right w:val="single" w:sz="4" w:space="0" w:color="auto"/>
            </w:tcBorders>
            <w:shd w:val="clear" w:color="auto" w:fill="DDD9C3"/>
            <w:vAlign w:val="center"/>
          </w:tcPr>
          <w:p w:rsidR="002441CF" w:rsidRPr="004C4815" w:rsidRDefault="002441CF" w:rsidP="00D7149D">
            <w:pPr>
              <w:jc w:val="center"/>
              <w:rPr>
                <w:b/>
                <w:sz w:val="18"/>
                <w:szCs w:val="18"/>
              </w:rPr>
            </w:pPr>
            <w:r w:rsidRPr="004C4815">
              <w:rPr>
                <w:b/>
                <w:sz w:val="18"/>
                <w:szCs w:val="18"/>
              </w:rPr>
              <w:t>Component 2: Design and implement a Livelihood Support Mechanism.</w:t>
            </w:r>
          </w:p>
        </w:tc>
      </w:tr>
      <w:tr w:rsidR="002441CF" w:rsidRPr="004C4815" w:rsidTr="00D714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trHeight w:val="350"/>
        </w:trPr>
        <w:tc>
          <w:tcPr>
            <w:tcW w:w="10305" w:type="dxa"/>
            <w:gridSpan w:val="9"/>
            <w:tcBorders>
              <w:top w:val="single" w:sz="4" w:space="0" w:color="auto"/>
              <w:left w:val="single" w:sz="4" w:space="0" w:color="auto"/>
              <w:bottom w:val="single" w:sz="4" w:space="0" w:color="auto"/>
              <w:right w:val="single" w:sz="4" w:space="0" w:color="auto"/>
            </w:tcBorders>
            <w:shd w:val="clear" w:color="auto" w:fill="DDD9C3"/>
            <w:vAlign w:val="center"/>
          </w:tcPr>
          <w:p w:rsidR="002441CF" w:rsidRPr="004C4815" w:rsidRDefault="002441CF" w:rsidP="00D7149D">
            <w:pPr>
              <w:rPr>
                <w:b/>
                <w:sz w:val="18"/>
                <w:szCs w:val="18"/>
              </w:rPr>
            </w:pPr>
            <w:r w:rsidRPr="004C4815">
              <w:rPr>
                <w:b/>
                <w:sz w:val="18"/>
                <w:szCs w:val="18"/>
              </w:rPr>
              <w:t>Component 3: Design and implement a long term Monitoring and Evaluation System</w:t>
            </w:r>
          </w:p>
        </w:tc>
      </w:tr>
      <w:tr w:rsidR="002441CF" w:rsidRPr="0078174C" w:rsidTr="00D714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trHeight w:val="482"/>
        </w:trPr>
        <w:tc>
          <w:tcPr>
            <w:tcW w:w="715" w:type="dxa"/>
            <w:tcBorders>
              <w:top w:val="single" w:sz="4" w:space="0" w:color="auto"/>
              <w:left w:val="single" w:sz="4" w:space="0" w:color="auto"/>
              <w:bottom w:val="single" w:sz="4" w:space="0" w:color="auto"/>
              <w:right w:val="nil"/>
            </w:tcBorders>
            <w:shd w:val="clear" w:color="auto" w:fill="auto"/>
            <w:vAlign w:val="center"/>
          </w:tcPr>
          <w:p w:rsidR="002441CF" w:rsidRPr="007C676B" w:rsidRDefault="002441CF" w:rsidP="00D7149D">
            <w:pPr>
              <w:rPr>
                <w:sz w:val="18"/>
                <w:szCs w:val="18"/>
              </w:rPr>
            </w:pPr>
            <w:r>
              <w:rPr>
                <w:sz w:val="18"/>
                <w:szCs w:val="18"/>
              </w:rPr>
              <w:t>G3.1</w:t>
            </w:r>
          </w:p>
        </w:tc>
        <w:tc>
          <w:tcPr>
            <w:tcW w:w="2390"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78174C" w:rsidRDefault="002441CF" w:rsidP="00D7149D">
            <w:pPr>
              <w:rPr>
                <w:sz w:val="20"/>
                <w:szCs w:val="20"/>
              </w:rPr>
            </w:pPr>
            <w:r>
              <w:rPr>
                <w:sz w:val="20"/>
                <w:szCs w:val="20"/>
              </w:rPr>
              <w:t xml:space="preserve">Purchase of </w:t>
            </w:r>
            <w:r w:rsidRPr="0078174C">
              <w:rPr>
                <w:sz w:val="20"/>
                <w:szCs w:val="20"/>
              </w:rPr>
              <w:t xml:space="preserve">Satellite Imagery </w:t>
            </w:r>
          </w:p>
        </w:tc>
        <w:tc>
          <w:tcPr>
            <w:tcW w:w="1390" w:type="dxa"/>
            <w:tcBorders>
              <w:top w:val="single" w:sz="4" w:space="0" w:color="auto"/>
              <w:left w:val="nil"/>
              <w:bottom w:val="single" w:sz="4" w:space="0" w:color="auto"/>
              <w:right w:val="single" w:sz="4" w:space="0" w:color="auto"/>
            </w:tcBorders>
            <w:vAlign w:val="center"/>
          </w:tcPr>
          <w:p w:rsidR="002441CF" w:rsidRPr="0078174C" w:rsidRDefault="002441CF" w:rsidP="00D7149D">
            <w:pPr>
              <w:jc w:val="center"/>
              <w:rPr>
                <w:sz w:val="18"/>
                <w:szCs w:val="18"/>
              </w:rPr>
            </w:pPr>
            <w:r>
              <w:rPr>
                <w:sz w:val="18"/>
                <w:szCs w:val="18"/>
              </w:rPr>
              <w:t>20,000</w:t>
            </w: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78174C" w:rsidRDefault="002441CF" w:rsidP="00D7149D">
            <w:pPr>
              <w:rPr>
                <w:sz w:val="18"/>
                <w:szCs w:val="18"/>
              </w:rPr>
            </w:pPr>
            <w:r>
              <w:rPr>
                <w:sz w:val="18"/>
                <w:szCs w:val="18"/>
              </w:rPr>
              <w:t>Shopping</w:t>
            </w:r>
          </w:p>
        </w:tc>
        <w:tc>
          <w:tcPr>
            <w:tcW w:w="848" w:type="dxa"/>
            <w:tcBorders>
              <w:top w:val="single" w:sz="4" w:space="0" w:color="auto"/>
              <w:left w:val="nil"/>
              <w:bottom w:val="single" w:sz="4" w:space="0" w:color="auto"/>
              <w:right w:val="single" w:sz="4" w:space="0" w:color="auto"/>
            </w:tcBorders>
            <w:shd w:val="clear" w:color="auto" w:fill="auto"/>
            <w:vAlign w:val="center"/>
          </w:tcPr>
          <w:p w:rsidR="002441CF" w:rsidRPr="009C6F68" w:rsidRDefault="002441CF" w:rsidP="00D7149D">
            <w:pPr>
              <w:jc w:val="center"/>
              <w:rPr>
                <w:sz w:val="18"/>
                <w:szCs w:val="18"/>
              </w:rPr>
            </w:pPr>
            <w:r w:rsidRPr="009C6F68">
              <w:rPr>
                <w:bCs/>
                <w:sz w:val="18"/>
                <w:szCs w:val="18"/>
                <w:lang w:val="fr-FR"/>
              </w:rPr>
              <w:t>No</w:t>
            </w:r>
          </w:p>
        </w:tc>
        <w:tc>
          <w:tcPr>
            <w:tcW w:w="1011" w:type="dxa"/>
            <w:tcBorders>
              <w:top w:val="single" w:sz="4" w:space="0" w:color="auto"/>
              <w:left w:val="nil"/>
              <w:bottom w:val="single" w:sz="4" w:space="0" w:color="auto"/>
              <w:right w:val="single" w:sz="4" w:space="0" w:color="auto"/>
            </w:tcBorders>
            <w:shd w:val="clear" w:color="auto" w:fill="auto"/>
            <w:vAlign w:val="center"/>
          </w:tcPr>
          <w:p w:rsidR="002441CF" w:rsidRPr="0078174C" w:rsidRDefault="002441CF" w:rsidP="00D7149D">
            <w:pPr>
              <w:jc w:val="center"/>
              <w:rPr>
                <w:sz w:val="18"/>
                <w:szCs w:val="18"/>
              </w:rPr>
            </w:pPr>
            <w:r>
              <w:rPr>
                <w:sz w:val="18"/>
                <w:szCs w:val="18"/>
              </w:rPr>
              <w:t>No</w:t>
            </w:r>
          </w:p>
        </w:tc>
        <w:tc>
          <w:tcPr>
            <w:tcW w:w="848" w:type="dxa"/>
            <w:tcBorders>
              <w:top w:val="single" w:sz="4" w:space="0" w:color="auto"/>
              <w:left w:val="nil"/>
              <w:bottom w:val="single" w:sz="4" w:space="0" w:color="auto"/>
              <w:right w:val="single" w:sz="4" w:space="0" w:color="auto"/>
            </w:tcBorders>
            <w:shd w:val="clear" w:color="auto" w:fill="auto"/>
            <w:vAlign w:val="center"/>
          </w:tcPr>
          <w:p w:rsidR="002441CF" w:rsidRPr="00530C3E" w:rsidRDefault="002441CF" w:rsidP="00D7149D">
            <w:pPr>
              <w:jc w:val="center"/>
              <w:rPr>
                <w:sz w:val="18"/>
                <w:szCs w:val="18"/>
              </w:rPr>
            </w:pPr>
            <w:r w:rsidRPr="00530C3E">
              <w:rPr>
                <w:bCs/>
                <w:sz w:val="18"/>
                <w:szCs w:val="18"/>
              </w:rPr>
              <w:t>Post</w:t>
            </w:r>
          </w:p>
        </w:tc>
        <w:tc>
          <w:tcPr>
            <w:tcW w:w="1042" w:type="dxa"/>
            <w:tcBorders>
              <w:top w:val="single" w:sz="4" w:space="0" w:color="auto"/>
              <w:left w:val="nil"/>
              <w:bottom w:val="single" w:sz="4" w:space="0" w:color="auto"/>
              <w:right w:val="single" w:sz="4" w:space="0" w:color="auto"/>
            </w:tcBorders>
            <w:shd w:val="clear" w:color="auto" w:fill="auto"/>
            <w:vAlign w:val="center"/>
          </w:tcPr>
          <w:p w:rsidR="002441CF" w:rsidRDefault="002441CF" w:rsidP="00D7149D">
            <w:pPr>
              <w:jc w:val="center"/>
              <w:rPr>
                <w:sz w:val="18"/>
                <w:szCs w:val="18"/>
              </w:rPr>
            </w:pPr>
            <w:r>
              <w:rPr>
                <w:sz w:val="18"/>
                <w:szCs w:val="18"/>
              </w:rPr>
              <w:t>01</w:t>
            </w:r>
            <w:r w:rsidRPr="001F3EFB">
              <w:rPr>
                <w:sz w:val="18"/>
                <w:szCs w:val="18"/>
              </w:rPr>
              <w:t>/01/201</w:t>
            </w:r>
            <w:r>
              <w:rPr>
                <w:sz w:val="18"/>
                <w:szCs w:val="18"/>
              </w:rPr>
              <w:t>3</w:t>
            </w:r>
          </w:p>
        </w:tc>
        <w:tc>
          <w:tcPr>
            <w:tcW w:w="1129" w:type="dxa"/>
            <w:tcBorders>
              <w:top w:val="single" w:sz="4" w:space="0" w:color="auto"/>
              <w:left w:val="nil"/>
              <w:bottom w:val="single" w:sz="4" w:space="0" w:color="auto"/>
              <w:right w:val="single" w:sz="4" w:space="0" w:color="auto"/>
            </w:tcBorders>
            <w:shd w:val="clear" w:color="auto" w:fill="auto"/>
            <w:vAlign w:val="center"/>
          </w:tcPr>
          <w:p w:rsidR="002441CF" w:rsidRPr="0078174C" w:rsidRDefault="002441CF" w:rsidP="00D7149D">
            <w:pPr>
              <w:jc w:val="center"/>
              <w:rPr>
                <w:sz w:val="18"/>
                <w:szCs w:val="18"/>
              </w:rPr>
            </w:pPr>
            <w:r>
              <w:rPr>
                <w:sz w:val="18"/>
                <w:szCs w:val="18"/>
              </w:rPr>
              <w:t>12</w:t>
            </w:r>
            <w:r w:rsidRPr="00067B1A">
              <w:rPr>
                <w:sz w:val="18"/>
                <w:szCs w:val="18"/>
              </w:rPr>
              <w:t>/01/2013</w:t>
            </w:r>
          </w:p>
        </w:tc>
      </w:tr>
      <w:tr w:rsidR="002441CF" w:rsidRPr="0078174C" w:rsidTr="00D7149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tblPrEx>
        <w:trPr>
          <w:trHeight w:val="482"/>
        </w:trPr>
        <w:tc>
          <w:tcPr>
            <w:tcW w:w="715" w:type="dxa"/>
            <w:tcBorders>
              <w:top w:val="single" w:sz="4" w:space="0" w:color="auto"/>
              <w:left w:val="single" w:sz="4" w:space="0" w:color="auto"/>
              <w:bottom w:val="single" w:sz="4" w:space="0" w:color="auto"/>
              <w:right w:val="nil"/>
            </w:tcBorders>
            <w:shd w:val="clear" w:color="auto" w:fill="auto"/>
            <w:vAlign w:val="center"/>
          </w:tcPr>
          <w:p w:rsidR="002441CF" w:rsidRPr="007C676B" w:rsidRDefault="002441CF" w:rsidP="00D7149D">
            <w:pPr>
              <w:rPr>
                <w:sz w:val="18"/>
                <w:szCs w:val="18"/>
              </w:rPr>
            </w:pPr>
            <w:r>
              <w:rPr>
                <w:sz w:val="18"/>
                <w:szCs w:val="18"/>
              </w:rPr>
              <w:t>G3.2</w:t>
            </w:r>
          </w:p>
        </w:tc>
        <w:tc>
          <w:tcPr>
            <w:tcW w:w="2390"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78174C" w:rsidRDefault="002441CF" w:rsidP="00D7149D">
            <w:pPr>
              <w:rPr>
                <w:sz w:val="20"/>
                <w:szCs w:val="20"/>
              </w:rPr>
            </w:pPr>
            <w:r w:rsidRPr="0078174C">
              <w:rPr>
                <w:sz w:val="20"/>
                <w:szCs w:val="20"/>
              </w:rPr>
              <w:t>HQ Office Equi</w:t>
            </w:r>
            <w:r>
              <w:rPr>
                <w:sz w:val="20"/>
                <w:szCs w:val="20"/>
              </w:rPr>
              <w:t xml:space="preserve">pment, furniture, ICT, </w:t>
            </w:r>
          </w:p>
        </w:tc>
        <w:tc>
          <w:tcPr>
            <w:tcW w:w="1390" w:type="dxa"/>
            <w:tcBorders>
              <w:top w:val="single" w:sz="4" w:space="0" w:color="auto"/>
              <w:left w:val="nil"/>
              <w:bottom w:val="single" w:sz="4" w:space="0" w:color="auto"/>
              <w:right w:val="single" w:sz="4" w:space="0" w:color="auto"/>
            </w:tcBorders>
            <w:vAlign w:val="center"/>
          </w:tcPr>
          <w:p w:rsidR="002441CF" w:rsidRDefault="002441CF" w:rsidP="00D7149D">
            <w:pPr>
              <w:jc w:val="center"/>
              <w:rPr>
                <w:sz w:val="18"/>
                <w:szCs w:val="18"/>
              </w:rPr>
            </w:pPr>
            <w:r>
              <w:rPr>
                <w:sz w:val="18"/>
                <w:szCs w:val="18"/>
              </w:rPr>
              <w:t>15,000</w:t>
            </w:r>
          </w:p>
        </w:tc>
        <w:tc>
          <w:tcPr>
            <w:tcW w:w="932"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78174C" w:rsidRDefault="002441CF" w:rsidP="00D7149D">
            <w:pPr>
              <w:rPr>
                <w:sz w:val="18"/>
                <w:szCs w:val="18"/>
              </w:rPr>
            </w:pPr>
            <w:r w:rsidRPr="000C675D">
              <w:rPr>
                <w:sz w:val="18"/>
                <w:szCs w:val="18"/>
              </w:rPr>
              <w:t>Shopping</w:t>
            </w:r>
          </w:p>
        </w:tc>
        <w:tc>
          <w:tcPr>
            <w:tcW w:w="848" w:type="dxa"/>
            <w:tcBorders>
              <w:top w:val="single" w:sz="4" w:space="0" w:color="auto"/>
              <w:left w:val="nil"/>
              <w:bottom w:val="single" w:sz="4" w:space="0" w:color="auto"/>
              <w:right w:val="single" w:sz="4" w:space="0" w:color="auto"/>
            </w:tcBorders>
            <w:shd w:val="clear" w:color="auto" w:fill="auto"/>
            <w:vAlign w:val="center"/>
          </w:tcPr>
          <w:p w:rsidR="002441CF" w:rsidRPr="009C6F68" w:rsidRDefault="002441CF" w:rsidP="00D7149D">
            <w:pPr>
              <w:jc w:val="center"/>
              <w:rPr>
                <w:sz w:val="18"/>
                <w:szCs w:val="18"/>
              </w:rPr>
            </w:pPr>
            <w:r w:rsidRPr="009C6F68">
              <w:rPr>
                <w:bCs/>
                <w:sz w:val="18"/>
                <w:szCs w:val="18"/>
                <w:lang w:val="fr-FR"/>
              </w:rPr>
              <w:t>No</w:t>
            </w:r>
          </w:p>
        </w:tc>
        <w:tc>
          <w:tcPr>
            <w:tcW w:w="1011" w:type="dxa"/>
            <w:tcBorders>
              <w:top w:val="single" w:sz="4" w:space="0" w:color="auto"/>
              <w:left w:val="nil"/>
              <w:bottom w:val="single" w:sz="4" w:space="0" w:color="auto"/>
              <w:right w:val="single" w:sz="4" w:space="0" w:color="auto"/>
            </w:tcBorders>
            <w:shd w:val="clear" w:color="auto" w:fill="auto"/>
            <w:vAlign w:val="center"/>
          </w:tcPr>
          <w:p w:rsidR="002441CF" w:rsidRPr="0078174C" w:rsidRDefault="002441CF" w:rsidP="00D7149D">
            <w:pPr>
              <w:jc w:val="center"/>
              <w:rPr>
                <w:sz w:val="18"/>
                <w:szCs w:val="18"/>
              </w:rPr>
            </w:pPr>
            <w:r w:rsidRPr="000C675D">
              <w:rPr>
                <w:sz w:val="18"/>
                <w:szCs w:val="18"/>
              </w:rPr>
              <w:t>No</w:t>
            </w:r>
          </w:p>
        </w:tc>
        <w:tc>
          <w:tcPr>
            <w:tcW w:w="848" w:type="dxa"/>
            <w:tcBorders>
              <w:top w:val="single" w:sz="4" w:space="0" w:color="auto"/>
              <w:left w:val="nil"/>
              <w:bottom w:val="single" w:sz="4" w:space="0" w:color="auto"/>
              <w:right w:val="single" w:sz="4" w:space="0" w:color="auto"/>
            </w:tcBorders>
            <w:shd w:val="clear" w:color="auto" w:fill="auto"/>
            <w:vAlign w:val="center"/>
          </w:tcPr>
          <w:p w:rsidR="002441CF" w:rsidRPr="00530C3E" w:rsidRDefault="002441CF" w:rsidP="00D7149D">
            <w:pPr>
              <w:jc w:val="center"/>
              <w:rPr>
                <w:sz w:val="18"/>
                <w:szCs w:val="18"/>
              </w:rPr>
            </w:pPr>
            <w:r w:rsidRPr="001F3EFB">
              <w:rPr>
                <w:bCs/>
                <w:sz w:val="18"/>
                <w:szCs w:val="18"/>
              </w:rPr>
              <w:t>Post</w:t>
            </w:r>
          </w:p>
        </w:tc>
        <w:tc>
          <w:tcPr>
            <w:tcW w:w="1042" w:type="dxa"/>
            <w:tcBorders>
              <w:top w:val="single" w:sz="4" w:space="0" w:color="auto"/>
              <w:left w:val="nil"/>
              <w:bottom w:val="single" w:sz="4" w:space="0" w:color="auto"/>
              <w:right w:val="single" w:sz="4" w:space="0" w:color="auto"/>
            </w:tcBorders>
            <w:shd w:val="clear" w:color="auto" w:fill="auto"/>
            <w:vAlign w:val="center"/>
          </w:tcPr>
          <w:p w:rsidR="002441CF" w:rsidRPr="0078174C" w:rsidRDefault="002441CF" w:rsidP="00D7149D">
            <w:pPr>
              <w:jc w:val="center"/>
              <w:rPr>
                <w:sz w:val="18"/>
                <w:szCs w:val="18"/>
              </w:rPr>
            </w:pPr>
            <w:r w:rsidRPr="008D1C5F">
              <w:rPr>
                <w:sz w:val="18"/>
                <w:szCs w:val="18"/>
              </w:rPr>
              <w:t>08/01/2012</w:t>
            </w:r>
          </w:p>
        </w:tc>
        <w:tc>
          <w:tcPr>
            <w:tcW w:w="1129" w:type="dxa"/>
            <w:tcBorders>
              <w:top w:val="single" w:sz="4" w:space="0" w:color="auto"/>
              <w:left w:val="nil"/>
              <w:bottom w:val="single" w:sz="4" w:space="0" w:color="auto"/>
              <w:right w:val="single" w:sz="4" w:space="0" w:color="auto"/>
            </w:tcBorders>
            <w:shd w:val="clear" w:color="auto" w:fill="auto"/>
            <w:vAlign w:val="center"/>
          </w:tcPr>
          <w:p w:rsidR="002441CF" w:rsidRPr="0078174C" w:rsidRDefault="002441CF" w:rsidP="00D7149D">
            <w:pPr>
              <w:jc w:val="center"/>
              <w:rPr>
                <w:sz w:val="18"/>
                <w:szCs w:val="18"/>
              </w:rPr>
            </w:pPr>
            <w:r>
              <w:rPr>
                <w:sz w:val="18"/>
                <w:szCs w:val="18"/>
              </w:rPr>
              <w:t>12</w:t>
            </w:r>
            <w:r w:rsidRPr="00067B1A">
              <w:rPr>
                <w:sz w:val="18"/>
                <w:szCs w:val="18"/>
              </w:rPr>
              <w:t>/01/201</w:t>
            </w:r>
            <w:r>
              <w:rPr>
                <w:sz w:val="18"/>
                <w:szCs w:val="18"/>
              </w:rPr>
              <w:t>2</w:t>
            </w:r>
          </w:p>
        </w:tc>
      </w:tr>
    </w:tbl>
    <w:p w:rsidR="0030641C" w:rsidRPr="00147151" w:rsidRDefault="001F3EFB" w:rsidP="0030641C">
      <w:pPr>
        <w:pStyle w:val="ListParagraph"/>
        <w:spacing w:before="120" w:after="120"/>
        <w:jc w:val="both"/>
      </w:pPr>
      <w:proofErr w:type="gramStart"/>
      <w:r w:rsidRPr="001F3EFB">
        <w:t>ICB :</w:t>
      </w:r>
      <w:proofErr w:type="gramEnd"/>
      <w:r w:rsidRPr="001F3EFB">
        <w:t xml:space="preserve"> International Competitive Bidding</w:t>
      </w:r>
    </w:p>
    <w:p w:rsidR="0030641C" w:rsidRPr="00147151" w:rsidRDefault="001F3EFB" w:rsidP="0030641C">
      <w:pPr>
        <w:pStyle w:val="ListParagraph"/>
        <w:spacing w:before="120" w:after="120"/>
        <w:jc w:val="both"/>
      </w:pPr>
      <w:proofErr w:type="gramStart"/>
      <w:r w:rsidRPr="001F3EFB">
        <w:t>NCB :</w:t>
      </w:r>
      <w:proofErr w:type="gramEnd"/>
      <w:r w:rsidRPr="001F3EFB">
        <w:t xml:space="preserve"> National Competitive Bidding</w:t>
      </w:r>
    </w:p>
    <w:p w:rsidR="0030641C" w:rsidRDefault="0030641C">
      <w:pPr>
        <w:pStyle w:val="ListParagraph"/>
        <w:spacing w:before="120" w:after="120"/>
        <w:ind w:left="0"/>
        <w:contextualSpacing w:val="0"/>
        <w:jc w:val="both"/>
      </w:pPr>
    </w:p>
    <w:p w:rsidR="001708C8" w:rsidRPr="0094301A" w:rsidRDefault="0085154E">
      <w:pPr>
        <w:pStyle w:val="ListParagraph"/>
        <w:spacing w:before="120" w:after="120"/>
        <w:ind w:left="0"/>
        <w:contextualSpacing w:val="0"/>
        <w:jc w:val="both"/>
      </w:pPr>
      <w:r w:rsidRPr="0094301A">
        <w:t>(b) ICB Contracts estimated to cost above US$5,000,000 equivalent for works and US$500,000 equivalent for goods per contract, the first NCB contract, for works and goods, eventually others as identified in the procurement plan and all Direct Contracting will be subject to prior review by the Bank.</w:t>
      </w:r>
    </w:p>
    <w:p w:rsidR="0085154E" w:rsidRPr="0094301A" w:rsidRDefault="00893FC7" w:rsidP="00407C1B">
      <w:pPr>
        <w:pStyle w:val="ListParagraph"/>
        <w:spacing w:after="120"/>
        <w:contextualSpacing w:val="0"/>
        <w:jc w:val="both"/>
      </w:pPr>
      <w:r>
        <w:rPr>
          <w:b/>
          <w:bCs/>
        </w:rPr>
        <w:br w:type="page"/>
      </w:r>
      <w:r w:rsidR="0085154E" w:rsidRPr="0094301A">
        <w:rPr>
          <w:b/>
          <w:bCs/>
        </w:rPr>
        <w:lastRenderedPageBreak/>
        <w:t>Consulting Services</w:t>
      </w:r>
    </w:p>
    <w:p w:rsidR="002441CF" w:rsidRPr="002441CF" w:rsidRDefault="002441CF" w:rsidP="002441CF">
      <w:pPr>
        <w:rPr>
          <w:b/>
        </w:rPr>
      </w:pPr>
      <w:r w:rsidRPr="002441CF">
        <w:t xml:space="preserve">(a) List of consulting assignments with selection methods and time schedule.  </w:t>
      </w:r>
      <w:r w:rsidRPr="002441CF">
        <w:rPr>
          <w:b/>
        </w:rPr>
        <w:t xml:space="preserve"> </w:t>
      </w:r>
    </w:p>
    <w:tbl>
      <w:tblPr>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00"/>
      </w:tblPr>
      <w:tblGrid>
        <w:gridCol w:w="540"/>
        <w:gridCol w:w="3415"/>
        <w:gridCol w:w="1260"/>
        <w:gridCol w:w="1080"/>
        <w:gridCol w:w="1260"/>
        <w:gridCol w:w="1260"/>
        <w:gridCol w:w="1350"/>
      </w:tblGrid>
      <w:tr w:rsidR="002441CF" w:rsidRPr="002441CF" w:rsidTr="00D7149D">
        <w:trPr>
          <w:trHeight w:val="332"/>
          <w:tblHeader/>
        </w:trPr>
        <w:tc>
          <w:tcPr>
            <w:tcW w:w="540" w:type="dxa"/>
            <w:shd w:val="clear" w:color="auto" w:fill="D9D9D9"/>
            <w:vAlign w:val="center"/>
          </w:tcPr>
          <w:p w:rsidR="002441CF" w:rsidRPr="002441CF" w:rsidRDefault="002441CF" w:rsidP="002441CF">
            <w:pPr>
              <w:rPr>
                <w:b/>
                <w:bCs/>
                <w:sz w:val="20"/>
                <w:szCs w:val="20"/>
                <w:lang w:val="fr-FR"/>
              </w:rPr>
            </w:pPr>
            <w:r w:rsidRPr="002441CF">
              <w:rPr>
                <w:b/>
                <w:bCs/>
                <w:sz w:val="20"/>
                <w:szCs w:val="20"/>
                <w:lang w:val="fr-FR"/>
              </w:rPr>
              <w:t>1</w:t>
            </w:r>
          </w:p>
        </w:tc>
        <w:tc>
          <w:tcPr>
            <w:tcW w:w="3415" w:type="dxa"/>
            <w:shd w:val="clear" w:color="auto" w:fill="D9D9D9"/>
            <w:vAlign w:val="center"/>
          </w:tcPr>
          <w:p w:rsidR="002441CF" w:rsidRPr="002441CF" w:rsidRDefault="002441CF" w:rsidP="002441CF">
            <w:pPr>
              <w:rPr>
                <w:b/>
                <w:bCs/>
                <w:sz w:val="20"/>
                <w:szCs w:val="20"/>
                <w:lang w:val="fr-FR"/>
              </w:rPr>
            </w:pPr>
            <w:r w:rsidRPr="002441CF">
              <w:rPr>
                <w:b/>
                <w:bCs/>
                <w:sz w:val="20"/>
                <w:szCs w:val="20"/>
                <w:lang w:val="fr-FR"/>
              </w:rPr>
              <w:t>2</w:t>
            </w:r>
          </w:p>
        </w:tc>
        <w:tc>
          <w:tcPr>
            <w:tcW w:w="1260" w:type="dxa"/>
            <w:shd w:val="clear" w:color="auto" w:fill="D9D9D9"/>
            <w:vAlign w:val="center"/>
          </w:tcPr>
          <w:p w:rsidR="002441CF" w:rsidRPr="002441CF" w:rsidRDefault="002441CF" w:rsidP="002441CF">
            <w:pPr>
              <w:rPr>
                <w:b/>
                <w:bCs/>
                <w:sz w:val="20"/>
                <w:szCs w:val="20"/>
                <w:lang w:val="fr-FR"/>
              </w:rPr>
            </w:pPr>
            <w:r w:rsidRPr="002441CF">
              <w:rPr>
                <w:b/>
                <w:bCs/>
                <w:sz w:val="20"/>
                <w:szCs w:val="20"/>
                <w:lang w:val="fr-FR"/>
              </w:rPr>
              <w:t>3</w:t>
            </w:r>
          </w:p>
        </w:tc>
        <w:tc>
          <w:tcPr>
            <w:tcW w:w="1080" w:type="dxa"/>
            <w:shd w:val="clear" w:color="auto" w:fill="D9D9D9"/>
            <w:vAlign w:val="center"/>
          </w:tcPr>
          <w:p w:rsidR="002441CF" w:rsidRPr="002441CF" w:rsidRDefault="002441CF" w:rsidP="002441CF">
            <w:pPr>
              <w:rPr>
                <w:b/>
                <w:bCs/>
                <w:sz w:val="20"/>
                <w:szCs w:val="20"/>
                <w:lang w:val="fr-FR"/>
              </w:rPr>
            </w:pPr>
            <w:r w:rsidRPr="002441CF">
              <w:rPr>
                <w:b/>
                <w:bCs/>
                <w:sz w:val="20"/>
                <w:szCs w:val="20"/>
                <w:lang w:val="fr-FR"/>
              </w:rPr>
              <w:t>4</w:t>
            </w:r>
          </w:p>
        </w:tc>
        <w:tc>
          <w:tcPr>
            <w:tcW w:w="1260" w:type="dxa"/>
            <w:shd w:val="clear" w:color="auto" w:fill="D9D9D9"/>
            <w:vAlign w:val="center"/>
          </w:tcPr>
          <w:p w:rsidR="002441CF" w:rsidRPr="002441CF" w:rsidRDefault="002441CF" w:rsidP="002441CF">
            <w:pPr>
              <w:rPr>
                <w:b/>
                <w:bCs/>
                <w:sz w:val="20"/>
                <w:szCs w:val="20"/>
                <w:lang w:val="fr-FR"/>
              </w:rPr>
            </w:pPr>
            <w:r w:rsidRPr="002441CF">
              <w:rPr>
                <w:b/>
                <w:bCs/>
                <w:sz w:val="20"/>
                <w:szCs w:val="20"/>
                <w:lang w:val="fr-FR"/>
              </w:rPr>
              <w:t>5</w:t>
            </w:r>
          </w:p>
        </w:tc>
        <w:tc>
          <w:tcPr>
            <w:tcW w:w="1260" w:type="dxa"/>
            <w:shd w:val="clear" w:color="auto" w:fill="D9D9D9"/>
            <w:vAlign w:val="center"/>
          </w:tcPr>
          <w:p w:rsidR="002441CF" w:rsidRPr="002441CF" w:rsidRDefault="002441CF" w:rsidP="002441CF">
            <w:pPr>
              <w:rPr>
                <w:b/>
                <w:bCs/>
                <w:sz w:val="20"/>
                <w:szCs w:val="20"/>
                <w:lang w:val="fr-FR"/>
              </w:rPr>
            </w:pPr>
            <w:r w:rsidRPr="002441CF">
              <w:rPr>
                <w:b/>
                <w:bCs/>
                <w:sz w:val="20"/>
                <w:szCs w:val="20"/>
                <w:lang w:val="fr-FR"/>
              </w:rPr>
              <w:t>6</w:t>
            </w:r>
          </w:p>
        </w:tc>
        <w:tc>
          <w:tcPr>
            <w:tcW w:w="1350" w:type="dxa"/>
            <w:shd w:val="clear" w:color="auto" w:fill="D9D9D9"/>
            <w:vAlign w:val="center"/>
          </w:tcPr>
          <w:p w:rsidR="002441CF" w:rsidRPr="002441CF" w:rsidRDefault="002441CF" w:rsidP="002441CF">
            <w:pPr>
              <w:rPr>
                <w:b/>
                <w:bCs/>
                <w:sz w:val="20"/>
                <w:szCs w:val="20"/>
                <w:lang w:val="fr-FR"/>
              </w:rPr>
            </w:pPr>
            <w:r w:rsidRPr="002441CF">
              <w:rPr>
                <w:b/>
                <w:bCs/>
                <w:sz w:val="20"/>
                <w:szCs w:val="20"/>
                <w:lang w:val="fr-FR"/>
              </w:rPr>
              <w:t>7</w:t>
            </w:r>
          </w:p>
        </w:tc>
      </w:tr>
      <w:tr w:rsidR="002441CF" w:rsidRPr="003278E0" w:rsidTr="00D7149D">
        <w:trPr>
          <w:tblHeader/>
        </w:trPr>
        <w:tc>
          <w:tcPr>
            <w:tcW w:w="540" w:type="dxa"/>
            <w:shd w:val="clear" w:color="auto" w:fill="D9D9D9"/>
            <w:vAlign w:val="center"/>
          </w:tcPr>
          <w:p w:rsidR="002441CF" w:rsidRPr="003278E0" w:rsidRDefault="002441CF" w:rsidP="002441CF">
            <w:pPr>
              <w:rPr>
                <w:sz w:val="20"/>
                <w:szCs w:val="20"/>
              </w:rPr>
            </w:pPr>
            <w:proofErr w:type="spellStart"/>
            <w:r w:rsidRPr="003278E0">
              <w:rPr>
                <w:sz w:val="20"/>
                <w:szCs w:val="20"/>
              </w:rPr>
              <w:t>RefNo</w:t>
            </w:r>
            <w:proofErr w:type="spellEnd"/>
          </w:p>
        </w:tc>
        <w:tc>
          <w:tcPr>
            <w:tcW w:w="3415" w:type="dxa"/>
            <w:shd w:val="clear" w:color="auto" w:fill="D9D9D9"/>
            <w:vAlign w:val="center"/>
          </w:tcPr>
          <w:p w:rsidR="002441CF" w:rsidRPr="003278E0" w:rsidRDefault="002441CF" w:rsidP="002441CF">
            <w:pPr>
              <w:rPr>
                <w:b/>
                <w:bCs/>
                <w:sz w:val="20"/>
                <w:szCs w:val="20"/>
              </w:rPr>
            </w:pPr>
            <w:r w:rsidRPr="003278E0">
              <w:rPr>
                <w:b/>
                <w:bCs/>
                <w:sz w:val="20"/>
                <w:szCs w:val="20"/>
              </w:rPr>
              <w:t>Description of Assignment</w:t>
            </w:r>
          </w:p>
        </w:tc>
        <w:tc>
          <w:tcPr>
            <w:tcW w:w="1260" w:type="dxa"/>
            <w:shd w:val="clear" w:color="auto" w:fill="D9D9D9"/>
          </w:tcPr>
          <w:p w:rsidR="002441CF" w:rsidRPr="003278E0" w:rsidRDefault="002441CF" w:rsidP="002441CF">
            <w:pPr>
              <w:rPr>
                <w:b/>
                <w:bCs/>
                <w:sz w:val="20"/>
                <w:szCs w:val="20"/>
              </w:rPr>
            </w:pPr>
            <w:r w:rsidRPr="003278E0">
              <w:rPr>
                <w:b/>
                <w:bCs/>
                <w:sz w:val="20"/>
                <w:szCs w:val="20"/>
              </w:rPr>
              <w:t>Estimate Cost (USD equivalent)</w:t>
            </w:r>
          </w:p>
        </w:tc>
        <w:tc>
          <w:tcPr>
            <w:tcW w:w="1080" w:type="dxa"/>
            <w:shd w:val="clear" w:color="auto" w:fill="D9D9D9"/>
            <w:vAlign w:val="center"/>
          </w:tcPr>
          <w:p w:rsidR="002441CF" w:rsidRPr="003278E0" w:rsidRDefault="002441CF" w:rsidP="002441CF">
            <w:pPr>
              <w:rPr>
                <w:b/>
                <w:bCs/>
                <w:sz w:val="20"/>
                <w:szCs w:val="20"/>
              </w:rPr>
            </w:pPr>
            <w:r w:rsidRPr="003278E0">
              <w:rPr>
                <w:b/>
                <w:bCs/>
                <w:sz w:val="20"/>
                <w:szCs w:val="20"/>
              </w:rPr>
              <w:t>Selection Method</w:t>
            </w:r>
          </w:p>
        </w:tc>
        <w:tc>
          <w:tcPr>
            <w:tcW w:w="1260" w:type="dxa"/>
            <w:shd w:val="clear" w:color="auto" w:fill="D9D9D9"/>
            <w:vAlign w:val="center"/>
          </w:tcPr>
          <w:p w:rsidR="002441CF" w:rsidRPr="003278E0" w:rsidRDefault="002441CF" w:rsidP="002441CF">
            <w:pPr>
              <w:rPr>
                <w:b/>
                <w:bCs/>
                <w:sz w:val="20"/>
                <w:szCs w:val="20"/>
              </w:rPr>
            </w:pPr>
            <w:r w:rsidRPr="003278E0">
              <w:rPr>
                <w:b/>
                <w:bCs/>
                <w:sz w:val="20"/>
                <w:szCs w:val="20"/>
              </w:rPr>
              <w:t>Review by Bank (Prior/Post)</w:t>
            </w:r>
          </w:p>
        </w:tc>
        <w:tc>
          <w:tcPr>
            <w:tcW w:w="1260" w:type="dxa"/>
            <w:shd w:val="clear" w:color="auto" w:fill="D9D9D9"/>
            <w:vAlign w:val="center"/>
          </w:tcPr>
          <w:p w:rsidR="002441CF" w:rsidRPr="003278E0" w:rsidRDefault="002441CF" w:rsidP="002441CF">
            <w:pPr>
              <w:rPr>
                <w:b/>
                <w:bCs/>
                <w:sz w:val="20"/>
                <w:szCs w:val="20"/>
              </w:rPr>
            </w:pPr>
            <w:r w:rsidRPr="003278E0">
              <w:rPr>
                <w:b/>
                <w:bCs/>
                <w:sz w:val="20"/>
                <w:szCs w:val="20"/>
              </w:rPr>
              <w:t>Expected Proposals Submission Date</w:t>
            </w:r>
          </w:p>
        </w:tc>
        <w:tc>
          <w:tcPr>
            <w:tcW w:w="1350" w:type="dxa"/>
            <w:shd w:val="clear" w:color="auto" w:fill="D9D9D9"/>
            <w:vAlign w:val="center"/>
          </w:tcPr>
          <w:p w:rsidR="002441CF" w:rsidRPr="003278E0" w:rsidRDefault="002441CF" w:rsidP="002441CF">
            <w:pPr>
              <w:rPr>
                <w:b/>
                <w:bCs/>
                <w:sz w:val="20"/>
                <w:szCs w:val="20"/>
              </w:rPr>
            </w:pPr>
            <w:r w:rsidRPr="003278E0">
              <w:rPr>
                <w:b/>
                <w:bCs/>
                <w:sz w:val="20"/>
                <w:szCs w:val="20"/>
              </w:rPr>
              <w:t>Comment / Completion Date</w:t>
            </w:r>
          </w:p>
        </w:tc>
      </w:tr>
      <w:tr w:rsidR="002441CF" w:rsidRPr="002441CF" w:rsidTr="00D7149D">
        <w:tc>
          <w:tcPr>
            <w:tcW w:w="10165" w:type="dxa"/>
            <w:gridSpan w:val="7"/>
            <w:shd w:val="clear" w:color="auto" w:fill="DDD9C3"/>
            <w:vAlign w:val="center"/>
          </w:tcPr>
          <w:p w:rsidR="002441CF" w:rsidRPr="002441CF" w:rsidRDefault="002441CF" w:rsidP="002441CF">
            <w:pPr>
              <w:rPr>
                <w:b/>
                <w:bCs/>
                <w:sz w:val="20"/>
                <w:szCs w:val="20"/>
              </w:rPr>
            </w:pPr>
            <w:r w:rsidRPr="002441CF">
              <w:rPr>
                <w:b/>
                <w:bCs/>
                <w:sz w:val="20"/>
                <w:szCs w:val="20"/>
              </w:rPr>
              <w:t>Component 1: Strengthen government and civil society capacity</w:t>
            </w:r>
          </w:p>
        </w:tc>
      </w:tr>
      <w:tr w:rsidR="002441CF" w:rsidRPr="002441CF" w:rsidTr="00D7149D">
        <w:tc>
          <w:tcPr>
            <w:tcW w:w="540" w:type="dxa"/>
            <w:shd w:val="clear" w:color="auto" w:fill="auto"/>
            <w:vAlign w:val="center"/>
          </w:tcPr>
          <w:p w:rsidR="002441CF" w:rsidRPr="002441CF" w:rsidRDefault="002441CF" w:rsidP="002441CF">
            <w:pPr>
              <w:rPr>
                <w:sz w:val="20"/>
                <w:szCs w:val="20"/>
              </w:rPr>
            </w:pPr>
          </w:p>
        </w:tc>
        <w:tc>
          <w:tcPr>
            <w:tcW w:w="3415" w:type="dxa"/>
            <w:shd w:val="clear" w:color="auto" w:fill="auto"/>
            <w:vAlign w:val="center"/>
          </w:tcPr>
          <w:p w:rsidR="002441CF" w:rsidRPr="002441CF" w:rsidRDefault="002441CF" w:rsidP="002441CF">
            <w:pPr>
              <w:rPr>
                <w:sz w:val="20"/>
                <w:szCs w:val="20"/>
              </w:rPr>
            </w:pPr>
            <w:r w:rsidRPr="002441CF">
              <w:rPr>
                <w:sz w:val="20"/>
                <w:szCs w:val="20"/>
              </w:rPr>
              <w:t xml:space="preserve">Consultant to design and deliver training packages on </w:t>
            </w:r>
            <w:r w:rsidRPr="002441CF">
              <w:rPr>
                <w:bCs/>
                <w:iCs/>
                <w:sz w:val="20"/>
                <w:szCs w:val="20"/>
              </w:rPr>
              <w:t>WB safeguards policies, the National legal framework for Environmental and Social Protection; effective consultations during classification processes; and participatory natural resource management.</w:t>
            </w:r>
          </w:p>
        </w:tc>
        <w:tc>
          <w:tcPr>
            <w:tcW w:w="1260" w:type="dxa"/>
            <w:shd w:val="clear" w:color="auto" w:fill="auto"/>
            <w:vAlign w:val="center"/>
          </w:tcPr>
          <w:p w:rsidR="002441CF" w:rsidRPr="002441CF" w:rsidRDefault="002441CF" w:rsidP="002441CF">
            <w:pPr>
              <w:rPr>
                <w:sz w:val="20"/>
                <w:szCs w:val="20"/>
              </w:rPr>
            </w:pPr>
            <w:r w:rsidRPr="002441CF">
              <w:rPr>
                <w:sz w:val="20"/>
                <w:szCs w:val="20"/>
              </w:rPr>
              <w:t>45,000</w:t>
            </w:r>
          </w:p>
        </w:tc>
        <w:tc>
          <w:tcPr>
            <w:tcW w:w="1080" w:type="dxa"/>
            <w:shd w:val="clear" w:color="auto" w:fill="auto"/>
            <w:vAlign w:val="center"/>
          </w:tcPr>
          <w:p w:rsidR="002441CF" w:rsidRPr="002441CF" w:rsidRDefault="002441CF" w:rsidP="002441CF">
            <w:pPr>
              <w:rPr>
                <w:bCs/>
                <w:sz w:val="20"/>
                <w:szCs w:val="20"/>
              </w:rPr>
            </w:pPr>
            <w:r w:rsidRPr="002441CF">
              <w:rPr>
                <w:bCs/>
                <w:sz w:val="20"/>
                <w:szCs w:val="20"/>
              </w:rPr>
              <w:t>IC</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Prior</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08/01/2012</w:t>
            </w:r>
          </w:p>
        </w:tc>
        <w:tc>
          <w:tcPr>
            <w:tcW w:w="1350" w:type="dxa"/>
            <w:shd w:val="clear" w:color="auto" w:fill="auto"/>
            <w:vAlign w:val="center"/>
          </w:tcPr>
          <w:p w:rsidR="002441CF" w:rsidRPr="002441CF" w:rsidRDefault="002441CF" w:rsidP="002441CF">
            <w:pPr>
              <w:rPr>
                <w:bCs/>
                <w:sz w:val="20"/>
                <w:szCs w:val="20"/>
              </w:rPr>
            </w:pPr>
            <w:r w:rsidRPr="002441CF">
              <w:rPr>
                <w:bCs/>
                <w:sz w:val="20"/>
                <w:szCs w:val="20"/>
              </w:rPr>
              <w:t>12/01/2013</w:t>
            </w:r>
          </w:p>
        </w:tc>
      </w:tr>
      <w:tr w:rsidR="002441CF" w:rsidRPr="002441CF" w:rsidTr="00D7149D">
        <w:tc>
          <w:tcPr>
            <w:tcW w:w="540" w:type="dxa"/>
            <w:shd w:val="clear" w:color="auto" w:fill="auto"/>
            <w:vAlign w:val="center"/>
          </w:tcPr>
          <w:p w:rsidR="002441CF" w:rsidRPr="002441CF" w:rsidRDefault="002441CF" w:rsidP="002441CF">
            <w:pPr>
              <w:rPr>
                <w:sz w:val="20"/>
                <w:szCs w:val="20"/>
              </w:rPr>
            </w:pPr>
          </w:p>
        </w:tc>
        <w:tc>
          <w:tcPr>
            <w:tcW w:w="3415" w:type="dxa"/>
            <w:shd w:val="clear" w:color="auto" w:fill="auto"/>
            <w:vAlign w:val="center"/>
          </w:tcPr>
          <w:p w:rsidR="002441CF" w:rsidRPr="002441CF" w:rsidRDefault="002441CF" w:rsidP="002441CF">
            <w:pPr>
              <w:rPr>
                <w:sz w:val="20"/>
                <w:szCs w:val="20"/>
              </w:rPr>
            </w:pPr>
            <w:r w:rsidRPr="002441CF">
              <w:rPr>
                <w:sz w:val="20"/>
                <w:szCs w:val="20"/>
              </w:rPr>
              <w:t>Consultant to Strengthen institutional capacity of Local Civil Society Organizations / NGOs to perform watchdog / whistleblower functions</w:t>
            </w:r>
          </w:p>
        </w:tc>
        <w:tc>
          <w:tcPr>
            <w:tcW w:w="1260" w:type="dxa"/>
            <w:shd w:val="clear" w:color="auto" w:fill="auto"/>
            <w:vAlign w:val="center"/>
          </w:tcPr>
          <w:p w:rsidR="002441CF" w:rsidRPr="002441CF" w:rsidRDefault="002441CF" w:rsidP="002441CF">
            <w:pPr>
              <w:rPr>
                <w:sz w:val="20"/>
                <w:szCs w:val="20"/>
              </w:rPr>
            </w:pPr>
            <w:r w:rsidRPr="002441CF">
              <w:rPr>
                <w:sz w:val="20"/>
                <w:szCs w:val="20"/>
              </w:rPr>
              <w:t>20,000</w:t>
            </w:r>
          </w:p>
        </w:tc>
        <w:tc>
          <w:tcPr>
            <w:tcW w:w="1080" w:type="dxa"/>
            <w:shd w:val="clear" w:color="auto" w:fill="auto"/>
            <w:vAlign w:val="center"/>
          </w:tcPr>
          <w:p w:rsidR="002441CF" w:rsidRPr="002441CF" w:rsidRDefault="002441CF" w:rsidP="002441CF">
            <w:pPr>
              <w:rPr>
                <w:bCs/>
                <w:sz w:val="20"/>
                <w:szCs w:val="20"/>
              </w:rPr>
            </w:pPr>
            <w:r w:rsidRPr="002441CF">
              <w:rPr>
                <w:bCs/>
                <w:sz w:val="20"/>
                <w:szCs w:val="20"/>
              </w:rPr>
              <w:t>IC</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Post</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06/01/2013</w:t>
            </w:r>
          </w:p>
        </w:tc>
        <w:tc>
          <w:tcPr>
            <w:tcW w:w="1350" w:type="dxa"/>
            <w:shd w:val="clear" w:color="auto" w:fill="auto"/>
            <w:vAlign w:val="center"/>
          </w:tcPr>
          <w:p w:rsidR="002441CF" w:rsidRPr="002441CF" w:rsidRDefault="002441CF" w:rsidP="002441CF">
            <w:pPr>
              <w:rPr>
                <w:bCs/>
                <w:sz w:val="20"/>
                <w:szCs w:val="20"/>
              </w:rPr>
            </w:pPr>
            <w:r w:rsidRPr="002441CF">
              <w:rPr>
                <w:bCs/>
                <w:sz w:val="20"/>
                <w:szCs w:val="20"/>
              </w:rPr>
              <w:t>12/01/2013</w:t>
            </w:r>
          </w:p>
        </w:tc>
      </w:tr>
      <w:tr w:rsidR="002441CF" w:rsidRPr="002441CF" w:rsidTr="00D7149D">
        <w:tc>
          <w:tcPr>
            <w:tcW w:w="540" w:type="dxa"/>
            <w:shd w:val="clear" w:color="auto" w:fill="auto"/>
            <w:vAlign w:val="center"/>
          </w:tcPr>
          <w:p w:rsidR="002441CF" w:rsidRPr="002441CF" w:rsidRDefault="002441CF" w:rsidP="002441CF">
            <w:pPr>
              <w:rPr>
                <w:sz w:val="20"/>
                <w:szCs w:val="20"/>
              </w:rPr>
            </w:pPr>
          </w:p>
        </w:tc>
        <w:tc>
          <w:tcPr>
            <w:tcW w:w="3415" w:type="dxa"/>
            <w:shd w:val="clear" w:color="auto" w:fill="auto"/>
            <w:vAlign w:val="center"/>
          </w:tcPr>
          <w:p w:rsidR="002441CF" w:rsidRPr="002441CF" w:rsidRDefault="002441CF" w:rsidP="002441CF">
            <w:pPr>
              <w:rPr>
                <w:sz w:val="20"/>
                <w:szCs w:val="20"/>
              </w:rPr>
            </w:pPr>
            <w:r w:rsidRPr="002441CF">
              <w:rPr>
                <w:sz w:val="20"/>
                <w:szCs w:val="20"/>
              </w:rPr>
              <w:t xml:space="preserve">consultant for the definition and implementation of a local convention on organization of hunting </w:t>
            </w:r>
          </w:p>
        </w:tc>
        <w:tc>
          <w:tcPr>
            <w:tcW w:w="1260" w:type="dxa"/>
            <w:shd w:val="clear" w:color="auto" w:fill="auto"/>
            <w:vAlign w:val="center"/>
          </w:tcPr>
          <w:p w:rsidR="002441CF" w:rsidRPr="002441CF" w:rsidRDefault="002441CF" w:rsidP="002441CF">
            <w:pPr>
              <w:rPr>
                <w:sz w:val="20"/>
                <w:szCs w:val="20"/>
              </w:rPr>
            </w:pPr>
            <w:r w:rsidRPr="002441CF">
              <w:rPr>
                <w:sz w:val="20"/>
                <w:szCs w:val="20"/>
              </w:rPr>
              <w:t>8,000</w:t>
            </w:r>
          </w:p>
        </w:tc>
        <w:tc>
          <w:tcPr>
            <w:tcW w:w="1080" w:type="dxa"/>
            <w:shd w:val="clear" w:color="auto" w:fill="auto"/>
            <w:vAlign w:val="center"/>
          </w:tcPr>
          <w:p w:rsidR="002441CF" w:rsidRPr="002441CF" w:rsidRDefault="002441CF" w:rsidP="002441CF">
            <w:pPr>
              <w:rPr>
                <w:bCs/>
                <w:sz w:val="20"/>
                <w:szCs w:val="20"/>
              </w:rPr>
            </w:pPr>
            <w:r w:rsidRPr="002441CF">
              <w:rPr>
                <w:bCs/>
                <w:sz w:val="20"/>
                <w:szCs w:val="20"/>
              </w:rPr>
              <w:t>IC</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Post</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01/01/2013</w:t>
            </w:r>
          </w:p>
        </w:tc>
        <w:tc>
          <w:tcPr>
            <w:tcW w:w="1350" w:type="dxa"/>
            <w:shd w:val="clear" w:color="auto" w:fill="auto"/>
            <w:vAlign w:val="center"/>
          </w:tcPr>
          <w:p w:rsidR="002441CF" w:rsidRPr="002441CF" w:rsidRDefault="002441CF" w:rsidP="002441CF">
            <w:pPr>
              <w:rPr>
                <w:bCs/>
                <w:sz w:val="20"/>
                <w:szCs w:val="20"/>
              </w:rPr>
            </w:pPr>
            <w:r w:rsidRPr="002441CF">
              <w:rPr>
                <w:bCs/>
                <w:sz w:val="20"/>
                <w:szCs w:val="20"/>
              </w:rPr>
              <w:t>12/01/2013</w:t>
            </w:r>
          </w:p>
        </w:tc>
      </w:tr>
      <w:tr w:rsidR="002441CF" w:rsidRPr="002441CF" w:rsidTr="00D7149D">
        <w:tc>
          <w:tcPr>
            <w:tcW w:w="540" w:type="dxa"/>
            <w:shd w:val="clear" w:color="auto" w:fill="auto"/>
            <w:vAlign w:val="center"/>
          </w:tcPr>
          <w:p w:rsidR="002441CF" w:rsidRPr="002441CF" w:rsidRDefault="002441CF" w:rsidP="002441CF">
            <w:pPr>
              <w:rPr>
                <w:sz w:val="20"/>
                <w:szCs w:val="20"/>
              </w:rPr>
            </w:pPr>
          </w:p>
        </w:tc>
        <w:tc>
          <w:tcPr>
            <w:tcW w:w="3415" w:type="dxa"/>
            <w:shd w:val="clear" w:color="auto" w:fill="auto"/>
            <w:vAlign w:val="center"/>
          </w:tcPr>
          <w:p w:rsidR="002441CF" w:rsidRPr="002441CF" w:rsidRDefault="002441CF" w:rsidP="002441CF">
            <w:pPr>
              <w:rPr>
                <w:sz w:val="20"/>
                <w:szCs w:val="20"/>
              </w:rPr>
            </w:pPr>
            <w:r w:rsidRPr="002441CF">
              <w:rPr>
                <w:sz w:val="20"/>
                <w:szCs w:val="20"/>
              </w:rPr>
              <w:t xml:space="preserve">Consulting firm to prepare </w:t>
            </w:r>
            <w:r w:rsidRPr="002441CF">
              <w:rPr>
                <w:sz w:val="20"/>
                <w:szCs w:val="20"/>
              </w:rPr>
              <w:br/>
              <w:t xml:space="preserve">a) a Consultation Framework Study of existing frameworks for land use planning, gazettement, management planning, and Project Monitoring / Evaluation to prepare a roadmap and identify appropriate processes and mechanisms for consultation consistent with Cameroon Law and </w:t>
            </w:r>
            <w:r w:rsidRPr="002441CF">
              <w:rPr>
                <w:sz w:val="20"/>
                <w:szCs w:val="20"/>
              </w:rPr>
              <w:br/>
              <w:t>b) a Communications Strategy that disseminates relevant information to all stakeholders (local, national, international) about the project (prepared by Communications team)</w:t>
            </w:r>
          </w:p>
        </w:tc>
        <w:tc>
          <w:tcPr>
            <w:tcW w:w="1260" w:type="dxa"/>
            <w:shd w:val="clear" w:color="auto" w:fill="auto"/>
            <w:vAlign w:val="center"/>
          </w:tcPr>
          <w:p w:rsidR="002441CF" w:rsidRPr="002441CF" w:rsidRDefault="002441CF" w:rsidP="002441CF">
            <w:pPr>
              <w:rPr>
                <w:sz w:val="20"/>
                <w:szCs w:val="20"/>
              </w:rPr>
            </w:pPr>
            <w:r w:rsidRPr="002441CF">
              <w:rPr>
                <w:sz w:val="20"/>
                <w:szCs w:val="20"/>
              </w:rPr>
              <w:t>48,000</w:t>
            </w:r>
          </w:p>
        </w:tc>
        <w:tc>
          <w:tcPr>
            <w:tcW w:w="1080" w:type="dxa"/>
            <w:shd w:val="clear" w:color="auto" w:fill="auto"/>
            <w:vAlign w:val="center"/>
          </w:tcPr>
          <w:p w:rsidR="002441CF" w:rsidRPr="002441CF" w:rsidRDefault="002441CF" w:rsidP="002441CF">
            <w:pPr>
              <w:rPr>
                <w:bCs/>
                <w:sz w:val="20"/>
                <w:szCs w:val="20"/>
              </w:rPr>
            </w:pPr>
            <w:r w:rsidRPr="002441CF">
              <w:rPr>
                <w:bCs/>
                <w:sz w:val="20"/>
                <w:szCs w:val="20"/>
              </w:rPr>
              <w:t>QCBS</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Prior</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01/01/2013</w:t>
            </w:r>
          </w:p>
        </w:tc>
        <w:tc>
          <w:tcPr>
            <w:tcW w:w="1350" w:type="dxa"/>
            <w:shd w:val="clear" w:color="auto" w:fill="auto"/>
            <w:vAlign w:val="center"/>
          </w:tcPr>
          <w:p w:rsidR="002441CF" w:rsidRPr="002441CF" w:rsidRDefault="002441CF" w:rsidP="002441CF">
            <w:pPr>
              <w:rPr>
                <w:bCs/>
                <w:sz w:val="20"/>
                <w:szCs w:val="20"/>
              </w:rPr>
            </w:pPr>
            <w:r w:rsidRPr="002441CF">
              <w:rPr>
                <w:bCs/>
                <w:sz w:val="20"/>
                <w:szCs w:val="20"/>
              </w:rPr>
              <w:t>06/30/2017</w:t>
            </w:r>
          </w:p>
        </w:tc>
      </w:tr>
      <w:tr w:rsidR="002441CF" w:rsidRPr="002441CF" w:rsidTr="00D7149D">
        <w:tc>
          <w:tcPr>
            <w:tcW w:w="540" w:type="dxa"/>
            <w:shd w:val="clear" w:color="auto" w:fill="auto"/>
            <w:vAlign w:val="center"/>
          </w:tcPr>
          <w:p w:rsidR="002441CF" w:rsidRPr="002441CF" w:rsidRDefault="002441CF" w:rsidP="002441CF">
            <w:pPr>
              <w:rPr>
                <w:sz w:val="20"/>
                <w:szCs w:val="20"/>
              </w:rPr>
            </w:pPr>
          </w:p>
        </w:tc>
        <w:tc>
          <w:tcPr>
            <w:tcW w:w="3415" w:type="dxa"/>
            <w:shd w:val="clear" w:color="auto" w:fill="auto"/>
            <w:vAlign w:val="center"/>
          </w:tcPr>
          <w:p w:rsidR="002441CF" w:rsidRPr="002441CF" w:rsidRDefault="002441CF" w:rsidP="002441CF">
            <w:pPr>
              <w:rPr>
                <w:sz w:val="20"/>
                <w:szCs w:val="20"/>
              </w:rPr>
            </w:pPr>
            <w:r w:rsidRPr="002441CF">
              <w:rPr>
                <w:sz w:val="20"/>
                <w:szCs w:val="20"/>
              </w:rPr>
              <w:t>Consulting firm for Socio-economic analysis of the likely financial, social, environmental and other costs / benefits that result from different land tenure and use options, drawing on lessons learned in the Central African Region.</w:t>
            </w:r>
          </w:p>
        </w:tc>
        <w:tc>
          <w:tcPr>
            <w:tcW w:w="1260" w:type="dxa"/>
            <w:shd w:val="clear" w:color="auto" w:fill="auto"/>
            <w:vAlign w:val="center"/>
          </w:tcPr>
          <w:p w:rsidR="002441CF" w:rsidRPr="002441CF" w:rsidRDefault="002441CF" w:rsidP="002441CF">
            <w:pPr>
              <w:rPr>
                <w:sz w:val="20"/>
                <w:szCs w:val="20"/>
              </w:rPr>
            </w:pPr>
            <w:r w:rsidRPr="002441CF">
              <w:rPr>
                <w:sz w:val="20"/>
                <w:szCs w:val="20"/>
              </w:rPr>
              <w:t>90,000</w:t>
            </w:r>
          </w:p>
        </w:tc>
        <w:tc>
          <w:tcPr>
            <w:tcW w:w="1080" w:type="dxa"/>
            <w:shd w:val="clear" w:color="auto" w:fill="auto"/>
            <w:vAlign w:val="center"/>
          </w:tcPr>
          <w:p w:rsidR="002441CF" w:rsidRPr="002441CF" w:rsidRDefault="002441CF" w:rsidP="002441CF">
            <w:pPr>
              <w:rPr>
                <w:bCs/>
                <w:sz w:val="20"/>
                <w:szCs w:val="20"/>
              </w:rPr>
            </w:pPr>
            <w:r w:rsidRPr="002441CF">
              <w:rPr>
                <w:bCs/>
                <w:sz w:val="20"/>
                <w:szCs w:val="20"/>
              </w:rPr>
              <w:t>QCBS</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Prior</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06/01/2014</w:t>
            </w:r>
          </w:p>
        </w:tc>
        <w:tc>
          <w:tcPr>
            <w:tcW w:w="1350" w:type="dxa"/>
            <w:shd w:val="clear" w:color="auto" w:fill="auto"/>
            <w:vAlign w:val="center"/>
          </w:tcPr>
          <w:p w:rsidR="002441CF" w:rsidRPr="002441CF" w:rsidRDefault="002441CF" w:rsidP="002441CF">
            <w:pPr>
              <w:rPr>
                <w:bCs/>
                <w:sz w:val="20"/>
                <w:szCs w:val="20"/>
              </w:rPr>
            </w:pPr>
            <w:r w:rsidRPr="002441CF">
              <w:rPr>
                <w:bCs/>
                <w:sz w:val="20"/>
                <w:szCs w:val="20"/>
              </w:rPr>
              <w:t>12/01/2014</w:t>
            </w:r>
          </w:p>
        </w:tc>
      </w:tr>
      <w:tr w:rsidR="002441CF" w:rsidRPr="002441CF" w:rsidTr="00D7149D">
        <w:tc>
          <w:tcPr>
            <w:tcW w:w="540" w:type="dxa"/>
            <w:shd w:val="clear" w:color="auto" w:fill="auto"/>
            <w:vAlign w:val="center"/>
          </w:tcPr>
          <w:p w:rsidR="002441CF" w:rsidRPr="002441CF" w:rsidRDefault="002441CF" w:rsidP="002441CF">
            <w:pPr>
              <w:rPr>
                <w:sz w:val="20"/>
                <w:szCs w:val="20"/>
              </w:rPr>
            </w:pPr>
          </w:p>
        </w:tc>
        <w:tc>
          <w:tcPr>
            <w:tcW w:w="3415" w:type="dxa"/>
            <w:shd w:val="clear" w:color="auto" w:fill="auto"/>
            <w:vAlign w:val="center"/>
          </w:tcPr>
          <w:p w:rsidR="002441CF" w:rsidRPr="002441CF" w:rsidRDefault="002441CF" w:rsidP="002441CF">
            <w:pPr>
              <w:rPr>
                <w:sz w:val="20"/>
                <w:szCs w:val="20"/>
              </w:rPr>
            </w:pPr>
            <w:r w:rsidRPr="002441CF">
              <w:rPr>
                <w:sz w:val="20"/>
                <w:szCs w:val="20"/>
              </w:rPr>
              <w:t>Consultant to conduct surveys to assess broad community acceptance of the gazettement proposals and draft management plans before adoption</w:t>
            </w:r>
          </w:p>
        </w:tc>
        <w:tc>
          <w:tcPr>
            <w:tcW w:w="1260" w:type="dxa"/>
            <w:shd w:val="clear" w:color="auto" w:fill="auto"/>
            <w:vAlign w:val="center"/>
          </w:tcPr>
          <w:p w:rsidR="002441CF" w:rsidRPr="002441CF" w:rsidRDefault="002441CF" w:rsidP="002441CF">
            <w:pPr>
              <w:rPr>
                <w:sz w:val="20"/>
                <w:szCs w:val="20"/>
              </w:rPr>
            </w:pPr>
            <w:r w:rsidRPr="002441CF">
              <w:rPr>
                <w:sz w:val="20"/>
                <w:szCs w:val="20"/>
              </w:rPr>
              <w:t>40,000</w:t>
            </w:r>
          </w:p>
        </w:tc>
        <w:tc>
          <w:tcPr>
            <w:tcW w:w="1080" w:type="dxa"/>
            <w:shd w:val="clear" w:color="auto" w:fill="auto"/>
            <w:vAlign w:val="center"/>
          </w:tcPr>
          <w:p w:rsidR="002441CF" w:rsidRPr="002441CF" w:rsidRDefault="002441CF" w:rsidP="002441CF">
            <w:pPr>
              <w:rPr>
                <w:bCs/>
                <w:sz w:val="20"/>
                <w:szCs w:val="20"/>
              </w:rPr>
            </w:pPr>
            <w:r w:rsidRPr="002441CF">
              <w:rPr>
                <w:bCs/>
                <w:sz w:val="20"/>
                <w:szCs w:val="20"/>
              </w:rPr>
              <w:t>IC</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Prior</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09/01/2013</w:t>
            </w:r>
          </w:p>
        </w:tc>
        <w:tc>
          <w:tcPr>
            <w:tcW w:w="1350" w:type="dxa"/>
            <w:shd w:val="clear" w:color="auto" w:fill="auto"/>
            <w:vAlign w:val="center"/>
          </w:tcPr>
          <w:p w:rsidR="002441CF" w:rsidRPr="002441CF" w:rsidRDefault="002441CF" w:rsidP="002441CF">
            <w:pPr>
              <w:rPr>
                <w:bCs/>
                <w:sz w:val="20"/>
                <w:szCs w:val="20"/>
              </w:rPr>
            </w:pPr>
            <w:r w:rsidRPr="002441CF">
              <w:rPr>
                <w:bCs/>
                <w:sz w:val="20"/>
                <w:szCs w:val="20"/>
              </w:rPr>
              <w:t>03/01/2015</w:t>
            </w:r>
          </w:p>
        </w:tc>
      </w:tr>
      <w:tr w:rsidR="002441CF" w:rsidRPr="002441CF" w:rsidTr="00D7149D">
        <w:tc>
          <w:tcPr>
            <w:tcW w:w="540" w:type="dxa"/>
            <w:shd w:val="clear" w:color="auto" w:fill="auto"/>
            <w:vAlign w:val="center"/>
          </w:tcPr>
          <w:p w:rsidR="002441CF" w:rsidRPr="002441CF" w:rsidRDefault="002441CF" w:rsidP="002441CF">
            <w:pPr>
              <w:rPr>
                <w:sz w:val="20"/>
                <w:szCs w:val="20"/>
              </w:rPr>
            </w:pPr>
          </w:p>
        </w:tc>
        <w:tc>
          <w:tcPr>
            <w:tcW w:w="3415" w:type="dxa"/>
            <w:shd w:val="clear" w:color="auto" w:fill="auto"/>
            <w:vAlign w:val="center"/>
          </w:tcPr>
          <w:p w:rsidR="002441CF" w:rsidRPr="002441CF" w:rsidRDefault="002441CF" w:rsidP="002441CF">
            <w:pPr>
              <w:rPr>
                <w:sz w:val="20"/>
                <w:szCs w:val="20"/>
              </w:rPr>
            </w:pPr>
            <w:r w:rsidRPr="002441CF">
              <w:rPr>
                <w:sz w:val="20"/>
                <w:szCs w:val="20"/>
              </w:rPr>
              <w:t xml:space="preserve">Consultant to support to the classification process: </w:t>
            </w:r>
            <w:proofErr w:type="spellStart"/>
            <w:r w:rsidRPr="002441CF">
              <w:rPr>
                <w:sz w:val="20"/>
                <w:szCs w:val="20"/>
              </w:rPr>
              <w:t>labour</w:t>
            </w:r>
            <w:proofErr w:type="spellEnd"/>
            <w:r w:rsidRPr="002441CF">
              <w:rPr>
                <w:sz w:val="20"/>
                <w:szCs w:val="20"/>
              </w:rPr>
              <w:t xml:space="preserve"> and professional costs of opening, demarcating and surveying of boundaries; cost of consultation meetings, etc.</w:t>
            </w:r>
          </w:p>
        </w:tc>
        <w:tc>
          <w:tcPr>
            <w:tcW w:w="1260" w:type="dxa"/>
            <w:shd w:val="clear" w:color="auto" w:fill="auto"/>
            <w:vAlign w:val="center"/>
          </w:tcPr>
          <w:p w:rsidR="002441CF" w:rsidRPr="002441CF" w:rsidRDefault="002441CF" w:rsidP="002441CF">
            <w:pPr>
              <w:rPr>
                <w:sz w:val="20"/>
                <w:szCs w:val="20"/>
              </w:rPr>
            </w:pPr>
            <w:r w:rsidRPr="002441CF">
              <w:rPr>
                <w:sz w:val="20"/>
                <w:szCs w:val="20"/>
              </w:rPr>
              <w:t>90,000</w:t>
            </w:r>
          </w:p>
        </w:tc>
        <w:tc>
          <w:tcPr>
            <w:tcW w:w="1080" w:type="dxa"/>
            <w:shd w:val="clear" w:color="auto" w:fill="auto"/>
            <w:vAlign w:val="center"/>
          </w:tcPr>
          <w:p w:rsidR="002441CF" w:rsidRPr="002441CF" w:rsidRDefault="002441CF" w:rsidP="002441CF">
            <w:pPr>
              <w:rPr>
                <w:bCs/>
                <w:sz w:val="20"/>
                <w:szCs w:val="20"/>
              </w:rPr>
            </w:pPr>
          </w:p>
          <w:p w:rsidR="002441CF" w:rsidRPr="002441CF" w:rsidRDefault="002441CF" w:rsidP="002441CF">
            <w:pPr>
              <w:rPr>
                <w:bCs/>
                <w:sz w:val="20"/>
                <w:szCs w:val="20"/>
              </w:rPr>
            </w:pPr>
            <w:r w:rsidRPr="002441CF">
              <w:rPr>
                <w:bCs/>
                <w:sz w:val="20"/>
                <w:szCs w:val="20"/>
              </w:rPr>
              <w:t>QCBS</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Post</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01/01/2014</w:t>
            </w:r>
          </w:p>
        </w:tc>
        <w:tc>
          <w:tcPr>
            <w:tcW w:w="1350" w:type="dxa"/>
            <w:shd w:val="clear" w:color="auto" w:fill="auto"/>
            <w:vAlign w:val="center"/>
          </w:tcPr>
          <w:p w:rsidR="002441CF" w:rsidRPr="002441CF" w:rsidRDefault="002441CF" w:rsidP="002441CF">
            <w:pPr>
              <w:rPr>
                <w:bCs/>
                <w:sz w:val="20"/>
                <w:szCs w:val="20"/>
              </w:rPr>
            </w:pPr>
            <w:r w:rsidRPr="002441CF">
              <w:rPr>
                <w:bCs/>
                <w:sz w:val="20"/>
                <w:szCs w:val="20"/>
              </w:rPr>
              <w:t>12/01/2014</w:t>
            </w:r>
          </w:p>
        </w:tc>
      </w:tr>
      <w:tr w:rsidR="002441CF" w:rsidRPr="002441CF" w:rsidTr="00D7149D">
        <w:tc>
          <w:tcPr>
            <w:tcW w:w="540" w:type="dxa"/>
            <w:shd w:val="clear" w:color="auto" w:fill="auto"/>
            <w:vAlign w:val="center"/>
          </w:tcPr>
          <w:p w:rsidR="002441CF" w:rsidRPr="002441CF" w:rsidRDefault="002441CF" w:rsidP="002441CF">
            <w:pPr>
              <w:rPr>
                <w:sz w:val="20"/>
                <w:szCs w:val="20"/>
              </w:rPr>
            </w:pPr>
          </w:p>
        </w:tc>
        <w:tc>
          <w:tcPr>
            <w:tcW w:w="3415" w:type="dxa"/>
            <w:shd w:val="clear" w:color="auto" w:fill="auto"/>
            <w:vAlign w:val="center"/>
          </w:tcPr>
          <w:p w:rsidR="002441CF" w:rsidRPr="002441CF" w:rsidRDefault="002441CF" w:rsidP="002441CF">
            <w:pPr>
              <w:rPr>
                <w:sz w:val="20"/>
                <w:szCs w:val="20"/>
              </w:rPr>
            </w:pPr>
            <w:r w:rsidRPr="002441CF">
              <w:rPr>
                <w:sz w:val="20"/>
                <w:szCs w:val="20"/>
              </w:rPr>
              <w:t xml:space="preserve">Consultant to complete a study to </w:t>
            </w:r>
            <w:r w:rsidRPr="002441CF">
              <w:rPr>
                <w:sz w:val="20"/>
                <w:szCs w:val="20"/>
              </w:rPr>
              <w:lastRenderedPageBreak/>
              <w:t>identify and survey sacred and archaeological sites.</w:t>
            </w:r>
          </w:p>
        </w:tc>
        <w:tc>
          <w:tcPr>
            <w:tcW w:w="1260" w:type="dxa"/>
            <w:shd w:val="clear" w:color="auto" w:fill="auto"/>
            <w:vAlign w:val="center"/>
          </w:tcPr>
          <w:p w:rsidR="002441CF" w:rsidRPr="002441CF" w:rsidRDefault="002441CF" w:rsidP="002441CF">
            <w:pPr>
              <w:rPr>
                <w:sz w:val="20"/>
                <w:szCs w:val="20"/>
              </w:rPr>
            </w:pPr>
            <w:r w:rsidRPr="002441CF">
              <w:rPr>
                <w:sz w:val="20"/>
                <w:szCs w:val="20"/>
              </w:rPr>
              <w:lastRenderedPageBreak/>
              <w:t>10,000</w:t>
            </w:r>
          </w:p>
        </w:tc>
        <w:tc>
          <w:tcPr>
            <w:tcW w:w="1080" w:type="dxa"/>
            <w:shd w:val="clear" w:color="auto" w:fill="auto"/>
            <w:vAlign w:val="center"/>
          </w:tcPr>
          <w:p w:rsidR="002441CF" w:rsidRPr="002441CF" w:rsidRDefault="002441CF" w:rsidP="002441CF">
            <w:pPr>
              <w:rPr>
                <w:bCs/>
                <w:sz w:val="20"/>
                <w:szCs w:val="20"/>
                <w:lang w:val="fr-FR"/>
              </w:rPr>
            </w:pPr>
            <w:r w:rsidRPr="002441CF">
              <w:rPr>
                <w:bCs/>
                <w:sz w:val="20"/>
                <w:szCs w:val="20"/>
                <w:lang w:val="fr-FR"/>
              </w:rPr>
              <w:t>IC</w:t>
            </w:r>
          </w:p>
        </w:tc>
        <w:tc>
          <w:tcPr>
            <w:tcW w:w="1260" w:type="dxa"/>
            <w:shd w:val="clear" w:color="auto" w:fill="auto"/>
            <w:vAlign w:val="center"/>
          </w:tcPr>
          <w:p w:rsidR="002441CF" w:rsidRPr="002441CF" w:rsidRDefault="002441CF" w:rsidP="002441CF">
            <w:pPr>
              <w:rPr>
                <w:bCs/>
                <w:sz w:val="20"/>
                <w:szCs w:val="20"/>
                <w:lang w:val="fr-FR"/>
              </w:rPr>
            </w:pPr>
            <w:r w:rsidRPr="002441CF">
              <w:rPr>
                <w:bCs/>
                <w:sz w:val="20"/>
                <w:szCs w:val="20"/>
              </w:rPr>
              <w:t>Post</w:t>
            </w:r>
          </w:p>
        </w:tc>
        <w:tc>
          <w:tcPr>
            <w:tcW w:w="1260" w:type="dxa"/>
            <w:shd w:val="clear" w:color="auto" w:fill="auto"/>
            <w:vAlign w:val="center"/>
          </w:tcPr>
          <w:p w:rsidR="002441CF" w:rsidRPr="002441CF" w:rsidRDefault="002441CF" w:rsidP="002441CF">
            <w:pPr>
              <w:rPr>
                <w:bCs/>
                <w:sz w:val="20"/>
                <w:szCs w:val="20"/>
                <w:lang w:val="fr-FR"/>
              </w:rPr>
            </w:pPr>
            <w:r w:rsidRPr="002441CF">
              <w:rPr>
                <w:bCs/>
                <w:sz w:val="20"/>
                <w:szCs w:val="20"/>
              </w:rPr>
              <w:t>01/01/2014</w:t>
            </w:r>
          </w:p>
        </w:tc>
        <w:tc>
          <w:tcPr>
            <w:tcW w:w="1350" w:type="dxa"/>
            <w:shd w:val="clear" w:color="auto" w:fill="auto"/>
            <w:vAlign w:val="center"/>
          </w:tcPr>
          <w:p w:rsidR="002441CF" w:rsidRPr="002441CF" w:rsidRDefault="002441CF" w:rsidP="002441CF">
            <w:pPr>
              <w:rPr>
                <w:bCs/>
                <w:sz w:val="20"/>
                <w:szCs w:val="20"/>
                <w:lang w:val="fr-FR"/>
              </w:rPr>
            </w:pPr>
            <w:r w:rsidRPr="002441CF">
              <w:rPr>
                <w:bCs/>
                <w:sz w:val="20"/>
                <w:szCs w:val="20"/>
              </w:rPr>
              <w:t>12/01/2014</w:t>
            </w:r>
          </w:p>
        </w:tc>
      </w:tr>
      <w:tr w:rsidR="002441CF" w:rsidRPr="002441CF" w:rsidTr="00D7149D">
        <w:tc>
          <w:tcPr>
            <w:tcW w:w="540" w:type="dxa"/>
            <w:shd w:val="clear" w:color="auto" w:fill="auto"/>
            <w:vAlign w:val="center"/>
          </w:tcPr>
          <w:p w:rsidR="002441CF" w:rsidRPr="002441CF" w:rsidRDefault="002441CF" w:rsidP="002441CF">
            <w:pPr>
              <w:rPr>
                <w:sz w:val="20"/>
                <w:szCs w:val="20"/>
                <w:lang w:val="fr-FR"/>
              </w:rPr>
            </w:pPr>
          </w:p>
        </w:tc>
        <w:tc>
          <w:tcPr>
            <w:tcW w:w="3415" w:type="dxa"/>
            <w:shd w:val="clear" w:color="auto" w:fill="auto"/>
            <w:vAlign w:val="center"/>
          </w:tcPr>
          <w:p w:rsidR="002441CF" w:rsidRPr="002441CF" w:rsidRDefault="002441CF" w:rsidP="0061104F">
            <w:pPr>
              <w:rPr>
                <w:sz w:val="20"/>
                <w:szCs w:val="20"/>
              </w:rPr>
            </w:pPr>
            <w:r w:rsidRPr="002441CF">
              <w:rPr>
                <w:sz w:val="20"/>
                <w:szCs w:val="20"/>
              </w:rPr>
              <w:t>Consulta</w:t>
            </w:r>
            <w:r w:rsidR="0061104F">
              <w:rPr>
                <w:sz w:val="20"/>
                <w:szCs w:val="20"/>
              </w:rPr>
              <w:t>nt</w:t>
            </w:r>
            <w:r w:rsidRPr="002441CF">
              <w:rPr>
                <w:sz w:val="20"/>
                <w:szCs w:val="20"/>
              </w:rPr>
              <w:t xml:space="preserve"> to support the forest management planning process for priority areas: inventory costs; participatory mapping and all activities related to the preparation of management plans for the </w:t>
            </w:r>
            <w:r w:rsidR="0061104F">
              <w:rPr>
                <w:sz w:val="20"/>
                <w:szCs w:val="20"/>
              </w:rPr>
              <w:t xml:space="preserve">core areas </w:t>
            </w:r>
            <w:r w:rsidRPr="002441CF">
              <w:rPr>
                <w:sz w:val="20"/>
                <w:szCs w:val="20"/>
              </w:rPr>
              <w:t>selected for classification.</w:t>
            </w:r>
          </w:p>
        </w:tc>
        <w:tc>
          <w:tcPr>
            <w:tcW w:w="1260" w:type="dxa"/>
            <w:shd w:val="clear" w:color="auto" w:fill="auto"/>
            <w:vAlign w:val="center"/>
          </w:tcPr>
          <w:p w:rsidR="002441CF" w:rsidRPr="002441CF" w:rsidRDefault="002441CF" w:rsidP="002441CF">
            <w:pPr>
              <w:rPr>
                <w:sz w:val="20"/>
                <w:szCs w:val="20"/>
              </w:rPr>
            </w:pPr>
            <w:r w:rsidRPr="002441CF">
              <w:rPr>
                <w:sz w:val="20"/>
                <w:szCs w:val="20"/>
              </w:rPr>
              <w:t>100,000</w:t>
            </w:r>
          </w:p>
        </w:tc>
        <w:tc>
          <w:tcPr>
            <w:tcW w:w="1080" w:type="dxa"/>
            <w:shd w:val="clear" w:color="auto" w:fill="auto"/>
            <w:vAlign w:val="center"/>
          </w:tcPr>
          <w:p w:rsidR="002441CF" w:rsidRPr="002441CF" w:rsidRDefault="002441CF" w:rsidP="002441CF">
            <w:pPr>
              <w:rPr>
                <w:bCs/>
                <w:sz w:val="20"/>
                <w:szCs w:val="20"/>
              </w:rPr>
            </w:pPr>
            <w:r w:rsidRPr="002441CF">
              <w:rPr>
                <w:bCs/>
                <w:sz w:val="20"/>
                <w:szCs w:val="20"/>
              </w:rPr>
              <w:t>QCBS</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Prior</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01/01/2015</w:t>
            </w:r>
          </w:p>
        </w:tc>
        <w:tc>
          <w:tcPr>
            <w:tcW w:w="1350" w:type="dxa"/>
            <w:shd w:val="clear" w:color="auto" w:fill="auto"/>
            <w:vAlign w:val="center"/>
          </w:tcPr>
          <w:p w:rsidR="002441CF" w:rsidRPr="002441CF" w:rsidRDefault="002441CF" w:rsidP="002441CF">
            <w:pPr>
              <w:rPr>
                <w:bCs/>
                <w:sz w:val="20"/>
                <w:szCs w:val="20"/>
              </w:rPr>
            </w:pPr>
            <w:r w:rsidRPr="002441CF">
              <w:rPr>
                <w:bCs/>
                <w:sz w:val="20"/>
                <w:szCs w:val="20"/>
              </w:rPr>
              <w:t>12/01/2015</w:t>
            </w:r>
          </w:p>
        </w:tc>
      </w:tr>
      <w:tr w:rsidR="002441CF" w:rsidRPr="002441CF" w:rsidTr="00D7149D">
        <w:tc>
          <w:tcPr>
            <w:tcW w:w="10165" w:type="dxa"/>
            <w:gridSpan w:val="7"/>
            <w:shd w:val="clear" w:color="auto" w:fill="DDD9C3"/>
            <w:vAlign w:val="center"/>
          </w:tcPr>
          <w:p w:rsidR="002441CF" w:rsidRPr="002441CF" w:rsidRDefault="002441CF" w:rsidP="002441CF">
            <w:pPr>
              <w:rPr>
                <w:b/>
                <w:bCs/>
                <w:sz w:val="20"/>
                <w:szCs w:val="20"/>
              </w:rPr>
            </w:pPr>
            <w:r w:rsidRPr="002441CF">
              <w:rPr>
                <w:b/>
                <w:bCs/>
                <w:sz w:val="20"/>
                <w:szCs w:val="20"/>
              </w:rPr>
              <w:t>Component 2: Design and implement a Livelihood Support Mechanism.</w:t>
            </w:r>
          </w:p>
        </w:tc>
      </w:tr>
      <w:tr w:rsidR="002441CF" w:rsidRPr="002441CF" w:rsidTr="00D7149D">
        <w:tc>
          <w:tcPr>
            <w:tcW w:w="540" w:type="dxa"/>
            <w:shd w:val="clear" w:color="auto" w:fill="auto"/>
            <w:vAlign w:val="center"/>
          </w:tcPr>
          <w:p w:rsidR="002441CF" w:rsidRPr="002441CF" w:rsidRDefault="002441CF" w:rsidP="002441CF">
            <w:pPr>
              <w:rPr>
                <w:sz w:val="20"/>
                <w:szCs w:val="20"/>
              </w:rPr>
            </w:pPr>
          </w:p>
        </w:tc>
        <w:tc>
          <w:tcPr>
            <w:tcW w:w="3415" w:type="dxa"/>
            <w:shd w:val="clear" w:color="auto" w:fill="auto"/>
            <w:vAlign w:val="center"/>
          </w:tcPr>
          <w:p w:rsidR="002441CF" w:rsidRPr="002441CF" w:rsidRDefault="002441CF" w:rsidP="002441CF">
            <w:pPr>
              <w:rPr>
                <w:sz w:val="20"/>
                <w:szCs w:val="20"/>
              </w:rPr>
            </w:pPr>
            <w:r w:rsidRPr="002441CF">
              <w:rPr>
                <w:sz w:val="20"/>
                <w:szCs w:val="20"/>
              </w:rPr>
              <w:t xml:space="preserve">Consulting firm, competent management contractor to design and implement the Livelihood Support Mechanism (LSM).  </w:t>
            </w:r>
          </w:p>
        </w:tc>
        <w:tc>
          <w:tcPr>
            <w:tcW w:w="1260" w:type="dxa"/>
            <w:shd w:val="clear" w:color="auto" w:fill="auto"/>
            <w:vAlign w:val="center"/>
          </w:tcPr>
          <w:p w:rsidR="002441CF" w:rsidRPr="002441CF" w:rsidRDefault="002441CF" w:rsidP="002441CF">
            <w:pPr>
              <w:rPr>
                <w:sz w:val="20"/>
                <w:szCs w:val="20"/>
              </w:rPr>
            </w:pPr>
            <w:r w:rsidRPr="002441CF">
              <w:rPr>
                <w:sz w:val="20"/>
                <w:szCs w:val="20"/>
              </w:rPr>
              <w:t>258,000</w:t>
            </w:r>
          </w:p>
        </w:tc>
        <w:tc>
          <w:tcPr>
            <w:tcW w:w="1080" w:type="dxa"/>
            <w:shd w:val="clear" w:color="auto" w:fill="auto"/>
            <w:vAlign w:val="center"/>
          </w:tcPr>
          <w:p w:rsidR="002441CF" w:rsidRPr="002441CF" w:rsidRDefault="002441CF" w:rsidP="002441CF">
            <w:pPr>
              <w:rPr>
                <w:bCs/>
                <w:sz w:val="20"/>
                <w:szCs w:val="20"/>
              </w:rPr>
            </w:pPr>
            <w:r w:rsidRPr="002441CF">
              <w:rPr>
                <w:bCs/>
                <w:sz w:val="20"/>
                <w:szCs w:val="20"/>
              </w:rPr>
              <w:t>QCBS</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Prior</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09/01/2012</w:t>
            </w:r>
          </w:p>
        </w:tc>
        <w:tc>
          <w:tcPr>
            <w:tcW w:w="1350" w:type="dxa"/>
            <w:shd w:val="clear" w:color="auto" w:fill="auto"/>
            <w:vAlign w:val="center"/>
          </w:tcPr>
          <w:p w:rsidR="002441CF" w:rsidRPr="002441CF" w:rsidRDefault="002441CF" w:rsidP="002441CF">
            <w:pPr>
              <w:rPr>
                <w:bCs/>
                <w:sz w:val="20"/>
                <w:szCs w:val="20"/>
              </w:rPr>
            </w:pPr>
            <w:r w:rsidRPr="002441CF">
              <w:rPr>
                <w:bCs/>
                <w:sz w:val="20"/>
                <w:szCs w:val="20"/>
              </w:rPr>
              <w:t>06/01/2017</w:t>
            </w:r>
          </w:p>
        </w:tc>
      </w:tr>
      <w:tr w:rsidR="002441CF" w:rsidRPr="002441CF" w:rsidTr="00D7149D">
        <w:tc>
          <w:tcPr>
            <w:tcW w:w="540" w:type="dxa"/>
            <w:shd w:val="clear" w:color="auto" w:fill="auto"/>
            <w:vAlign w:val="center"/>
          </w:tcPr>
          <w:p w:rsidR="002441CF" w:rsidRPr="002441CF" w:rsidRDefault="002441CF" w:rsidP="002441CF">
            <w:pPr>
              <w:rPr>
                <w:sz w:val="20"/>
                <w:szCs w:val="20"/>
              </w:rPr>
            </w:pPr>
          </w:p>
        </w:tc>
        <w:tc>
          <w:tcPr>
            <w:tcW w:w="3415" w:type="dxa"/>
            <w:shd w:val="clear" w:color="auto" w:fill="auto"/>
            <w:vAlign w:val="center"/>
          </w:tcPr>
          <w:p w:rsidR="002441CF" w:rsidRPr="002441CF" w:rsidRDefault="002441CF" w:rsidP="002441CF">
            <w:pPr>
              <w:rPr>
                <w:sz w:val="20"/>
                <w:szCs w:val="20"/>
              </w:rPr>
            </w:pPr>
            <w:r w:rsidRPr="002441CF">
              <w:rPr>
                <w:sz w:val="20"/>
                <w:szCs w:val="20"/>
              </w:rPr>
              <w:t xml:space="preserve">Consultant to carry out independent technical and financial audit of the Livelihood Support Mechanism with a view to developing subsequent scaling-up recommendations. </w:t>
            </w:r>
          </w:p>
        </w:tc>
        <w:tc>
          <w:tcPr>
            <w:tcW w:w="1260" w:type="dxa"/>
            <w:shd w:val="clear" w:color="auto" w:fill="auto"/>
            <w:vAlign w:val="center"/>
          </w:tcPr>
          <w:p w:rsidR="002441CF" w:rsidRPr="002441CF" w:rsidRDefault="002441CF" w:rsidP="002441CF">
            <w:pPr>
              <w:rPr>
                <w:sz w:val="20"/>
                <w:szCs w:val="20"/>
              </w:rPr>
            </w:pPr>
            <w:r w:rsidRPr="002441CF">
              <w:rPr>
                <w:sz w:val="20"/>
                <w:szCs w:val="20"/>
              </w:rPr>
              <w:t>80,000</w:t>
            </w:r>
          </w:p>
        </w:tc>
        <w:tc>
          <w:tcPr>
            <w:tcW w:w="1080" w:type="dxa"/>
            <w:shd w:val="clear" w:color="auto" w:fill="auto"/>
            <w:vAlign w:val="center"/>
          </w:tcPr>
          <w:p w:rsidR="002441CF" w:rsidRPr="002441CF" w:rsidRDefault="002441CF" w:rsidP="002441CF">
            <w:pPr>
              <w:rPr>
                <w:bCs/>
                <w:sz w:val="20"/>
                <w:szCs w:val="20"/>
              </w:rPr>
            </w:pPr>
            <w:r w:rsidRPr="002441CF">
              <w:rPr>
                <w:bCs/>
                <w:sz w:val="20"/>
                <w:szCs w:val="20"/>
              </w:rPr>
              <w:t>QCBS</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Prior</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09/01/2012</w:t>
            </w:r>
          </w:p>
        </w:tc>
        <w:tc>
          <w:tcPr>
            <w:tcW w:w="1350" w:type="dxa"/>
            <w:shd w:val="clear" w:color="auto" w:fill="auto"/>
            <w:vAlign w:val="center"/>
          </w:tcPr>
          <w:p w:rsidR="002441CF" w:rsidRPr="002441CF" w:rsidRDefault="002441CF" w:rsidP="002441CF">
            <w:pPr>
              <w:rPr>
                <w:bCs/>
                <w:sz w:val="20"/>
                <w:szCs w:val="20"/>
              </w:rPr>
            </w:pPr>
            <w:r w:rsidRPr="002441CF">
              <w:rPr>
                <w:bCs/>
                <w:sz w:val="20"/>
                <w:szCs w:val="20"/>
              </w:rPr>
              <w:t>06/01/2017</w:t>
            </w:r>
          </w:p>
        </w:tc>
      </w:tr>
      <w:tr w:rsidR="002441CF" w:rsidRPr="002441CF" w:rsidTr="00D7149D">
        <w:tc>
          <w:tcPr>
            <w:tcW w:w="10165" w:type="dxa"/>
            <w:gridSpan w:val="7"/>
            <w:shd w:val="clear" w:color="auto" w:fill="DDD9C3"/>
            <w:vAlign w:val="center"/>
          </w:tcPr>
          <w:p w:rsidR="002441CF" w:rsidRPr="002441CF" w:rsidRDefault="002441CF" w:rsidP="002441CF">
            <w:pPr>
              <w:rPr>
                <w:b/>
                <w:bCs/>
                <w:sz w:val="20"/>
                <w:szCs w:val="20"/>
              </w:rPr>
            </w:pPr>
            <w:r w:rsidRPr="002441CF">
              <w:rPr>
                <w:b/>
                <w:bCs/>
                <w:sz w:val="20"/>
                <w:szCs w:val="20"/>
              </w:rPr>
              <w:t>Component 3: Design and implement a long term Monitoring and Evaluation System</w:t>
            </w:r>
          </w:p>
        </w:tc>
      </w:tr>
      <w:tr w:rsidR="002441CF" w:rsidRPr="002441CF" w:rsidTr="00D7149D">
        <w:tc>
          <w:tcPr>
            <w:tcW w:w="540" w:type="dxa"/>
            <w:shd w:val="clear" w:color="auto" w:fill="auto"/>
            <w:vAlign w:val="center"/>
          </w:tcPr>
          <w:p w:rsidR="002441CF" w:rsidRPr="002441CF" w:rsidRDefault="002441CF" w:rsidP="002441CF">
            <w:pPr>
              <w:rPr>
                <w:sz w:val="20"/>
                <w:szCs w:val="20"/>
              </w:rPr>
            </w:pPr>
          </w:p>
        </w:tc>
        <w:tc>
          <w:tcPr>
            <w:tcW w:w="3415" w:type="dxa"/>
            <w:shd w:val="clear" w:color="auto" w:fill="auto"/>
            <w:vAlign w:val="center"/>
          </w:tcPr>
          <w:p w:rsidR="002441CF" w:rsidRPr="002441CF" w:rsidRDefault="002441CF" w:rsidP="002441CF">
            <w:pPr>
              <w:rPr>
                <w:sz w:val="20"/>
                <w:szCs w:val="20"/>
              </w:rPr>
            </w:pPr>
            <w:r w:rsidRPr="002441CF">
              <w:rPr>
                <w:sz w:val="20"/>
                <w:szCs w:val="20"/>
              </w:rPr>
              <w:t>Organization to set up M&amp;E system, provide coaching to data collectors and collect field data for participatory monitoring of changes in ecological &amp; socio-economic indicators*</w:t>
            </w:r>
          </w:p>
        </w:tc>
        <w:tc>
          <w:tcPr>
            <w:tcW w:w="1260" w:type="dxa"/>
            <w:shd w:val="clear" w:color="auto" w:fill="auto"/>
            <w:vAlign w:val="center"/>
          </w:tcPr>
          <w:p w:rsidR="002441CF" w:rsidRPr="002441CF" w:rsidRDefault="002441CF" w:rsidP="002441CF">
            <w:pPr>
              <w:rPr>
                <w:sz w:val="20"/>
                <w:szCs w:val="20"/>
              </w:rPr>
            </w:pPr>
            <w:r w:rsidRPr="002441CF">
              <w:rPr>
                <w:sz w:val="20"/>
                <w:szCs w:val="20"/>
              </w:rPr>
              <w:t>106,000</w:t>
            </w:r>
          </w:p>
        </w:tc>
        <w:tc>
          <w:tcPr>
            <w:tcW w:w="1080" w:type="dxa"/>
            <w:shd w:val="clear" w:color="auto" w:fill="auto"/>
            <w:vAlign w:val="center"/>
          </w:tcPr>
          <w:p w:rsidR="002441CF" w:rsidRPr="002441CF" w:rsidRDefault="002441CF" w:rsidP="002441CF">
            <w:pPr>
              <w:rPr>
                <w:bCs/>
                <w:sz w:val="20"/>
                <w:szCs w:val="20"/>
              </w:rPr>
            </w:pPr>
            <w:r w:rsidRPr="002441CF">
              <w:rPr>
                <w:bCs/>
                <w:sz w:val="20"/>
                <w:szCs w:val="20"/>
              </w:rPr>
              <w:t>SSS</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Prior</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01/01/2013</w:t>
            </w:r>
          </w:p>
        </w:tc>
        <w:tc>
          <w:tcPr>
            <w:tcW w:w="1350" w:type="dxa"/>
            <w:shd w:val="clear" w:color="auto" w:fill="auto"/>
            <w:vAlign w:val="center"/>
          </w:tcPr>
          <w:p w:rsidR="002441CF" w:rsidRPr="002441CF" w:rsidRDefault="002441CF" w:rsidP="002441CF">
            <w:pPr>
              <w:rPr>
                <w:bCs/>
                <w:sz w:val="20"/>
                <w:szCs w:val="20"/>
              </w:rPr>
            </w:pPr>
            <w:r w:rsidRPr="002441CF">
              <w:rPr>
                <w:bCs/>
                <w:sz w:val="20"/>
                <w:szCs w:val="20"/>
              </w:rPr>
              <w:t>06/01/2017</w:t>
            </w:r>
          </w:p>
        </w:tc>
      </w:tr>
      <w:tr w:rsidR="002441CF" w:rsidRPr="002441CF" w:rsidTr="00D7149D">
        <w:tc>
          <w:tcPr>
            <w:tcW w:w="540" w:type="dxa"/>
            <w:shd w:val="clear" w:color="auto" w:fill="auto"/>
            <w:vAlign w:val="center"/>
          </w:tcPr>
          <w:p w:rsidR="002441CF" w:rsidRPr="002441CF" w:rsidRDefault="002441CF" w:rsidP="002441CF">
            <w:pPr>
              <w:rPr>
                <w:sz w:val="20"/>
                <w:szCs w:val="20"/>
              </w:rPr>
            </w:pPr>
          </w:p>
        </w:tc>
        <w:tc>
          <w:tcPr>
            <w:tcW w:w="3415" w:type="dxa"/>
            <w:shd w:val="clear" w:color="auto" w:fill="auto"/>
            <w:vAlign w:val="center"/>
          </w:tcPr>
          <w:p w:rsidR="002441CF" w:rsidRPr="002441CF" w:rsidRDefault="002441CF" w:rsidP="002441CF">
            <w:pPr>
              <w:rPr>
                <w:sz w:val="20"/>
                <w:szCs w:val="20"/>
              </w:rPr>
            </w:pPr>
            <w:r w:rsidRPr="002441CF">
              <w:rPr>
                <w:sz w:val="20"/>
                <w:szCs w:val="20"/>
              </w:rPr>
              <w:t>3 Drivers</w:t>
            </w:r>
          </w:p>
        </w:tc>
        <w:tc>
          <w:tcPr>
            <w:tcW w:w="1260" w:type="dxa"/>
            <w:shd w:val="clear" w:color="auto" w:fill="auto"/>
            <w:vAlign w:val="center"/>
          </w:tcPr>
          <w:p w:rsidR="002441CF" w:rsidRPr="002441CF" w:rsidRDefault="002441CF" w:rsidP="002441CF">
            <w:pPr>
              <w:rPr>
                <w:sz w:val="20"/>
                <w:szCs w:val="20"/>
              </w:rPr>
            </w:pPr>
            <w:r w:rsidRPr="002441CF">
              <w:rPr>
                <w:sz w:val="20"/>
                <w:szCs w:val="20"/>
              </w:rPr>
              <w:t>54,000</w:t>
            </w:r>
          </w:p>
        </w:tc>
        <w:tc>
          <w:tcPr>
            <w:tcW w:w="1080" w:type="dxa"/>
            <w:shd w:val="clear" w:color="auto" w:fill="auto"/>
            <w:vAlign w:val="center"/>
          </w:tcPr>
          <w:p w:rsidR="002441CF" w:rsidRPr="002441CF" w:rsidRDefault="002441CF" w:rsidP="002441CF">
            <w:pPr>
              <w:rPr>
                <w:bCs/>
                <w:sz w:val="20"/>
                <w:szCs w:val="20"/>
              </w:rPr>
            </w:pPr>
            <w:r w:rsidRPr="002441CF">
              <w:rPr>
                <w:bCs/>
                <w:sz w:val="20"/>
                <w:szCs w:val="20"/>
              </w:rPr>
              <w:t>IC</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Post</w:t>
            </w:r>
          </w:p>
        </w:tc>
        <w:tc>
          <w:tcPr>
            <w:tcW w:w="1260" w:type="dxa"/>
            <w:shd w:val="clear" w:color="auto" w:fill="auto"/>
            <w:vAlign w:val="center"/>
          </w:tcPr>
          <w:p w:rsidR="002441CF" w:rsidRPr="002441CF" w:rsidRDefault="002441CF" w:rsidP="002441CF">
            <w:pPr>
              <w:rPr>
                <w:bCs/>
                <w:sz w:val="20"/>
                <w:szCs w:val="20"/>
              </w:rPr>
            </w:pPr>
            <w:r w:rsidRPr="002441CF">
              <w:rPr>
                <w:sz w:val="20"/>
                <w:szCs w:val="20"/>
              </w:rPr>
              <w:t>01/01/2013</w:t>
            </w:r>
          </w:p>
        </w:tc>
        <w:tc>
          <w:tcPr>
            <w:tcW w:w="1350" w:type="dxa"/>
            <w:shd w:val="clear" w:color="auto" w:fill="auto"/>
            <w:vAlign w:val="center"/>
          </w:tcPr>
          <w:p w:rsidR="002441CF" w:rsidRPr="002441CF" w:rsidRDefault="002441CF" w:rsidP="002441CF">
            <w:pPr>
              <w:rPr>
                <w:bCs/>
                <w:sz w:val="20"/>
                <w:szCs w:val="20"/>
              </w:rPr>
            </w:pPr>
            <w:r w:rsidRPr="002441CF">
              <w:rPr>
                <w:bCs/>
                <w:sz w:val="20"/>
                <w:szCs w:val="20"/>
              </w:rPr>
              <w:t>06/30/2017</w:t>
            </w:r>
          </w:p>
        </w:tc>
      </w:tr>
      <w:tr w:rsidR="002441CF" w:rsidRPr="002441CF" w:rsidTr="00D7149D">
        <w:trPr>
          <w:trHeight w:val="332"/>
        </w:trPr>
        <w:tc>
          <w:tcPr>
            <w:tcW w:w="540" w:type="dxa"/>
            <w:shd w:val="clear" w:color="auto" w:fill="auto"/>
            <w:vAlign w:val="center"/>
          </w:tcPr>
          <w:p w:rsidR="002441CF" w:rsidRPr="002441CF" w:rsidRDefault="002441CF" w:rsidP="002441CF">
            <w:pPr>
              <w:rPr>
                <w:sz w:val="20"/>
                <w:szCs w:val="20"/>
              </w:rPr>
            </w:pPr>
          </w:p>
        </w:tc>
        <w:tc>
          <w:tcPr>
            <w:tcW w:w="3415" w:type="dxa"/>
            <w:shd w:val="clear" w:color="auto" w:fill="auto"/>
            <w:vAlign w:val="center"/>
          </w:tcPr>
          <w:p w:rsidR="002441CF" w:rsidRPr="002441CF" w:rsidRDefault="002441CF" w:rsidP="002441CF">
            <w:pPr>
              <w:rPr>
                <w:sz w:val="20"/>
                <w:szCs w:val="20"/>
              </w:rPr>
            </w:pPr>
            <w:r w:rsidRPr="002441CF">
              <w:rPr>
                <w:sz w:val="20"/>
                <w:szCs w:val="20"/>
              </w:rPr>
              <w:t>Consultant for Imagery analysis</w:t>
            </w:r>
          </w:p>
        </w:tc>
        <w:tc>
          <w:tcPr>
            <w:tcW w:w="1260" w:type="dxa"/>
            <w:shd w:val="clear" w:color="auto" w:fill="auto"/>
            <w:vAlign w:val="center"/>
          </w:tcPr>
          <w:p w:rsidR="002441CF" w:rsidRPr="002441CF" w:rsidRDefault="002441CF" w:rsidP="002441CF">
            <w:pPr>
              <w:rPr>
                <w:sz w:val="20"/>
                <w:szCs w:val="20"/>
              </w:rPr>
            </w:pPr>
            <w:r w:rsidRPr="002441CF">
              <w:rPr>
                <w:sz w:val="20"/>
                <w:szCs w:val="20"/>
              </w:rPr>
              <w:t>20,000</w:t>
            </w:r>
          </w:p>
        </w:tc>
        <w:tc>
          <w:tcPr>
            <w:tcW w:w="1080" w:type="dxa"/>
            <w:shd w:val="clear" w:color="auto" w:fill="auto"/>
            <w:vAlign w:val="center"/>
          </w:tcPr>
          <w:p w:rsidR="002441CF" w:rsidRPr="002441CF" w:rsidRDefault="002441CF" w:rsidP="002441CF">
            <w:pPr>
              <w:rPr>
                <w:sz w:val="20"/>
                <w:szCs w:val="20"/>
              </w:rPr>
            </w:pPr>
            <w:r w:rsidRPr="002441CF">
              <w:rPr>
                <w:bCs/>
                <w:sz w:val="20"/>
                <w:szCs w:val="20"/>
              </w:rPr>
              <w:t>IC</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Prior</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12/01/2012</w:t>
            </w:r>
          </w:p>
        </w:tc>
        <w:tc>
          <w:tcPr>
            <w:tcW w:w="1350" w:type="dxa"/>
            <w:shd w:val="clear" w:color="auto" w:fill="auto"/>
            <w:vAlign w:val="center"/>
          </w:tcPr>
          <w:p w:rsidR="002441CF" w:rsidRPr="002441CF" w:rsidRDefault="002441CF" w:rsidP="002441CF">
            <w:pPr>
              <w:rPr>
                <w:bCs/>
                <w:sz w:val="20"/>
                <w:szCs w:val="20"/>
              </w:rPr>
            </w:pPr>
            <w:r w:rsidRPr="002441CF">
              <w:rPr>
                <w:bCs/>
                <w:sz w:val="20"/>
                <w:szCs w:val="20"/>
              </w:rPr>
              <w:t>06/01/2013</w:t>
            </w:r>
          </w:p>
        </w:tc>
      </w:tr>
      <w:tr w:rsidR="002441CF" w:rsidRPr="002441CF" w:rsidTr="00D7149D">
        <w:tc>
          <w:tcPr>
            <w:tcW w:w="540" w:type="dxa"/>
            <w:shd w:val="clear" w:color="auto" w:fill="auto"/>
            <w:vAlign w:val="center"/>
          </w:tcPr>
          <w:p w:rsidR="002441CF" w:rsidRPr="002441CF" w:rsidRDefault="002441CF" w:rsidP="002441CF">
            <w:pPr>
              <w:rPr>
                <w:sz w:val="20"/>
                <w:szCs w:val="20"/>
              </w:rPr>
            </w:pPr>
          </w:p>
        </w:tc>
        <w:tc>
          <w:tcPr>
            <w:tcW w:w="3415" w:type="dxa"/>
            <w:shd w:val="clear" w:color="auto" w:fill="auto"/>
            <w:vAlign w:val="center"/>
          </w:tcPr>
          <w:p w:rsidR="002441CF" w:rsidRPr="002441CF" w:rsidRDefault="002441CF" w:rsidP="002441CF">
            <w:pPr>
              <w:rPr>
                <w:sz w:val="20"/>
                <w:szCs w:val="20"/>
              </w:rPr>
            </w:pPr>
            <w:r w:rsidRPr="002441CF">
              <w:rPr>
                <w:sz w:val="20"/>
                <w:szCs w:val="20"/>
              </w:rPr>
              <w:t xml:space="preserve">Consultant to train UTO and other project staff in Bank Financial Management Procedures </w:t>
            </w:r>
          </w:p>
        </w:tc>
        <w:tc>
          <w:tcPr>
            <w:tcW w:w="1260" w:type="dxa"/>
            <w:shd w:val="clear" w:color="auto" w:fill="auto"/>
            <w:vAlign w:val="center"/>
          </w:tcPr>
          <w:p w:rsidR="002441CF" w:rsidRPr="002441CF" w:rsidRDefault="002441CF" w:rsidP="002441CF">
            <w:pPr>
              <w:rPr>
                <w:sz w:val="20"/>
                <w:szCs w:val="20"/>
              </w:rPr>
            </w:pPr>
            <w:r w:rsidRPr="002441CF">
              <w:rPr>
                <w:sz w:val="20"/>
                <w:szCs w:val="20"/>
              </w:rPr>
              <w:t>30,000</w:t>
            </w:r>
          </w:p>
        </w:tc>
        <w:tc>
          <w:tcPr>
            <w:tcW w:w="1080" w:type="dxa"/>
            <w:shd w:val="clear" w:color="auto" w:fill="auto"/>
            <w:vAlign w:val="center"/>
          </w:tcPr>
          <w:p w:rsidR="002441CF" w:rsidRPr="002441CF" w:rsidRDefault="002441CF" w:rsidP="002441CF">
            <w:pPr>
              <w:rPr>
                <w:sz w:val="20"/>
                <w:szCs w:val="20"/>
              </w:rPr>
            </w:pPr>
            <w:r w:rsidRPr="002441CF">
              <w:rPr>
                <w:bCs/>
                <w:sz w:val="20"/>
                <w:szCs w:val="20"/>
              </w:rPr>
              <w:t>IC</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Prior</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07/01/2012</w:t>
            </w:r>
          </w:p>
        </w:tc>
        <w:tc>
          <w:tcPr>
            <w:tcW w:w="1350" w:type="dxa"/>
            <w:shd w:val="clear" w:color="auto" w:fill="auto"/>
            <w:vAlign w:val="center"/>
          </w:tcPr>
          <w:p w:rsidR="002441CF" w:rsidRPr="002441CF" w:rsidRDefault="002441CF" w:rsidP="002441CF">
            <w:pPr>
              <w:rPr>
                <w:bCs/>
                <w:sz w:val="20"/>
                <w:szCs w:val="20"/>
              </w:rPr>
            </w:pPr>
            <w:r w:rsidRPr="002441CF">
              <w:rPr>
                <w:bCs/>
                <w:sz w:val="20"/>
                <w:szCs w:val="20"/>
              </w:rPr>
              <w:t>06/01/2013</w:t>
            </w:r>
          </w:p>
        </w:tc>
      </w:tr>
      <w:tr w:rsidR="002441CF" w:rsidRPr="002441CF" w:rsidTr="00D7149D">
        <w:tc>
          <w:tcPr>
            <w:tcW w:w="540" w:type="dxa"/>
            <w:shd w:val="clear" w:color="auto" w:fill="auto"/>
            <w:vAlign w:val="center"/>
          </w:tcPr>
          <w:p w:rsidR="002441CF" w:rsidRPr="002441CF" w:rsidRDefault="002441CF" w:rsidP="002441CF">
            <w:pPr>
              <w:rPr>
                <w:sz w:val="20"/>
                <w:szCs w:val="20"/>
              </w:rPr>
            </w:pPr>
          </w:p>
        </w:tc>
        <w:tc>
          <w:tcPr>
            <w:tcW w:w="3415" w:type="dxa"/>
            <w:shd w:val="clear" w:color="auto" w:fill="auto"/>
            <w:vAlign w:val="center"/>
          </w:tcPr>
          <w:p w:rsidR="002441CF" w:rsidRPr="002441CF" w:rsidRDefault="002441CF" w:rsidP="002441CF">
            <w:pPr>
              <w:rPr>
                <w:sz w:val="20"/>
                <w:szCs w:val="20"/>
              </w:rPr>
            </w:pPr>
            <w:r w:rsidRPr="002441CF">
              <w:rPr>
                <w:sz w:val="20"/>
                <w:szCs w:val="20"/>
              </w:rPr>
              <w:t>Consultant to train UTO and other project staff in Procurement Procedures</w:t>
            </w:r>
          </w:p>
        </w:tc>
        <w:tc>
          <w:tcPr>
            <w:tcW w:w="1260" w:type="dxa"/>
            <w:shd w:val="clear" w:color="auto" w:fill="auto"/>
            <w:vAlign w:val="center"/>
          </w:tcPr>
          <w:p w:rsidR="002441CF" w:rsidRPr="002441CF" w:rsidRDefault="002441CF" w:rsidP="002441CF">
            <w:pPr>
              <w:rPr>
                <w:sz w:val="20"/>
                <w:szCs w:val="20"/>
              </w:rPr>
            </w:pPr>
            <w:r w:rsidRPr="002441CF">
              <w:rPr>
                <w:sz w:val="20"/>
                <w:szCs w:val="20"/>
              </w:rPr>
              <w:t>30,000</w:t>
            </w:r>
          </w:p>
        </w:tc>
        <w:tc>
          <w:tcPr>
            <w:tcW w:w="1080" w:type="dxa"/>
            <w:shd w:val="clear" w:color="auto" w:fill="auto"/>
            <w:vAlign w:val="center"/>
          </w:tcPr>
          <w:p w:rsidR="002441CF" w:rsidRPr="002441CF" w:rsidRDefault="002441CF" w:rsidP="002441CF">
            <w:pPr>
              <w:rPr>
                <w:sz w:val="20"/>
                <w:szCs w:val="20"/>
              </w:rPr>
            </w:pPr>
            <w:r w:rsidRPr="002441CF">
              <w:rPr>
                <w:bCs/>
                <w:sz w:val="20"/>
                <w:szCs w:val="20"/>
              </w:rPr>
              <w:t>IC</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Prior</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07/01/2012</w:t>
            </w:r>
          </w:p>
        </w:tc>
        <w:tc>
          <w:tcPr>
            <w:tcW w:w="1350" w:type="dxa"/>
            <w:shd w:val="clear" w:color="auto" w:fill="auto"/>
            <w:vAlign w:val="center"/>
          </w:tcPr>
          <w:p w:rsidR="002441CF" w:rsidRPr="002441CF" w:rsidRDefault="002441CF" w:rsidP="002441CF">
            <w:pPr>
              <w:rPr>
                <w:bCs/>
                <w:sz w:val="20"/>
                <w:szCs w:val="20"/>
              </w:rPr>
            </w:pPr>
            <w:r w:rsidRPr="002441CF">
              <w:rPr>
                <w:bCs/>
                <w:sz w:val="20"/>
                <w:szCs w:val="20"/>
              </w:rPr>
              <w:t>06/01/2013</w:t>
            </w:r>
          </w:p>
        </w:tc>
      </w:tr>
      <w:tr w:rsidR="002441CF" w:rsidRPr="002441CF" w:rsidTr="00D7149D">
        <w:tc>
          <w:tcPr>
            <w:tcW w:w="540" w:type="dxa"/>
            <w:shd w:val="clear" w:color="auto" w:fill="auto"/>
            <w:vAlign w:val="center"/>
          </w:tcPr>
          <w:p w:rsidR="002441CF" w:rsidRPr="002441CF" w:rsidRDefault="002441CF" w:rsidP="002441CF">
            <w:pPr>
              <w:rPr>
                <w:sz w:val="20"/>
                <w:szCs w:val="20"/>
              </w:rPr>
            </w:pPr>
          </w:p>
        </w:tc>
        <w:tc>
          <w:tcPr>
            <w:tcW w:w="3415" w:type="dxa"/>
            <w:shd w:val="clear" w:color="auto" w:fill="auto"/>
            <w:vAlign w:val="center"/>
          </w:tcPr>
          <w:p w:rsidR="002441CF" w:rsidRPr="002441CF" w:rsidRDefault="002441CF" w:rsidP="002441CF">
            <w:pPr>
              <w:rPr>
                <w:sz w:val="20"/>
                <w:szCs w:val="20"/>
              </w:rPr>
            </w:pPr>
            <w:r w:rsidRPr="002441CF">
              <w:rPr>
                <w:sz w:val="20"/>
                <w:szCs w:val="20"/>
              </w:rPr>
              <w:t>Consultant to train UTO and other project staff in Safeguard Policies</w:t>
            </w:r>
          </w:p>
        </w:tc>
        <w:tc>
          <w:tcPr>
            <w:tcW w:w="1260" w:type="dxa"/>
            <w:shd w:val="clear" w:color="auto" w:fill="auto"/>
            <w:vAlign w:val="center"/>
          </w:tcPr>
          <w:p w:rsidR="002441CF" w:rsidRPr="002441CF" w:rsidRDefault="002441CF" w:rsidP="002441CF">
            <w:pPr>
              <w:rPr>
                <w:sz w:val="20"/>
                <w:szCs w:val="20"/>
              </w:rPr>
            </w:pPr>
            <w:r w:rsidRPr="002441CF">
              <w:rPr>
                <w:sz w:val="20"/>
                <w:szCs w:val="20"/>
              </w:rPr>
              <w:t>10,000</w:t>
            </w:r>
          </w:p>
        </w:tc>
        <w:tc>
          <w:tcPr>
            <w:tcW w:w="1080" w:type="dxa"/>
            <w:shd w:val="clear" w:color="auto" w:fill="auto"/>
            <w:vAlign w:val="center"/>
          </w:tcPr>
          <w:p w:rsidR="002441CF" w:rsidRPr="002441CF" w:rsidRDefault="002441CF" w:rsidP="002441CF">
            <w:pPr>
              <w:rPr>
                <w:sz w:val="20"/>
                <w:szCs w:val="20"/>
              </w:rPr>
            </w:pPr>
            <w:r w:rsidRPr="002441CF">
              <w:rPr>
                <w:bCs/>
                <w:sz w:val="20"/>
                <w:szCs w:val="20"/>
              </w:rPr>
              <w:t>IC</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Prior</w:t>
            </w:r>
          </w:p>
        </w:tc>
        <w:tc>
          <w:tcPr>
            <w:tcW w:w="1260" w:type="dxa"/>
            <w:shd w:val="clear" w:color="auto" w:fill="auto"/>
            <w:vAlign w:val="center"/>
          </w:tcPr>
          <w:p w:rsidR="002441CF" w:rsidRPr="002441CF" w:rsidRDefault="002441CF" w:rsidP="002441CF">
            <w:pPr>
              <w:rPr>
                <w:bCs/>
                <w:sz w:val="20"/>
                <w:szCs w:val="20"/>
              </w:rPr>
            </w:pPr>
            <w:r w:rsidRPr="002441CF">
              <w:rPr>
                <w:bCs/>
                <w:sz w:val="20"/>
                <w:szCs w:val="20"/>
              </w:rPr>
              <w:t>08/01/2012</w:t>
            </w:r>
          </w:p>
        </w:tc>
        <w:tc>
          <w:tcPr>
            <w:tcW w:w="1350" w:type="dxa"/>
            <w:shd w:val="clear" w:color="auto" w:fill="auto"/>
            <w:vAlign w:val="center"/>
          </w:tcPr>
          <w:p w:rsidR="002441CF" w:rsidRPr="002441CF" w:rsidRDefault="002441CF" w:rsidP="002441CF">
            <w:pPr>
              <w:rPr>
                <w:bCs/>
                <w:sz w:val="20"/>
                <w:szCs w:val="20"/>
              </w:rPr>
            </w:pPr>
            <w:r w:rsidRPr="002441CF">
              <w:rPr>
                <w:bCs/>
                <w:sz w:val="20"/>
                <w:szCs w:val="20"/>
              </w:rPr>
              <w:t>06/01/2013</w:t>
            </w:r>
          </w:p>
        </w:tc>
      </w:tr>
      <w:tr w:rsidR="002441CF" w:rsidRPr="002441CF" w:rsidTr="00D7149D">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2441CF" w:rsidRDefault="002441CF" w:rsidP="002441CF">
            <w:pPr>
              <w:rPr>
                <w:sz w:val="20"/>
                <w:szCs w:val="20"/>
              </w:rPr>
            </w:pPr>
          </w:p>
        </w:tc>
        <w:tc>
          <w:tcPr>
            <w:tcW w:w="3415"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2441CF" w:rsidRDefault="002441CF" w:rsidP="002441CF">
            <w:pPr>
              <w:rPr>
                <w:sz w:val="20"/>
                <w:szCs w:val="20"/>
              </w:rPr>
            </w:pPr>
            <w:r w:rsidRPr="002441CF">
              <w:rPr>
                <w:sz w:val="20"/>
                <w:szCs w:val="20"/>
              </w:rPr>
              <w:t>Consultant, evaluation</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2441CF" w:rsidRDefault="002441CF" w:rsidP="002441CF">
            <w:pPr>
              <w:rPr>
                <w:sz w:val="20"/>
                <w:szCs w:val="20"/>
              </w:rPr>
            </w:pPr>
            <w:r w:rsidRPr="002441CF">
              <w:rPr>
                <w:sz w:val="20"/>
                <w:szCs w:val="20"/>
              </w:rPr>
              <w:t>20,000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2441CF" w:rsidRDefault="002441CF" w:rsidP="002441CF">
            <w:pPr>
              <w:rPr>
                <w:sz w:val="20"/>
                <w:szCs w:val="20"/>
              </w:rPr>
            </w:pPr>
            <w:r w:rsidRPr="002441CF">
              <w:rPr>
                <w:bCs/>
                <w:sz w:val="20"/>
                <w:szCs w:val="20"/>
              </w:rPr>
              <w:t>IC</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2441CF" w:rsidRDefault="002441CF" w:rsidP="002441CF">
            <w:pPr>
              <w:rPr>
                <w:bCs/>
                <w:sz w:val="20"/>
                <w:szCs w:val="20"/>
              </w:rPr>
            </w:pPr>
            <w:r w:rsidRPr="002441CF">
              <w:rPr>
                <w:bCs/>
                <w:sz w:val="20"/>
                <w:szCs w:val="20"/>
              </w:rPr>
              <w:t>Prior</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2441CF" w:rsidRDefault="002441CF" w:rsidP="002441CF">
            <w:pPr>
              <w:rPr>
                <w:bCs/>
                <w:sz w:val="20"/>
                <w:szCs w:val="20"/>
              </w:rPr>
            </w:pPr>
            <w:r w:rsidRPr="002441CF">
              <w:rPr>
                <w:bCs/>
                <w:sz w:val="20"/>
                <w:szCs w:val="20"/>
              </w:rPr>
              <w:t>12/01/2012</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2441CF" w:rsidRDefault="002441CF" w:rsidP="002441CF">
            <w:pPr>
              <w:rPr>
                <w:bCs/>
                <w:sz w:val="20"/>
                <w:szCs w:val="20"/>
              </w:rPr>
            </w:pPr>
            <w:r w:rsidRPr="002441CF">
              <w:rPr>
                <w:bCs/>
                <w:sz w:val="20"/>
                <w:szCs w:val="20"/>
              </w:rPr>
              <w:t>06/01/2017</w:t>
            </w:r>
          </w:p>
        </w:tc>
      </w:tr>
      <w:tr w:rsidR="002441CF" w:rsidRPr="002441CF" w:rsidTr="00D7149D">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2441CF" w:rsidRDefault="002441CF" w:rsidP="002441CF">
            <w:pPr>
              <w:rPr>
                <w:sz w:val="20"/>
                <w:szCs w:val="20"/>
              </w:rPr>
            </w:pPr>
          </w:p>
        </w:tc>
        <w:tc>
          <w:tcPr>
            <w:tcW w:w="3415"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2441CF" w:rsidDel="005B0EDF" w:rsidRDefault="002441CF" w:rsidP="002441CF">
            <w:pPr>
              <w:rPr>
                <w:sz w:val="20"/>
                <w:szCs w:val="20"/>
              </w:rPr>
            </w:pPr>
            <w:r w:rsidRPr="002441CF">
              <w:rPr>
                <w:sz w:val="20"/>
                <w:szCs w:val="20"/>
              </w:rPr>
              <w:t>Consultant, financial audit</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2441CF" w:rsidRDefault="002441CF" w:rsidP="002441CF">
            <w:pPr>
              <w:rPr>
                <w:sz w:val="20"/>
                <w:szCs w:val="20"/>
              </w:rPr>
            </w:pPr>
            <w:r w:rsidRPr="002441CF">
              <w:rPr>
                <w:sz w:val="20"/>
                <w:szCs w:val="20"/>
              </w:rPr>
              <w:t>40,000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2441CF" w:rsidRDefault="002441CF" w:rsidP="002441CF">
            <w:pPr>
              <w:rPr>
                <w:bCs/>
                <w:sz w:val="20"/>
                <w:szCs w:val="20"/>
              </w:rPr>
            </w:pPr>
            <w:r w:rsidRPr="002441CF">
              <w:rPr>
                <w:bCs/>
                <w:sz w:val="20"/>
                <w:szCs w:val="20"/>
              </w:rPr>
              <w:t>LCS</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2441CF" w:rsidRDefault="002441CF" w:rsidP="002441CF">
            <w:pPr>
              <w:rPr>
                <w:bCs/>
                <w:sz w:val="20"/>
                <w:szCs w:val="20"/>
              </w:rPr>
            </w:pPr>
            <w:r w:rsidRPr="002441CF">
              <w:rPr>
                <w:bCs/>
                <w:sz w:val="20"/>
                <w:szCs w:val="20"/>
              </w:rPr>
              <w:t>Prior</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2441CF" w:rsidRDefault="002441CF" w:rsidP="002441CF">
            <w:pPr>
              <w:rPr>
                <w:bCs/>
                <w:sz w:val="20"/>
                <w:szCs w:val="20"/>
              </w:rPr>
            </w:pPr>
            <w:r w:rsidRPr="002441CF">
              <w:rPr>
                <w:bCs/>
                <w:sz w:val="20"/>
                <w:szCs w:val="20"/>
              </w:rPr>
              <w:t>12/01/2012</w:t>
            </w:r>
          </w:p>
        </w:tc>
        <w:tc>
          <w:tcPr>
            <w:tcW w:w="1350" w:type="dxa"/>
            <w:tcBorders>
              <w:top w:val="single" w:sz="4" w:space="0" w:color="auto"/>
              <w:left w:val="single" w:sz="4" w:space="0" w:color="auto"/>
              <w:bottom w:val="single" w:sz="4" w:space="0" w:color="auto"/>
              <w:right w:val="single" w:sz="4" w:space="0" w:color="auto"/>
            </w:tcBorders>
            <w:shd w:val="clear" w:color="auto" w:fill="auto"/>
            <w:vAlign w:val="center"/>
          </w:tcPr>
          <w:p w:rsidR="002441CF" w:rsidRPr="002441CF" w:rsidRDefault="002441CF" w:rsidP="002441CF">
            <w:pPr>
              <w:rPr>
                <w:bCs/>
                <w:sz w:val="20"/>
                <w:szCs w:val="20"/>
              </w:rPr>
            </w:pPr>
            <w:r w:rsidRPr="002441CF">
              <w:rPr>
                <w:bCs/>
                <w:sz w:val="20"/>
                <w:szCs w:val="20"/>
              </w:rPr>
              <w:t>06/01/2017</w:t>
            </w:r>
          </w:p>
        </w:tc>
      </w:tr>
    </w:tbl>
    <w:p w:rsidR="002441CF" w:rsidRPr="002441CF" w:rsidRDefault="002441CF" w:rsidP="002441CF">
      <w:r w:rsidRPr="002441CF">
        <w:t>CQS: Selection Based on Consultants’ Qualifications</w:t>
      </w:r>
    </w:p>
    <w:p w:rsidR="002441CF" w:rsidRPr="002441CF" w:rsidRDefault="002441CF" w:rsidP="002441CF">
      <w:r w:rsidRPr="002441CF">
        <w:t>QCBS: Quality and Cost Based Selection</w:t>
      </w:r>
    </w:p>
    <w:p w:rsidR="002441CF" w:rsidRPr="002441CF" w:rsidRDefault="002441CF" w:rsidP="002441CF">
      <w:r w:rsidRPr="002441CF">
        <w:t>LCS: Least Cost Based Selection</w:t>
      </w:r>
    </w:p>
    <w:p w:rsidR="002441CF" w:rsidRPr="002441CF" w:rsidRDefault="002441CF" w:rsidP="002441CF">
      <w:r w:rsidRPr="002441CF">
        <w:t>SSS: Single Source Selection</w:t>
      </w:r>
    </w:p>
    <w:p w:rsidR="002441CF" w:rsidRPr="002441CF" w:rsidRDefault="002441CF" w:rsidP="002441CF">
      <w:r w:rsidRPr="002441CF">
        <w:t>IC: Individual Consultant</w:t>
      </w:r>
    </w:p>
    <w:p w:rsidR="002441CF" w:rsidRPr="002441CF" w:rsidRDefault="002441CF" w:rsidP="002441CF"/>
    <w:p w:rsidR="002441CF" w:rsidRPr="004E630B" w:rsidRDefault="002441CF" w:rsidP="002441CF">
      <w:pPr>
        <w:rPr>
          <w:b/>
          <w:sz w:val="20"/>
        </w:rPr>
      </w:pPr>
      <w:r w:rsidRPr="004E630B">
        <w:rPr>
          <w:b/>
          <w:sz w:val="20"/>
        </w:rPr>
        <w:t>*</w:t>
      </w:r>
      <w:r w:rsidRPr="004E630B">
        <w:rPr>
          <w:bCs/>
          <w:iCs/>
          <w:sz w:val="20"/>
        </w:rPr>
        <w:t xml:space="preserve"> During project appraisal it was agreed that IUCN have specialist and unique expertise in designing and implementing long-term monitoring and evaluation frameworks, and that IUCN should be contracted by sole source method.</w:t>
      </w:r>
      <w:r w:rsidRPr="004E630B">
        <w:rPr>
          <w:b/>
          <w:bCs/>
          <w:iCs/>
          <w:sz w:val="20"/>
        </w:rPr>
        <w:t xml:space="preserve"> </w:t>
      </w:r>
      <w:r w:rsidRPr="004E630B">
        <w:rPr>
          <w:bCs/>
          <w:iCs/>
          <w:sz w:val="20"/>
        </w:rPr>
        <w:t xml:space="preserve">IUCN have developed a long-term M&amp;E framework for the Tri-National </w:t>
      </w:r>
      <w:proofErr w:type="spellStart"/>
      <w:r w:rsidRPr="004E630B">
        <w:rPr>
          <w:bCs/>
          <w:iCs/>
          <w:sz w:val="20"/>
        </w:rPr>
        <w:t>Sangha</w:t>
      </w:r>
      <w:proofErr w:type="spellEnd"/>
      <w:r w:rsidRPr="004E630B">
        <w:rPr>
          <w:bCs/>
          <w:iCs/>
          <w:sz w:val="20"/>
        </w:rPr>
        <w:t xml:space="preserve"> (TNS) Project, covering three countries (Cameroon, Central African Republic and Republic of Congo) over the past 10 years. The M&amp;E Framework has explicitly been established to respond to the needs of multiple development partners, including the State, donors and Private Sector.  </w:t>
      </w:r>
    </w:p>
    <w:p w:rsidR="002441CF" w:rsidRDefault="002441CF" w:rsidP="002441CF"/>
    <w:p w:rsidR="001708C8" w:rsidRPr="0094301A" w:rsidRDefault="002441CF">
      <w:pPr>
        <w:pStyle w:val="ListParagraph"/>
        <w:spacing w:after="120"/>
        <w:ind w:left="0"/>
        <w:contextualSpacing w:val="0"/>
        <w:jc w:val="both"/>
      </w:pPr>
      <w:r w:rsidRPr="0094301A">
        <w:t xml:space="preserve"> </w:t>
      </w:r>
      <w:r w:rsidR="0085154E" w:rsidRPr="0094301A">
        <w:t>(b) Consultancy services estimated to cost above US$200,000 equivalent for firms and US$100,000 equivalent for individuals per contract, and Single Source selection of consultants (firms and individuals) will be subject to prior review by the Bank, as well as all audits contract and the first contracts to be awarded in accordance with each selection method of consulting firms and individual consultants regardless of contract amount.</w:t>
      </w:r>
    </w:p>
    <w:p w:rsidR="001708C8" w:rsidRPr="0094301A" w:rsidRDefault="004144EF">
      <w:pPr>
        <w:pStyle w:val="ListParagraph"/>
        <w:spacing w:after="120"/>
        <w:ind w:left="0"/>
        <w:contextualSpacing w:val="0"/>
        <w:jc w:val="both"/>
      </w:pPr>
      <w:r w:rsidRPr="0094301A">
        <w:t xml:space="preserve"> </w:t>
      </w:r>
      <w:r w:rsidR="0085154E" w:rsidRPr="0094301A">
        <w:t xml:space="preserve">(c) </w:t>
      </w:r>
      <w:r w:rsidR="0085154E" w:rsidRPr="0094301A">
        <w:rPr>
          <w:bCs/>
        </w:rPr>
        <w:t>Short lists composed entirely of national consultants</w:t>
      </w:r>
      <w:r w:rsidR="0085154E" w:rsidRPr="0094301A">
        <w:t>: Short lists of consultants for services estimated to cost less than US$200,000 equivalent per contract may be composed entirely of national consultants in accordance with the provisions of paragraph 2.7 of the Consultant Guidelines.</w:t>
      </w:r>
    </w:p>
    <w:p w:rsidR="006666F9" w:rsidRPr="0094301A" w:rsidRDefault="006666F9" w:rsidP="006666F9">
      <w:pPr>
        <w:pStyle w:val="ListParagraph"/>
        <w:spacing w:after="120"/>
        <w:ind w:left="0"/>
        <w:contextualSpacing w:val="0"/>
        <w:jc w:val="both"/>
      </w:pPr>
    </w:p>
    <w:p w:rsidR="006666F9" w:rsidRPr="0094301A" w:rsidRDefault="009648C7" w:rsidP="006666F9">
      <w:pPr>
        <w:pStyle w:val="ListParagraph"/>
        <w:numPr>
          <w:ilvl w:val="2"/>
          <w:numId w:val="2"/>
        </w:numPr>
        <w:spacing w:after="120"/>
        <w:ind w:left="1440"/>
        <w:contextualSpacing w:val="0"/>
        <w:jc w:val="both"/>
        <w:rPr>
          <w:b/>
        </w:rPr>
      </w:pPr>
      <w:r w:rsidRPr="0094301A">
        <w:rPr>
          <w:b/>
        </w:rPr>
        <w:t>Environmental and Social (including safeguards)</w:t>
      </w:r>
    </w:p>
    <w:p w:rsidR="006666F9" w:rsidRPr="0094301A" w:rsidRDefault="000640F1" w:rsidP="006666F9">
      <w:pPr>
        <w:spacing w:before="360" w:after="120"/>
        <w:jc w:val="both"/>
        <w:rPr>
          <w:b/>
        </w:rPr>
      </w:pPr>
      <w:r w:rsidRPr="0094301A">
        <w:rPr>
          <w:b/>
        </w:rPr>
        <w:t>Project Types and Locations</w:t>
      </w:r>
    </w:p>
    <w:p w:rsidR="00942CB7" w:rsidRPr="0094301A" w:rsidRDefault="000640F1" w:rsidP="004A10D9">
      <w:pPr>
        <w:numPr>
          <w:ilvl w:val="0"/>
          <w:numId w:val="40"/>
        </w:numPr>
        <w:spacing w:after="120"/>
        <w:ind w:left="0" w:firstLine="0"/>
        <w:jc w:val="both"/>
      </w:pPr>
      <w:r w:rsidRPr="0094301A">
        <w:t xml:space="preserve">The project’s Environmental Assessment category is a B. The environmental and social safeguards issues of the proposed project are associated with the activities of </w:t>
      </w:r>
      <w:r w:rsidR="00176D86" w:rsidRPr="0094301A">
        <w:t>Components 1 (</w:t>
      </w:r>
      <w:r w:rsidR="00176D86" w:rsidRPr="0094301A">
        <w:rPr>
          <w:bCs/>
          <w:i/>
          <w:iCs/>
        </w:rPr>
        <w:t>Strengthen government and civil society capacity for participatory planning and management of the core areas</w:t>
      </w:r>
      <w:r w:rsidR="00176D86" w:rsidRPr="0094301A">
        <w:rPr>
          <w:bCs/>
          <w:iCs/>
        </w:rPr>
        <w:t xml:space="preserve"> - in particular sub-component</w:t>
      </w:r>
      <w:r w:rsidR="00176D86" w:rsidRPr="0094301A">
        <w:rPr>
          <w:b/>
          <w:bCs/>
          <w:i/>
          <w:iCs/>
        </w:rPr>
        <w:t xml:space="preserve"> </w:t>
      </w:r>
      <w:r w:rsidR="00176D86" w:rsidRPr="0094301A">
        <w:t xml:space="preserve">1.3 </w:t>
      </w:r>
      <w:r w:rsidR="00176D86" w:rsidRPr="0094301A">
        <w:rPr>
          <w:bCs/>
          <w:i/>
          <w:iCs/>
        </w:rPr>
        <w:t xml:space="preserve">Preparation of classification proposals, and draft management plans for core areas within Ngoyla-Mintom Forest </w:t>
      </w:r>
      <w:r w:rsidR="00263786">
        <w:rPr>
          <w:bCs/>
          <w:i/>
          <w:iCs/>
        </w:rPr>
        <w:t>massif</w:t>
      </w:r>
      <w:r w:rsidR="00176D86" w:rsidRPr="0094301A">
        <w:t>) and Component 2 (</w:t>
      </w:r>
      <w:r w:rsidR="00176D86" w:rsidRPr="0094301A">
        <w:rPr>
          <w:bCs/>
          <w:i/>
          <w:iCs/>
        </w:rPr>
        <w:t>Design and implement a Livelihood Support Mechanism</w:t>
      </w:r>
      <w:r w:rsidR="00176D86" w:rsidRPr="0094301A">
        <w:t>).</w:t>
      </w:r>
    </w:p>
    <w:p w:rsidR="00942CB7" w:rsidRPr="0094301A" w:rsidRDefault="000640F1" w:rsidP="004A10D9">
      <w:pPr>
        <w:numPr>
          <w:ilvl w:val="0"/>
          <w:numId w:val="40"/>
        </w:numPr>
        <w:spacing w:after="120"/>
        <w:ind w:left="0" w:firstLine="0"/>
        <w:jc w:val="both"/>
      </w:pPr>
      <w:r w:rsidRPr="0094301A">
        <w:t xml:space="preserve">The following safeguard Policies are triggered: Environmental Assessment (OP/BP 4.01); Natural Habitats (OP/BP 4.04); </w:t>
      </w:r>
      <w:r w:rsidR="00CB59FD" w:rsidRPr="0094301A">
        <w:t xml:space="preserve">Physical Cultural Resources (OP/BP 4.11), </w:t>
      </w:r>
      <w:r w:rsidRPr="0094301A">
        <w:t>Involuntary Resettlement (OP/BP 4.12); Indigenous people (OP/BP 4.10); and Forests (OP/BP 4.36).</w:t>
      </w:r>
    </w:p>
    <w:p w:rsidR="000640F1" w:rsidRPr="0094301A" w:rsidRDefault="000640F1" w:rsidP="000957A7">
      <w:pPr>
        <w:spacing w:after="120"/>
        <w:jc w:val="both"/>
      </w:pPr>
    </w:p>
    <w:p w:rsidR="000640F1" w:rsidRPr="0094301A" w:rsidRDefault="000640F1" w:rsidP="006F049A">
      <w:pPr>
        <w:keepNext/>
        <w:spacing w:after="120"/>
        <w:jc w:val="both"/>
        <w:rPr>
          <w:b/>
        </w:rPr>
      </w:pPr>
      <w:r w:rsidRPr="0094301A">
        <w:rPr>
          <w:b/>
        </w:rPr>
        <w:t xml:space="preserve">Environmental Impacts </w:t>
      </w:r>
    </w:p>
    <w:p w:rsidR="002416FF" w:rsidRPr="0094301A" w:rsidRDefault="000640F1" w:rsidP="00AE297E">
      <w:pPr>
        <w:spacing w:after="120"/>
        <w:jc w:val="both"/>
      </w:pPr>
      <w:r w:rsidRPr="0094301A">
        <w:t xml:space="preserve">The </w:t>
      </w:r>
      <w:r w:rsidR="00B32990" w:rsidRPr="0094301A">
        <w:t>Client</w:t>
      </w:r>
      <w:r w:rsidRPr="0094301A">
        <w:t xml:space="preserve"> has prepared </w:t>
      </w:r>
      <w:r w:rsidR="008A3B4D" w:rsidRPr="0094301A">
        <w:t xml:space="preserve">a series of safeguard instruments namely </w:t>
      </w:r>
      <w:r w:rsidRPr="0094301A">
        <w:t xml:space="preserve">an Environmental </w:t>
      </w:r>
      <w:r w:rsidR="005502C3" w:rsidRPr="0094301A">
        <w:t>and Social</w:t>
      </w:r>
      <w:r w:rsidRPr="0094301A">
        <w:t xml:space="preserve"> Impact Assessment (E</w:t>
      </w:r>
      <w:r w:rsidR="005502C3" w:rsidRPr="0094301A">
        <w:t>SI</w:t>
      </w:r>
      <w:r w:rsidRPr="0094301A">
        <w:t>A)</w:t>
      </w:r>
      <w:r w:rsidR="008A3B4D" w:rsidRPr="0094301A">
        <w:t>, a Policy Framework, an Indigenous Peoples Plan (IPP) along with a comprehensive Social Assessment (SA)</w:t>
      </w:r>
      <w:r w:rsidRPr="0094301A">
        <w:t xml:space="preserve"> that address potential impacts and mitigation measures and will guide the Project’s activities to be carried out in line with the World Bank Safeguard Policy on Environmental Assessment (EA) (OP/BP 4.01)</w:t>
      </w:r>
      <w:r w:rsidR="008A3B4D" w:rsidRPr="0094301A">
        <w:t>, Indigenous Peoples (OP/BP4.10) and Involuntary Resettlement (OP/BP 4.12).</w:t>
      </w:r>
      <w:r w:rsidRPr="0094301A">
        <w:t xml:space="preserve"> </w:t>
      </w:r>
      <w:r w:rsidR="00CB59FD" w:rsidRPr="0094301A">
        <w:t xml:space="preserve"> </w:t>
      </w:r>
      <w:r w:rsidR="00CB59FD" w:rsidRPr="0094301A">
        <w:rPr>
          <w:bCs/>
        </w:rPr>
        <w:t xml:space="preserve">Component 2 (Livelihood Support Mechanism) of the project will support some agriculture and livestock rearing activities albeit at the small scale, which will likely involve the use of limited amounts of pesticides. </w:t>
      </w:r>
      <w:r w:rsidR="00BD1639" w:rsidRPr="0094301A">
        <w:rPr>
          <w:bCs/>
        </w:rPr>
        <w:t xml:space="preserve">The ESIA and </w:t>
      </w:r>
      <w:r w:rsidR="00F34966">
        <w:rPr>
          <w:bCs/>
        </w:rPr>
        <w:t xml:space="preserve">its section on environmental and social management plan </w:t>
      </w:r>
      <w:r w:rsidR="00BD1639" w:rsidRPr="0094301A">
        <w:rPr>
          <w:bCs/>
        </w:rPr>
        <w:t xml:space="preserve">provide sufficient guidance on Pesticide use to be compliant with the Bank Safeguards.  </w:t>
      </w:r>
      <w:r w:rsidR="00587836" w:rsidRPr="0094301A">
        <w:rPr>
          <w:bCs/>
        </w:rPr>
        <w:t xml:space="preserve">All activities to be financed by this Component will be subject to a social and environmental screening process to ensure that safeguard policies are respected. </w:t>
      </w:r>
      <w:r w:rsidR="0016423E" w:rsidRPr="0016423E">
        <w:rPr>
          <w:bCs/>
        </w:rPr>
        <w:t>The ESIA includes a specific section on Pest Management and a related action plan on how to adequately minimize any potential impacts from the misusage of pesticides and other chemical products was incorporated in the ES</w:t>
      </w:r>
      <w:r w:rsidR="00F34966">
        <w:rPr>
          <w:bCs/>
        </w:rPr>
        <w:t>IA</w:t>
      </w:r>
      <w:r w:rsidR="0016423E" w:rsidRPr="0016423E">
        <w:rPr>
          <w:bCs/>
        </w:rPr>
        <w:t xml:space="preserve">. Specific trainings on the IPMP will be provided to local beneficiaries during the course of project implementation. </w:t>
      </w:r>
      <w:r w:rsidR="0016423E">
        <w:rPr>
          <w:bCs/>
        </w:rPr>
        <w:t xml:space="preserve"> </w:t>
      </w:r>
      <w:r w:rsidR="00CB59FD" w:rsidRPr="0094301A">
        <w:t xml:space="preserve">An ESIA </w:t>
      </w:r>
      <w:r w:rsidR="008A3B4D" w:rsidRPr="0094301A">
        <w:t xml:space="preserve">was </w:t>
      </w:r>
      <w:r w:rsidR="00CB59FD" w:rsidRPr="0094301A">
        <w:t xml:space="preserve">prepared </w:t>
      </w:r>
      <w:r w:rsidR="008A3B4D" w:rsidRPr="0094301A">
        <w:t xml:space="preserve">in conformity </w:t>
      </w:r>
      <w:r w:rsidRPr="0094301A">
        <w:t>with Cameroonian E</w:t>
      </w:r>
      <w:r w:rsidR="00E6418F" w:rsidRPr="0094301A">
        <w:t>SI</w:t>
      </w:r>
      <w:r w:rsidRPr="0094301A">
        <w:t xml:space="preserve">A </w:t>
      </w:r>
      <w:r w:rsidR="004D3320" w:rsidRPr="0094301A">
        <w:t xml:space="preserve">templates and </w:t>
      </w:r>
      <w:r w:rsidR="008A3B4D" w:rsidRPr="0094301A">
        <w:t>standards, even though Cameroon Law does not require an E</w:t>
      </w:r>
      <w:r w:rsidR="004D3320" w:rsidRPr="0094301A">
        <w:t>SI</w:t>
      </w:r>
      <w:r w:rsidR="008A3B4D" w:rsidRPr="0094301A">
        <w:t>A to be done for such projects</w:t>
      </w:r>
      <w:r w:rsidRPr="0094301A">
        <w:t>.  The E</w:t>
      </w:r>
      <w:r w:rsidR="005502C3" w:rsidRPr="0094301A">
        <w:t>SI</w:t>
      </w:r>
      <w:r w:rsidRPr="0094301A">
        <w:t xml:space="preserve">A </w:t>
      </w:r>
      <w:r w:rsidR="008A3B4D" w:rsidRPr="0094301A">
        <w:t xml:space="preserve">as well as the PF and IPP </w:t>
      </w:r>
      <w:r w:rsidRPr="0094301A">
        <w:t>outline</w:t>
      </w:r>
      <w:r w:rsidR="008A3B4D" w:rsidRPr="0094301A">
        <w:t xml:space="preserve"> respectively</w:t>
      </w:r>
      <w:r w:rsidRPr="0094301A">
        <w:t xml:space="preserve"> possible negative impacts and consider time-bound and </w:t>
      </w:r>
      <w:proofErr w:type="spellStart"/>
      <w:r w:rsidRPr="0094301A">
        <w:t>costed</w:t>
      </w:r>
      <w:proofErr w:type="spellEnd"/>
      <w:r w:rsidRPr="0094301A">
        <w:t xml:space="preserve"> mitigation </w:t>
      </w:r>
      <w:r w:rsidRPr="0094301A">
        <w:lastRenderedPageBreak/>
        <w:t>measures, institutional arrangements</w:t>
      </w:r>
      <w:r w:rsidR="008A3B4D" w:rsidRPr="0094301A">
        <w:t>,</w:t>
      </w:r>
      <w:r w:rsidRPr="0094301A">
        <w:t xml:space="preserve"> capacity building </w:t>
      </w:r>
      <w:r w:rsidR="008A3B4D" w:rsidRPr="0094301A">
        <w:t xml:space="preserve">and participatory monitoring and evaluation </w:t>
      </w:r>
      <w:r w:rsidRPr="0094301A">
        <w:t xml:space="preserve">issues for </w:t>
      </w:r>
      <w:r w:rsidR="008A3B4D" w:rsidRPr="0094301A">
        <w:t xml:space="preserve">progressively </w:t>
      </w:r>
      <w:r w:rsidRPr="0094301A">
        <w:t xml:space="preserve">implementing the </w:t>
      </w:r>
      <w:r w:rsidR="00F34966">
        <w:t>e</w:t>
      </w:r>
      <w:r w:rsidRPr="0094301A">
        <w:t xml:space="preserve">nvironmental </w:t>
      </w:r>
      <w:r w:rsidR="005502C3" w:rsidRPr="0094301A">
        <w:t xml:space="preserve">and </w:t>
      </w:r>
      <w:r w:rsidR="00F34966">
        <w:t>s</w:t>
      </w:r>
      <w:r w:rsidR="005502C3" w:rsidRPr="0094301A">
        <w:t xml:space="preserve">ocial </w:t>
      </w:r>
      <w:r w:rsidR="00F34966">
        <w:t>m</w:t>
      </w:r>
      <w:r w:rsidRPr="0094301A">
        <w:t xml:space="preserve">anagement </w:t>
      </w:r>
      <w:r w:rsidR="00F34966">
        <w:t>p</w:t>
      </w:r>
      <w:r w:rsidRPr="0094301A">
        <w:t xml:space="preserve">lan </w:t>
      </w:r>
      <w:r w:rsidR="00F34966">
        <w:t xml:space="preserve">section of the ESIA </w:t>
      </w:r>
      <w:r w:rsidRPr="0094301A">
        <w:t xml:space="preserve">as well as </w:t>
      </w:r>
      <w:r w:rsidR="008A3B4D" w:rsidRPr="0094301A">
        <w:t xml:space="preserve">other </w:t>
      </w:r>
      <w:r w:rsidRPr="0094301A">
        <w:t xml:space="preserve">tools for tracking implementation progress and for assessing any </w:t>
      </w:r>
      <w:r w:rsidR="005502C3" w:rsidRPr="0094301A">
        <w:t xml:space="preserve">unforeseen </w:t>
      </w:r>
      <w:r w:rsidR="008A3B4D" w:rsidRPr="0094301A">
        <w:t xml:space="preserve">negative </w:t>
      </w:r>
      <w:r w:rsidRPr="0094301A">
        <w:t>impacts</w:t>
      </w:r>
      <w:r w:rsidR="008A3B4D" w:rsidRPr="0094301A">
        <w:rPr>
          <w:sz w:val="22"/>
          <w:szCs w:val="22"/>
        </w:rPr>
        <w:t xml:space="preserve"> </w:t>
      </w:r>
      <w:r w:rsidR="008A3B4D" w:rsidRPr="0094301A">
        <w:t>that could hinder the project success</w:t>
      </w:r>
      <w:r w:rsidRPr="0094301A">
        <w:t>.</w:t>
      </w:r>
      <w:r w:rsidR="002416FF" w:rsidRPr="0094301A">
        <w:t xml:space="preserve"> OP/BP 4.11 relating to Physical Cultural Resources is triggered, because the project area hosts a substantial indigenous people population, with important cultural sites which need to be preserved. As the precise external boundaries of the selected core protected areas and the final definition of the project’s interventions under the Sustainable Livelihoods Mechanism have not yet been identified; and as no survey of Physical Cultural Resources such as existing sites of cultural significance has been undertaken, appropriate chance find procedures have been included in the ES</w:t>
      </w:r>
      <w:r w:rsidR="00F34966">
        <w:t>IA</w:t>
      </w:r>
      <w:r w:rsidR="002416FF" w:rsidRPr="0094301A">
        <w:t xml:space="preserve">. </w:t>
      </w:r>
      <w:r w:rsidR="00BD1639" w:rsidRPr="0094301A">
        <w:t xml:space="preserve"> A budget line has been included in the project budget to carry out studies to identify any Physical Cultural Resources prior to the </w:t>
      </w:r>
      <w:r w:rsidR="00B32990" w:rsidRPr="0094301A">
        <w:t>classification</w:t>
      </w:r>
      <w:r w:rsidR="00BD1639" w:rsidRPr="0094301A">
        <w:t xml:space="preserve"> of the core area. </w:t>
      </w:r>
      <w:r w:rsidR="002416FF" w:rsidRPr="0094301A">
        <w:t xml:space="preserve"> Physical cultural resources management plans will be prepared if and when needed before actual implementation of activities.  </w:t>
      </w:r>
    </w:p>
    <w:p w:rsidR="006666F9" w:rsidRPr="0094301A" w:rsidRDefault="000640F1" w:rsidP="006666F9">
      <w:pPr>
        <w:spacing w:before="360" w:after="120"/>
        <w:jc w:val="both"/>
        <w:rPr>
          <w:b/>
        </w:rPr>
      </w:pPr>
      <w:r w:rsidRPr="0094301A">
        <w:rPr>
          <w:b/>
        </w:rPr>
        <w:t>Social Impacts</w:t>
      </w:r>
    </w:p>
    <w:p w:rsidR="00942CB7" w:rsidRPr="0094301A" w:rsidRDefault="000640F1" w:rsidP="004A10D9">
      <w:pPr>
        <w:numPr>
          <w:ilvl w:val="0"/>
          <w:numId w:val="40"/>
        </w:numPr>
        <w:spacing w:after="120"/>
        <w:ind w:left="0" w:firstLine="0"/>
        <w:jc w:val="both"/>
      </w:pPr>
      <w:r w:rsidRPr="0094301A">
        <w:t xml:space="preserve">It is expected that </w:t>
      </w:r>
      <w:r w:rsidR="00AF58A8" w:rsidRPr="0094301A">
        <w:t xml:space="preserve">while the creation of some legally protected core areas may restrict access to natural resources, </w:t>
      </w:r>
      <w:r w:rsidRPr="0094301A">
        <w:t>project interventions</w:t>
      </w:r>
      <w:r w:rsidR="00AF58A8" w:rsidRPr="0094301A">
        <w:t>, including efforts to improve natural resource management, and the Livelihood Support Mechanism</w:t>
      </w:r>
      <w:r w:rsidRPr="0094301A">
        <w:t xml:space="preserve"> </w:t>
      </w:r>
      <w:r w:rsidR="000E660B" w:rsidRPr="000E660B">
        <w:t xml:space="preserve">(Component 2) </w:t>
      </w:r>
      <w:r w:rsidRPr="0094301A">
        <w:t xml:space="preserve">will </w:t>
      </w:r>
      <w:r w:rsidR="00AF58A8" w:rsidRPr="0094301A">
        <w:t xml:space="preserve">have on balance a </w:t>
      </w:r>
      <w:r w:rsidRPr="0094301A">
        <w:t>positive impact the project’s main beneficiaries, who are the local communities that live</w:t>
      </w:r>
      <w:r w:rsidR="005502C3" w:rsidRPr="0094301A">
        <w:t xml:space="preserve"> within and</w:t>
      </w:r>
      <w:r w:rsidRPr="0094301A">
        <w:t xml:space="preserve"> around the Ngoyla Mintom </w:t>
      </w:r>
      <w:r w:rsidR="00ED43AE" w:rsidRPr="0094301A">
        <w:t>Forest massif</w:t>
      </w:r>
      <w:r w:rsidRPr="0094301A">
        <w:t xml:space="preserve">, specifically in the communes of Mintom and Ngoyla, and whose livelihood mostly depends on the </w:t>
      </w:r>
      <w:r w:rsidR="005502C3" w:rsidRPr="0094301A">
        <w:t xml:space="preserve">natural resources of the </w:t>
      </w:r>
      <w:r w:rsidRPr="0094301A">
        <w:t xml:space="preserve">Ngoyla Mintom </w:t>
      </w:r>
      <w:r w:rsidR="00ED43AE" w:rsidRPr="0094301A">
        <w:t>Forest massif</w:t>
      </w:r>
      <w:r w:rsidRPr="0094301A">
        <w:t xml:space="preserve">. </w:t>
      </w:r>
    </w:p>
    <w:p w:rsidR="00942CB7" w:rsidRPr="0094301A" w:rsidRDefault="005502C3" w:rsidP="004A10D9">
      <w:pPr>
        <w:numPr>
          <w:ilvl w:val="0"/>
          <w:numId w:val="40"/>
        </w:numPr>
        <w:spacing w:after="120"/>
        <w:ind w:left="0" w:firstLine="0"/>
        <w:jc w:val="both"/>
      </w:pPr>
      <w:r w:rsidRPr="0094301A">
        <w:t>L</w:t>
      </w:r>
      <w:r w:rsidR="000640F1" w:rsidRPr="0094301A">
        <w:t xml:space="preserve">ocal organizational capacity remains very limited despite the existence of many </w:t>
      </w:r>
      <w:r w:rsidRPr="0094301A">
        <w:t xml:space="preserve">civil society </w:t>
      </w:r>
      <w:r w:rsidR="000640F1" w:rsidRPr="0094301A">
        <w:t>associations and platforms for dialogue, such as Village Associations, Community Interest Groups, Farmer/</w:t>
      </w:r>
      <w:r w:rsidRPr="0094301A">
        <w:t>F</w:t>
      </w:r>
      <w:r w:rsidR="000640F1" w:rsidRPr="0094301A">
        <w:t xml:space="preserve">orest Committees, Development Committees and Regional Platforms for </w:t>
      </w:r>
      <w:r w:rsidRPr="0094301A">
        <w:t xml:space="preserve">Sustainable </w:t>
      </w:r>
      <w:r w:rsidR="000640F1" w:rsidRPr="0094301A">
        <w:t xml:space="preserve">Development.  Most of these however, don’t </w:t>
      </w:r>
      <w:r w:rsidR="004D3320" w:rsidRPr="0094301A">
        <w:t xml:space="preserve">yet </w:t>
      </w:r>
      <w:r w:rsidR="000640F1" w:rsidRPr="0094301A">
        <w:t xml:space="preserve">function effectively, if at all.  The proliferation and duplication of the many organizational structures, quite a few of them imposed from the outside, probably reinforce this dysfunction.  </w:t>
      </w:r>
      <w:r w:rsidR="0041397B" w:rsidRPr="0094301A">
        <w:t>W</w:t>
      </w:r>
      <w:r w:rsidR="000640F1" w:rsidRPr="0094301A">
        <w:t xml:space="preserve">herever possible the project should use, and build the capacity of institutions that already exist </w:t>
      </w:r>
      <w:r w:rsidR="0041397B" w:rsidRPr="0094301A">
        <w:t xml:space="preserve">and function (albeit with need for strengthening) </w:t>
      </w:r>
      <w:r w:rsidR="000640F1" w:rsidRPr="0094301A">
        <w:t xml:space="preserve">within local communities rather than try and add its own structures.  </w:t>
      </w:r>
    </w:p>
    <w:p w:rsidR="00942CB7" w:rsidRPr="0094301A" w:rsidRDefault="000640F1" w:rsidP="004A10D9">
      <w:pPr>
        <w:numPr>
          <w:ilvl w:val="0"/>
          <w:numId w:val="40"/>
        </w:numPr>
        <w:spacing w:after="120"/>
        <w:ind w:left="0" w:firstLine="0"/>
        <w:jc w:val="both"/>
      </w:pPr>
      <w:r w:rsidRPr="0094301A">
        <w:t>Furthermore, it is expected that project will develop accompanying</w:t>
      </w:r>
      <w:r w:rsidR="005502C3" w:rsidRPr="0094301A">
        <w:t xml:space="preserve"> social development</w:t>
      </w:r>
      <w:r w:rsidRPr="0094301A">
        <w:t xml:space="preserve"> measures to provide local populations with </w:t>
      </w:r>
      <w:r w:rsidR="005502C3" w:rsidRPr="0094301A">
        <w:t xml:space="preserve">tangible and sustainable </w:t>
      </w:r>
      <w:r w:rsidRPr="0094301A">
        <w:t xml:space="preserve">alternatives to their dependence on the area’s natural resources (to reduce human pressure on the area’s natural resources), to support them in adopting these alternatives, and to support them in transition to more sustainable use of the area’s natural resources. Specifically the proposed establishment and operation of a </w:t>
      </w:r>
      <w:r w:rsidR="00BE7A2C" w:rsidRPr="0094301A">
        <w:t xml:space="preserve">Livelihood Support </w:t>
      </w:r>
      <w:r w:rsidR="007C6E42" w:rsidRPr="0094301A">
        <w:t xml:space="preserve">Mechanism </w:t>
      </w:r>
      <w:r w:rsidRPr="0094301A">
        <w:t>will focus on developing alternative income-generating activities with low environmental impact</w:t>
      </w:r>
      <w:r w:rsidR="005502C3" w:rsidRPr="0094301A">
        <w:t>s</w:t>
      </w:r>
      <w:r w:rsidR="00A15D06" w:rsidRPr="0094301A">
        <w:t>, and positive social impacts</w:t>
      </w:r>
      <w:r w:rsidRPr="0094301A">
        <w:t>.</w:t>
      </w:r>
      <w:r w:rsidR="005502C3" w:rsidRPr="0094301A">
        <w:t xml:space="preserve"> Altogether, these accompanying social development measures will not only build and reinforce the level of ownership shown so far by beneficiaries themselves, but also accompany the fostering of more social accountability on the sustainable use and management of existing and scarce natural resources. To do so, two socially proven approaches will be used, the “</w:t>
      </w:r>
      <w:r w:rsidR="005502C3" w:rsidRPr="0094301A">
        <w:rPr>
          <w:i/>
        </w:rPr>
        <w:t>Bottom-up</w:t>
      </w:r>
      <w:r w:rsidR="005502C3" w:rsidRPr="0094301A">
        <w:t>” and “</w:t>
      </w:r>
      <w:r w:rsidR="005502C3" w:rsidRPr="0094301A">
        <w:rPr>
          <w:i/>
        </w:rPr>
        <w:t>Top-down</w:t>
      </w:r>
      <w:r w:rsidR="00A15D06" w:rsidRPr="0094301A">
        <w:rPr>
          <w:i/>
        </w:rPr>
        <w:t>”</w:t>
      </w:r>
      <w:r w:rsidR="005502C3" w:rsidRPr="0094301A">
        <w:t xml:space="preserve"> encouraging the creation of a promising and responsible “social network” for the sustainable use and management of these physical natural resources.</w:t>
      </w:r>
    </w:p>
    <w:p w:rsidR="00942CB7" w:rsidRPr="0094301A" w:rsidRDefault="005502C3" w:rsidP="004A10D9">
      <w:pPr>
        <w:numPr>
          <w:ilvl w:val="0"/>
          <w:numId w:val="40"/>
        </w:numPr>
        <w:spacing w:after="120"/>
        <w:ind w:left="0" w:firstLine="0"/>
        <w:jc w:val="both"/>
        <w:rPr>
          <w:u w:val="single"/>
        </w:rPr>
      </w:pPr>
      <w:r w:rsidRPr="0094301A">
        <w:lastRenderedPageBreak/>
        <w:t>Furthermore, i</w:t>
      </w:r>
      <w:r w:rsidR="000640F1" w:rsidRPr="0094301A">
        <w:t>n order to build a gender approach: (</w:t>
      </w:r>
      <w:proofErr w:type="spellStart"/>
      <w:r w:rsidR="000640F1" w:rsidRPr="0094301A">
        <w:t>i</w:t>
      </w:r>
      <w:proofErr w:type="spellEnd"/>
      <w:r w:rsidR="000640F1" w:rsidRPr="0094301A">
        <w:t>) the project will work closely with the target groups of women</w:t>
      </w:r>
      <w:r w:rsidR="00A15D06" w:rsidRPr="0094301A">
        <w:t xml:space="preserve"> and </w:t>
      </w:r>
      <w:r w:rsidR="000640F1" w:rsidRPr="0094301A">
        <w:t xml:space="preserve">youth that have shown strong interest during project preparation, to build their entrepreneurial capacity and support them with the development and implementation of income-generating activities; (ii) the implementation phase will include gender orientation among the criteria which will be used in the process of selecting micro-projects for financing through the </w:t>
      </w:r>
      <w:r w:rsidR="00BE7A2C" w:rsidRPr="0094301A">
        <w:t xml:space="preserve">Livelihood Support </w:t>
      </w:r>
      <w:r w:rsidR="007C6E42" w:rsidRPr="0094301A">
        <w:t>Mechanism</w:t>
      </w:r>
      <w:r w:rsidR="000640F1" w:rsidRPr="0094301A">
        <w:t xml:space="preserve">. Another priority focus group is Indigenous </w:t>
      </w:r>
      <w:r w:rsidR="00675488" w:rsidRPr="0094301A">
        <w:t>P</w:t>
      </w:r>
      <w:r w:rsidR="000640F1" w:rsidRPr="0094301A">
        <w:t xml:space="preserve">eople. </w:t>
      </w:r>
      <w:r w:rsidR="00675488" w:rsidRPr="0094301A">
        <w:t xml:space="preserve">Both a Social </w:t>
      </w:r>
      <w:r w:rsidR="00A9544F" w:rsidRPr="0094301A">
        <w:t xml:space="preserve">Assessment </w:t>
      </w:r>
      <w:r w:rsidR="00675488" w:rsidRPr="0094301A">
        <w:t>(SA) and a</w:t>
      </w:r>
      <w:r w:rsidR="000640F1" w:rsidRPr="0094301A">
        <w:t>n Indigenous Peoples Plan (IPP), ha</w:t>
      </w:r>
      <w:r w:rsidR="00675488" w:rsidRPr="0094301A">
        <w:t>ve</w:t>
      </w:r>
      <w:r w:rsidR="000640F1" w:rsidRPr="0094301A">
        <w:t xml:space="preserve"> been prepared</w:t>
      </w:r>
      <w:r w:rsidR="00620968" w:rsidRPr="0094301A">
        <w:t>,</w:t>
      </w:r>
      <w:r w:rsidR="00675488" w:rsidRPr="0094301A">
        <w:t xml:space="preserve"> subsequently reviewed by the project safeguard team and cleared by ASPEN. </w:t>
      </w:r>
      <w:r w:rsidR="00620968" w:rsidRPr="0094301A">
        <w:t xml:space="preserve">The </w:t>
      </w:r>
      <w:r w:rsidR="00675488" w:rsidRPr="0094301A">
        <w:t xml:space="preserve">approved SA and the IPP </w:t>
      </w:r>
      <w:r w:rsidR="00620968" w:rsidRPr="0094301A">
        <w:t xml:space="preserve">have </w:t>
      </w:r>
      <w:r w:rsidR="00675488" w:rsidRPr="0094301A">
        <w:t>be</w:t>
      </w:r>
      <w:r w:rsidR="00620968" w:rsidRPr="0094301A">
        <w:t>en</w:t>
      </w:r>
      <w:r w:rsidR="00675488" w:rsidRPr="0094301A">
        <w:t xml:space="preserve"> disclosed in-country and at the World Bank </w:t>
      </w:r>
      <w:proofErr w:type="spellStart"/>
      <w:r w:rsidR="00675488" w:rsidRPr="0094301A">
        <w:t>InfoShop</w:t>
      </w:r>
      <w:proofErr w:type="spellEnd"/>
      <w:r w:rsidR="00675488" w:rsidRPr="0094301A">
        <w:t xml:space="preserve"> prior to appraisal</w:t>
      </w:r>
      <w:r w:rsidR="000640F1" w:rsidRPr="0094301A">
        <w:t xml:space="preserve">.  </w:t>
      </w:r>
    </w:p>
    <w:p w:rsidR="00942CB7" w:rsidRPr="0094301A" w:rsidRDefault="000640F1" w:rsidP="004A10D9">
      <w:pPr>
        <w:numPr>
          <w:ilvl w:val="0"/>
          <w:numId w:val="40"/>
        </w:numPr>
        <w:spacing w:after="120"/>
        <w:ind w:left="0" w:firstLine="0"/>
        <w:jc w:val="both"/>
      </w:pPr>
      <w:r w:rsidRPr="0094301A">
        <w:rPr>
          <w:u w:val="single"/>
        </w:rPr>
        <w:t>OP/BP 4.12</w:t>
      </w:r>
      <w:r w:rsidRPr="0094301A">
        <w:t xml:space="preserve">: As part of social safeguards, OP/BP 4.12 Involuntary Resettlement </w:t>
      </w:r>
      <w:r w:rsidR="00675488" w:rsidRPr="0094301A">
        <w:t xml:space="preserve">has </w:t>
      </w:r>
      <w:r w:rsidRPr="0094301A">
        <w:t>be</w:t>
      </w:r>
      <w:r w:rsidR="00675488" w:rsidRPr="0094301A">
        <w:t>en</w:t>
      </w:r>
      <w:r w:rsidRPr="0094301A">
        <w:t xml:space="preserve"> triggered, not because households are expected to be physically resettled, but to be sure that potential risk of restriction </w:t>
      </w:r>
      <w:r w:rsidR="00675488" w:rsidRPr="0094301A">
        <w:t xml:space="preserve">of access </w:t>
      </w:r>
      <w:r w:rsidRPr="0094301A">
        <w:t>to resource</w:t>
      </w:r>
      <w:r w:rsidR="00675488" w:rsidRPr="0094301A">
        <w:t>s and their</w:t>
      </w:r>
      <w:r w:rsidRPr="0094301A">
        <w:t xml:space="preserve"> use</w:t>
      </w:r>
      <w:r w:rsidR="00675488" w:rsidRPr="0094301A">
        <w:t xml:space="preserve">, which could negatively impact on </w:t>
      </w:r>
      <w:proofErr w:type="gramStart"/>
      <w:r w:rsidR="00675488" w:rsidRPr="0094301A">
        <w:t>livelihoods</w:t>
      </w:r>
      <w:proofErr w:type="gramEnd"/>
      <w:r w:rsidRPr="0094301A">
        <w:t xml:space="preserve"> is </w:t>
      </w:r>
      <w:r w:rsidR="00675488" w:rsidRPr="0094301A">
        <w:t xml:space="preserve">tangibly </w:t>
      </w:r>
      <w:r w:rsidRPr="0094301A">
        <w:t xml:space="preserve">addressed.  </w:t>
      </w:r>
      <w:r w:rsidR="0082752F" w:rsidRPr="0094301A">
        <w:t>In particular hunting</w:t>
      </w:r>
      <w:r w:rsidR="00A15D06" w:rsidRPr="0094301A">
        <w:t xml:space="preserve">, which </w:t>
      </w:r>
      <w:r w:rsidR="0082752F" w:rsidRPr="0094301A">
        <w:t>is</w:t>
      </w:r>
      <w:r w:rsidR="00A15D06" w:rsidRPr="0094301A">
        <w:t xml:space="preserve"> practiced throughout the massif, </w:t>
      </w:r>
      <w:r w:rsidR="0082752F" w:rsidRPr="0094301A">
        <w:t>is</w:t>
      </w:r>
      <w:r w:rsidR="00A15D06" w:rsidRPr="0094301A">
        <w:t xml:space="preserve"> likely to be restricted </w:t>
      </w:r>
      <w:r w:rsidR="0082752F" w:rsidRPr="0094301A">
        <w:t xml:space="preserve">as a direct result of </w:t>
      </w:r>
      <w:r w:rsidR="00A15D06" w:rsidRPr="0094301A">
        <w:t>the project</w:t>
      </w:r>
      <w:r w:rsidR="004D3320" w:rsidRPr="0094301A">
        <w:t xml:space="preserve"> activities</w:t>
      </w:r>
      <w:r w:rsidR="00A15D06" w:rsidRPr="0094301A">
        <w:t xml:space="preserve">. </w:t>
      </w:r>
      <w:r w:rsidRPr="0094301A">
        <w:t xml:space="preserve">A Process Framework has been prepared </w:t>
      </w:r>
      <w:r w:rsidR="00675488" w:rsidRPr="0094301A">
        <w:t xml:space="preserve">by the </w:t>
      </w:r>
      <w:r w:rsidR="00B32990" w:rsidRPr="0094301A">
        <w:t>Client</w:t>
      </w:r>
      <w:r w:rsidR="00675488" w:rsidRPr="0094301A">
        <w:t xml:space="preserve"> that </w:t>
      </w:r>
      <w:r w:rsidRPr="0094301A">
        <w:t>describes: (</w:t>
      </w:r>
      <w:proofErr w:type="spellStart"/>
      <w:r w:rsidRPr="0094301A">
        <w:t>i</w:t>
      </w:r>
      <w:proofErr w:type="spellEnd"/>
      <w:r w:rsidRPr="0094301A">
        <w:t xml:space="preserve">) project components and any activity susceptible to infringe on communities access to natural resources </w:t>
      </w:r>
      <w:r w:rsidR="00675488" w:rsidRPr="0094301A">
        <w:t>and/</w:t>
      </w:r>
      <w:r w:rsidRPr="0094301A">
        <w:t xml:space="preserve">or to cause other possible prejudices to the communities; (ii) potential conflicts and possible claims related to the project; (iii) consultative and participatory definition of eligibility criteria for reparation for loss of </w:t>
      </w:r>
      <w:r w:rsidR="00675488" w:rsidRPr="0094301A">
        <w:t xml:space="preserve">access to resources that support their </w:t>
      </w:r>
      <w:r w:rsidRPr="0094301A">
        <w:t xml:space="preserve">livelihood; (iv) definition of </w:t>
      </w:r>
      <w:r w:rsidR="00675488" w:rsidRPr="0094301A">
        <w:t xml:space="preserve">alternative mitigation </w:t>
      </w:r>
      <w:r w:rsidRPr="0094301A">
        <w:t>measures to support the population</w:t>
      </w:r>
      <w:r w:rsidR="00675488" w:rsidRPr="0094301A">
        <w:t xml:space="preserve">, especially the poor and most vulnerable such as the </w:t>
      </w:r>
      <w:r w:rsidR="007315C4" w:rsidRPr="0094301A">
        <w:t xml:space="preserve">Indigenous People </w:t>
      </w:r>
      <w:r w:rsidRPr="0094301A">
        <w:t xml:space="preserve">in their effort to improve or reinstate their livelihood infringed upon; (v) </w:t>
      </w:r>
      <w:r w:rsidR="00675488" w:rsidRPr="0094301A">
        <w:t xml:space="preserve">alternative </w:t>
      </w:r>
      <w:r w:rsidRPr="0094301A">
        <w:t xml:space="preserve">reparation methods and procedures; and (vi) a monitoring </w:t>
      </w:r>
      <w:r w:rsidR="00675488" w:rsidRPr="0094301A">
        <w:t xml:space="preserve">&amp; evaluation </w:t>
      </w:r>
      <w:r w:rsidRPr="0094301A">
        <w:t xml:space="preserve">system to ensure that </w:t>
      </w:r>
      <w:r w:rsidR="00675488" w:rsidRPr="0094301A">
        <w:t xml:space="preserve">viable alternative </w:t>
      </w:r>
      <w:r w:rsidRPr="0094301A">
        <w:t>reparation</w:t>
      </w:r>
      <w:r w:rsidR="00675488" w:rsidRPr="0094301A">
        <w:t xml:space="preserve"> measure</w:t>
      </w:r>
      <w:r w:rsidRPr="0094301A">
        <w:t xml:space="preserve">s are effectively provided by the Government. </w:t>
      </w:r>
      <w:r w:rsidR="00675488" w:rsidRPr="0094301A">
        <w:t xml:space="preserve"> The process framework, </w:t>
      </w:r>
      <w:r w:rsidR="00620968" w:rsidRPr="0094301A">
        <w:t xml:space="preserve">has been </w:t>
      </w:r>
      <w:r w:rsidR="00675488" w:rsidRPr="0094301A">
        <w:t xml:space="preserve">reviewed by project safeguard team and approved by ASPEN, </w:t>
      </w:r>
      <w:r w:rsidR="00620968" w:rsidRPr="0094301A">
        <w:t xml:space="preserve">and </w:t>
      </w:r>
      <w:r w:rsidR="00675488" w:rsidRPr="0094301A">
        <w:t xml:space="preserve">disclosed publicly both in-country and then at the World Bank </w:t>
      </w:r>
      <w:proofErr w:type="spellStart"/>
      <w:r w:rsidR="00675488" w:rsidRPr="0094301A">
        <w:t>InfoShop</w:t>
      </w:r>
      <w:proofErr w:type="spellEnd"/>
      <w:r w:rsidR="00675488" w:rsidRPr="0094301A">
        <w:t xml:space="preserve"> prior to appraisal.</w:t>
      </w:r>
    </w:p>
    <w:p w:rsidR="006666F9" w:rsidRPr="0094301A" w:rsidRDefault="000640F1" w:rsidP="006666F9">
      <w:pPr>
        <w:spacing w:before="360" w:after="120"/>
        <w:jc w:val="both"/>
        <w:rPr>
          <w:b/>
        </w:rPr>
      </w:pPr>
      <w:r w:rsidRPr="0094301A">
        <w:rPr>
          <w:b/>
        </w:rPr>
        <w:t xml:space="preserve">Key Measures to be taken by the </w:t>
      </w:r>
      <w:r w:rsidR="00B32990" w:rsidRPr="0094301A">
        <w:rPr>
          <w:b/>
        </w:rPr>
        <w:t>Client</w:t>
      </w:r>
      <w:r w:rsidRPr="0094301A">
        <w:rPr>
          <w:b/>
        </w:rPr>
        <w:t xml:space="preserve"> to Address safeguards Policy Issues</w:t>
      </w:r>
    </w:p>
    <w:p w:rsidR="00942CB7" w:rsidRPr="0094301A" w:rsidRDefault="000640F1" w:rsidP="004A10D9">
      <w:pPr>
        <w:numPr>
          <w:ilvl w:val="0"/>
          <w:numId w:val="40"/>
        </w:numPr>
        <w:spacing w:after="120"/>
        <w:ind w:left="0" w:firstLine="0"/>
        <w:jc w:val="both"/>
      </w:pPr>
      <w:r w:rsidRPr="0094301A">
        <w:t xml:space="preserve">The Government has prepared an Environmental and Social Impact Assessment (ESIA), a </w:t>
      </w:r>
      <w:r w:rsidR="00675488" w:rsidRPr="0094301A">
        <w:t>P</w:t>
      </w:r>
      <w:r w:rsidRPr="0094301A">
        <w:t>rocess Framework</w:t>
      </w:r>
      <w:r w:rsidR="0082752F" w:rsidRPr="0094301A">
        <w:t>,</w:t>
      </w:r>
      <w:r w:rsidRPr="0094301A">
        <w:t xml:space="preserve"> an Indigenous People Plan</w:t>
      </w:r>
      <w:r w:rsidR="00675488" w:rsidRPr="0094301A">
        <w:t xml:space="preserve"> </w:t>
      </w:r>
      <w:r w:rsidR="004D3320" w:rsidRPr="0094301A">
        <w:t xml:space="preserve">(IPP) </w:t>
      </w:r>
      <w:r w:rsidR="0082752F" w:rsidRPr="0094301A">
        <w:t xml:space="preserve">and a Social Assessment (SA) </w:t>
      </w:r>
      <w:r w:rsidR="00675488" w:rsidRPr="0094301A">
        <w:t>for the project of Conservation and Sustainable Management of the Ngoyla Mintom-Forest in order to fulfill the prescription set forth with the triggering of OP4.01 Environmental Assessment policy</w:t>
      </w:r>
      <w:r w:rsidRPr="0094301A">
        <w:t xml:space="preserve">.  </w:t>
      </w:r>
      <w:r w:rsidR="00675488" w:rsidRPr="0094301A">
        <w:t>T</w:t>
      </w:r>
      <w:r w:rsidRPr="0094301A">
        <w:t>hese</w:t>
      </w:r>
      <w:r w:rsidR="00675488" w:rsidRPr="0094301A">
        <w:t xml:space="preserve"> instruments</w:t>
      </w:r>
      <w:r w:rsidRPr="0094301A">
        <w:t xml:space="preserve"> </w:t>
      </w:r>
      <w:r w:rsidR="00E679DE" w:rsidRPr="0094301A">
        <w:t>were</w:t>
      </w:r>
      <w:r w:rsidRPr="0094301A">
        <w:t xml:space="preserve"> </w:t>
      </w:r>
      <w:r w:rsidR="0019111A" w:rsidRPr="0094301A">
        <w:t xml:space="preserve">subject to intensive public consultation and </w:t>
      </w:r>
      <w:r w:rsidRPr="0094301A">
        <w:t>disclosed in-country and at the Info shop prior to appraisal.</w:t>
      </w:r>
      <w:r w:rsidR="00CB59FD" w:rsidRPr="0094301A">
        <w:t xml:space="preserve"> </w:t>
      </w:r>
      <w:r w:rsidR="00587836" w:rsidRPr="0094301A">
        <w:rPr>
          <w:bCs/>
        </w:rPr>
        <w:t>All activities to be financed by Component 2 will be subject to a social and environmental screening process.  In case of need, a Pest Management Plan will be prepared</w:t>
      </w:r>
      <w:r w:rsidR="00587836" w:rsidRPr="0094301A">
        <w:rPr>
          <w:b/>
          <w:bCs/>
        </w:rPr>
        <w:t xml:space="preserve"> </w:t>
      </w:r>
      <w:r w:rsidR="00587836" w:rsidRPr="0094301A">
        <w:rPr>
          <w:bCs/>
        </w:rPr>
        <w:t>based on the existing PMP prepared under the Cameroon Agriculture Competiveness project (PACA).</w:t>
      </w:r>
    </w:p>
    <w:p w:rsidR="000640F1" w:rsidRPr="0094301A" w:rsidRDefault="000640F1" w:rsidP="000957A7">
      <w:pPr>
        <w:spacing w:after="120"/>
        <w:jc w:val="both"/>
      </w:pPr>
    </w:p>
    <w:p w:rsidR="000640F1" w:rsidRPr="0094301A" w:rsidRDefault="000640F1" w:rsidP="000957A7">
      <w:pPr>
        <w:keepNext/>
        <w:spacing w:after="120"/>
        <w:rPr>
          <w:b/>
          <w:bCs/>
        </w:rPr>
      </w:pPr>
      <w:r w:rsidRPr="0094301A">
        <w:rPr>
          <w:b/>
          <w:bCs/>
        </w:rPr>
        <w:t>Capacity for Safeguard Implementation</w:t>
      </w:r>
    </w:p>
    <w:p w:rsidR="00942CB7" w:rsidRPr="0094301A" w:rsidRDefault="004D4475" w:rsidP="004A10D9">
      <w:pPr>
        <w:numPr>
          <w:ilvl w:val="0"/>
          <w:numId w:val="40"/>
        </w:numPr>
        <w:spacing w:after="120"/>
        <w:ind w:left="0" w:firstLine="0"/>
        <w:jc w:val="both"/>
      </w:pPr>
      <w:r w:rsidRPr="0094301A">
        <w:t xml:space="preserve">The Bank will provide guidance on the elaboration of the Social and Environmental Clauses of any Terms of Reference for private Contractors.  </w:t>
      </w:r>
      <w:r w:rsidR="00176D86" w:rsidRPr="0094301A">
        <w:t>The Norms and Control Department of the Ministry of Environment</w:t>
      </w:r>
      <w:r w:rsidR="00CB593D">
        <w:t>,</w:t>
      </w:r>
      <w:r w:rsidR="00176D86" w:rsidRPr="0094301A">
        <w:t xml:space="preserve"> Nature Protection </w:t>
      </w:r>
      <w:r w:rsidR="00CB593D">
        <w:t xml:space="preserve">and Sustainable Development </w:t>
      </w:r>
      <w:r w:rsidR="00176D86" w:rsidRPr="0094301A">
        <w:t>(MINEP</w:t>
      </w:r>
      <w:r w:rsidR="00CB593D">
        <w:t>DED</w:t>
      </w:r>
      <w:r w:rsidR="00176D86" w:rsidRPr="0094301A">
        <w:t>) will be responsible for providing overall quality control through the review and clearance of the ESMPs</w:t>
      </w:r>
      <w:r w:rsidR="00F34966">
        <w:t xml:space="preserve"> of private sector operators in the area</w:t>
      </w:r>
      <w:r w:rsidR="00176D86" w:rsidRPr="0094301A">
        <w:t>.</w:t>
      </w:r>
      <w:r w:rsidR="00C460F5" w:rsidRPr="0094301A">
        <w:t xml:space="preserve">  The Bank’s </w:t>
      </w:r>
      <w:r w:rsidR="00C66D3C" w:rsidRPr="0094301A">
        <w:t>“</w:t>
      </w:r>
      <w:r w:rsidR="00C66D3C" w:rsidRPr="0094301A">
        <w:rPr>
          <w:lang w:bidi="en-US"/>
        </w:rPr>
        <w:t xml:space="preserve">Environmental and Social Capacity </w:t>
      </w:r>
      <w:r w:rsidR="00C66D3C" w:rsidRPr="0094301A">
        <w:rPr>
          <w:lang w:bidi="en-US"/>
        </w:rPr>
        <w:lastRenderedPageBreak/>
        <w:t>Building for the Energy Sector Project</w:t>
      </w:r>
      <w:r w:rsidR="007D4198" w:rsidRPr="0094301A">
        <w:t>”</w:t>
      </w:r>
      <w:r w:rsidR="00137581" w:rsidRPr="0094301A">
        <w:t xml:space="preserve"> (</w:t>
      </w:r>
      <w:r w:rsidR="00C460F5" w:rsidRPr="0094301A">
        <w:t>PRECESSE</w:t>
      </w:r>
      <w:r w:rsidR="00C66D3C" w:rsidRPr="0094301A">
        <w:t xml:space="preserve"> - P109588</w:t>
      </w:r>
      <w:r w:rsidR="00137581" w:rsidRPr="0094301A">
        <w:t>)</w:t>
      </w:r>
      <w:r w:rsidR="001358E6" w:rsidRPr="0094301A">
        <w:rPr>
          <w:rStyle w:val="FootnoteReference"/>
        </w:rPr>
        <w:footnoteReference w:id="32"/>
      </w:r>
      <w:r w:rsidR="00C460F5" w:rsidRPr="0094301A">
        <w:t xml:space="preserve"> is already providing general capacity building for </w:t>
      </w:r>
      <w:r w:rsidR="00684B23">
        <w:t xml:space="preserve">MINEPDED </w:t>
      </w:r>
      <w:r w:rsidR="00C460F5" w:rsidRPr="0094301A">
        <w:t>to conduct Environmental monitoring and control</w:t>
      </w:r>
      <w:r w:rsidR="001358E6" w:rsidRPr="0094301A">
        <w:t xml:space="preserve"> in the context of large infrastructure projects, with an initial focus on energy projects, but </w:t>
      </w:r>
      <w:r w:rsidR="0043289E" w:rsidRPr="0094301A">
        <w:t>may</w:t>
      </w:r>
      <w:r w:rsidR="001358E6" w:rsidRPr="0094301A">
        <w:t xml:space="preserve"> expand its operations to cover the Mining Sector after a mid-term review</w:t>
      </w:r>
      <w:r w:rsidR="00C460F5" w:rsidRPr="0094301A">
        <w:t xml:space="preserve">.  Communication and coordination with </w:t>
      </w:r>
      <w:r w:rsidR="00EF298D" w:rsidRPr="0094301A">
        <w:t xml:space="preserve">the </w:t>
      </w:r>
      <w:r w:rsidR="00C460F5" w:rsidRPr="0094301A">
        <w:t xml:space="preserve">PRECESSE </w:t>
      </w:r>
      <w:r w:rsidR="00EF298D" w:rsidRPr="0094301A">
        <w:t xml:space="preserve">implementation team </w:t>
      </w:r>
      <w:r w:rsidR="00C460F5" w:rsidRPr="0094301A">
        <w:t xml:space="preserve">will therefore be sought by the Project </w:t>
      </w:r>
      <w:r w:rsidR="00E4308D" w:rsidRPr="0094301A">
        <w:t>Coordinator</w:t>
      </w:r>
      <w:r w:rsidR="00C460F5" w:rsidRPr="0094301A">
        <w:t>.</w:t>
      </w:r>
    </w:p>
    <w:p w:rsidR="000640F1" w:rsidRPr="0094301A" w:rsidRDefault="000640F1" w:rsidP="000957A7">
      <w:pPr>
        <w:spacing w:after="120"/>
        <w:jc w:val="both"/>
        <w:rPr>
          <w:b/>
        </w:rPr>
      </w:pPr>
    </w:p>
    <w:p w:rsidR="000640F1" w:rsidRPr="0094301A" w:rsidRDefault="000640F1" w:rsidP="000957A7">
      <w:pPr>
        <w:keepNext/>
        <w:spacing w:after="120"/>
        <w:rPr>
          <w:b/>
          <w:bCs/>
        </w:rPr>
      </w:pPr>
      <w:r w:rsidRPr="0094301A">
        <w:rPr>
          <w:b/>
          <w:bCs/>
        </w:rPr>
        <w:t>Public Consultations</w:t>
      </w:r>
    </w:p>
    <w:p w:rsidR="00436AF9" w:rsidRPr="0094301A" w:rsidRDefault="000C0558" w:rsidP="004A10D9">
      <w:pPr>
        <w:numPr>
          <w:ilvl w:val="0"/>
          <w:numId w:val="40"/>
        </w:numPr>
        <w:spacing w:after="120"/>
        <w:ind w:left="0" w:firstLine="0"/>
        <w:jc w:val="both"/>
      </w:pPr>
      <w:r w:rsidRPr="0094301A">
        <w:t xml:space="preserve">Throughout </w:t>
      </w:r>
      <w:r w:rsidR="000640F1" w:rsidRPr="0094301A">
        <w:t xml:space="preserve">the preparation process of the safeguards documents, </w:t>
      </w:r>
      <w:r w:rsidRPr="0094301A">
        <w:t xml:space="preserve">the </w:t>
      </w:r>
      <w:r w:rsidR="000640F1" w:rsidRPr="0094301A">
        <w:t xml:space="preserve">local population </w:t>
      </w:r>
      <w:r w:rsidRPr="0094301A">
        <w:t xml:space="preserve">was </w:t>
      </w:r>
      <w:r w:rsidR="000640F1" w:rsidRPr="0094301A">
        <w:t>consulted and their point</w:t>
      </w:r>
      <w:r w:rsidRPr="0094301A">
        <w:t>s</w:t>
      </w:r>
      <w:r w:rsidR="000640F1" w:rsidRPr="0094301A">
        <w:t xml:space="preserve"> of view were taken into consideration and incorporated into the design of the project.</w:t>
      </w:r>
      <w:r w:rsidRPr="0094301A">
        <w:t xml:space="preserve"> </w:t>
      </w:r>
      <w:r w:rsidR="000640F1" w:rsidRPr="0094301A">
        <w:t xml:space="preserve"> For instance a </w:t>
      </w:r>
      <w:r w:rsidR="00620968" w:rsidRPr="0094301A">
        <w:t xml:space="preserve">draft </w:t>
      </w:r>
      <w:r w:rsidR="000640F1" w:rsidRPr="0094301A">
        <w:t>local development plan was prepared and integrated in the E</w:t>
      </w:r>
      <w:r w:rsidR="00794839" w:rsidRPr="0094301A">
        <w:t>S</w:t>
      </w:r>
      <w:r w:rsidR="00F34966">
        <w:t>IA</w:t>
      </w:r>
      <w:r w:rsidR="000640F1" w:rsidRPr="0094301A">
        <w:t xml:space="preserve"> </w:t>
      </w:r>
      <w:r w:rsidR="004D4475" w:rsidRPr="0094301A">
        <w:t xml:space="preserve">to reflect </w:t>
      </w:r>
      <w:r w:rsidR="000640F1" w:rsidRPr="0094301A">
        <w:t>stakeholders</w:t>
      </w:r>
      <w:r w:rsidR="004D4475" w:rsidRPr="0094301A">
        <w:t>’</w:t>
      </w:r>
      <w:r w:rsidR="000640F1" w:rsidRPr="0094301A">
        <w:t xml:space="preserve"> concerns.  </w:t>
      </w:r>
      <w:r w:rsidR="00620968" w:rsidRPr="0094301A">
        <w:t>A</w:t>
      </w:r>
      <w:r w:rsidR="009667ED" w:rsidRPr="0094301A">
        <w:t xml:space="preserve"> second round of public consultations</w:t>
      </w:r>
      <w:r w:rsidR="00592321" w:rsidRPr="0094301A">
        <w:t xml:space="preserve"> </w:t>
      </w:r>
      <w:r w:rsidR="00620968" w:rsidRPr="0094301A">
        <w:t xml:space="preserve">was conducted </w:t>
      </w:r>
      <w:r w:rsidR="00A02AF4">
        <w:t>between the 29 and 31</w:t>
      </w:r>
      <w:r w:rsidR="00592321" w:rsidRPr="0094301A">
        <w:t xml:space="preserve"> August 2011</w:t>
      </w:r>
      <w:r w:rsidR="009667ED" w:rsidRPr="0094301A">
        <w:t xml:space="preserve"> </w:t>
      </w:r>
      <w:r w:rsidR="00620968" w:rsidRPr="0094301A">
        <w:t xml:space="preserve">at which the draft safeguard reports were </w:t>
      </w:r>
      <w:r w:rsidR="004D3320" w:rsidRPr="0094301A">
        <w:t>presented</w:t>
      </w:r>
      <w:r w:rsidR="009667ED" w:rsidRPr="0094301A">
        <w:t xml:space="preserve"> </w:t>
      </w:r>
      <w:r w:rsidR="004D3320" w:rsidRPr="0094301A">
        <w:t>to</w:t>
      </w:r>
      <w:r w:rsidR="009667ED" w:rsidRPr="0094301A">
        <w:t xml:space="preserve"> a broad cross section of local stakeholder representatives to gauge broad support </w:t>
      </w:r>
      <w:r w:rsidR="00684CE5" w:rsidRPr="0094301A">
        <w:t>for the project, and its associated</w:t>
      </w:r>
      <w:r w:rsidR="009667ED" w:rsidRPr="0094301A">
        <w:t xml:space="preserve"> safeguard instruments.  </w:t>
      </w:r>
      <w:r w:rsidR="00592321" w:rsidRPr="0094301A">
        <w:t xml:space="preserve">These public consultations confirmed the project design and safeguard documents. </w:t>
      </w:r>
      <w:r w:rsidR="000640F1" w:rsidRPr="0094301A">
        <w:t>Consultations and public meetings will continue during project implementation and are an explicit activity under sub-component 1.</w:t>
      </w:r>
      <w:r w:rsidR="00E236F1" w:rsidRPr="0094301A">
        <w:t>1</w:t>
      </w:r>
      <w:r w:rsidR="000640F1" w:rsidRPr="0094301A">
        <w:t>.</w:t>
      </w:r>
    </w:p>
    <w:p w:rsidR="00436AF9" w:rsidRPr="0094301A" w:rsidRDefault="00436AF9" w:rsidP="00436AF9">
      <w:pPr>
        <w:spacing w:after="120"/>
        <w:jc w:val="both"/>
      </w:pPr>
    </w:p>
    <w:p w:rsidR="009648C7" w:rsidRPr="0094301A" w:rsidRDefault="009648C7" w:rsidP="000957A7">
      <w:pPr>
        <w:keepNext/>
        <w:spacing w:after="120"/>
        <w:rPr>
          <w:b/>
          <w:bCs/>
        </w:rPr>
      </w:pPr>
      <w:r w:rsidRPr="0094301A">
        <w:rPr>
          <w:b/>
          <w:bCs/>
        </w:rPr>
        <w:t xml:space="preserve">Monitoring &amp; Evaluation </w:t>
      </w:r>
    </w:p>
    <w:p w:rsidR="00942CB7" w:rsidRPr="0094301A" w:rsidRDefault="00A02AF4" w:rsidP="004A10D9">
      <w:pPr>
        <w:numPr>
          <w:ilvl w:val="0"/>
          <w:numId w:val="40"/>
        </w:numPr>
        <w:spacing w:after="120"/>
        <w:ind w:left="0" w:firstLine="0"/>
        <w:jc w:val="both"/>
        <w:rPr>
          <w:bCs/>
        </w:rPr>
      </w:pPr>
      <w:r w:rsidRPr="00A02AF4">
        <w:rPr>
          <w:bCs/>
        </w:rPr>
        <w:t xml:space="preserve">Overall project monitoring </w:t>
      </w:r>
      <w:r>
        <w:rPr>
          <w:bCs/>
        </w:rPr>
        <w:t>will be the responsibility of the Project Implementation Unit using</w:t>
      </w:r>
      <w:r w:rsidRPr="00A02AF4">
        <w:rPr>
          <w:bCs/>
        </w:rPr>
        <w:t xml:space="preserve"> the results framework included in Annex 3</w:t>
      </w:r>
      <w:r>
        <w:rPr>
          <w:bCs/>
        </w:rPr>
        <w:t xml:space="preserve"> </w:t>
      </w:r>
      <w:r w:rsidR="00B3062D" w:rsidRPr="0094301A">
        <w:rPr>
          <w:bCs/>
        </w:rPr>
        <w:t>to assess progress made toward the project objective</w:t>
      </w:r>
      <w:r>
        <w:rPr>
          <w:bCs/>
        </w:rPr>
        <w:t xml:space="preserve"> and results indicators</w:t>
      </w:r>
      <w:r w:rsidR="00B3062D" w:rsidRPr="0094301A">
        <w:rPr>
          <w:bCs/>
        </w:rPr>
        <w:t xml:space="preserve">. </w:t>
      </w:r>
    </w:p>
    <w:p w:rsidR="00942CB7" w:rsidRPr="005C0EC3" w:rsidRDefault="00A02AF4" w:rsidP="004A10D9">
      <w:pPr>
        <w:numPr>
          <w:ilvl w:val="0"/>
          <w:numId w:val="40"/>
        </w:numPr>
        <w:spacing w:after="120"/>
        <w:ind w:left="0" w:firstLine="0"/>
        <w:jc w:val="both"/>
        <w:rPr>
          <w:bCs/>
        </w:rPr>
      </w:pPr>
      <w:r w:rsidRPr="00A02AF4">
        <w:rPr>
          <w:bCs/>
        </w:rPr>
        <w:t xml:space="preserve">Sub-component 3.1 will design and implement a long term monitoring system that tracks social, economic, and ecological </w:t>
      </w:r>
      <w:r>
        <w:rPr>
          <w:bCs/>
        </w:rPr>
        <w:t xml:space="preserve">changes across the massif, </w:t>
      </w:r>
      <w:r w:rsidRPr="005C0EC3">
        <w:rPr>
          <w:bCs/>
        </w:rPr>
        <w:t>with a focus on the core areas</w:t>
      </w:r>
      <w:r w:rsidR="00F10857" w:rsidRPr="005C0EC3">
        <w:rPr>
          <w:bCs/>
        </w:rPr>
        <w:t xml:space="preserve">.  </w:t>
      </w:r>
      <w:r w:rsidR="00532C58" w:rsidRPr="005C0EC3">
        <w:rPr>
          <w:bCs/>
        </w:rPr>
        <w:t>Given the very limited capacity for M&amp;E system design or data collection among MINFOF staff, a</w:t>
      </w:r>
      <w:r w:rsidR="00993EC5" w:rsidRPr="005C0EC3">
        <w:rPr>
          <w:bCs/>
        </w:rPr>
        <w:t>n independent</w:t>
      </w:r>
      <w:r w:rsidR="00B3062D" w:rsidRPr="005C0EC3">
        <w:rPr>
          <w:bCs/>
        </w:rPr>
        <w:t xml:space="preserve"> </w:t>
      </w:r>
      <w:r w:rsidR="00993EC5" w:rsidRPr="005C0EC3">
        <w:rPr>
          <w:bCs/>
        </w:rPr>
        <w:t>organization</w:t>
      </w:r>
      <w:r w:rsidR="00B3062D" w:rsidRPr="005C0EC3">
        <w:rPr>
          <w:bCs/>
        </w:rPr>
        <w:t xml:space="preserve"> will be contracted to support the design and implementation of the M&amp;E system and </w:t>
      </w:r>
      <w:r w:rsidR="00532C58" w:rsidRPr="005C0EC3">
        <w:rPr>
          <w:bCs/>
        </w:rPr>
        <w:t>train all project staff in its implementation.  T</w:t>
      </w:r>
      <w:r w:rsidR="00B3062D" w:rsidRPr="005C0EC3">
        <w:rPr>
          <w:bCs/>
        </w:rPr>
        <w:t xml:space="preserve">his </w:t>
      </w:r>
      <w:r w:rsidR="00993EC5" w:rsidRPr="005C0EC3">
        <w:rPr>
          <w:bCs/>
        </w:rPr>
        <w:t xml:space="preserve">organization </w:t>
      </w:r>
      <w:r w:rsidR="00B3062D" w:rsidRPr="005C0EC3">
        <w:rPr>
          <w:bCs/>
        </w:rPr>
        <w:t xml:space="preserve">will </w:t>
      </w:r>
      <w:r w:rsidR="00532C58" w:rsidRPr="005C0EC3">
        <w:rPr>
          <w:bCs/>
        </w:rPr>
        <w:t xml:space="preserve">also </w:t>
      </w:r>
      <w:r w:rsidR="00B3062D" w:rsidRPr="005C0EC3">
        <w:rPr>
          <w:bCs/>
        </w:rPr>
        <w:t>work closely with</w:t>
      </w:r>
      <w:r w:rsidR="00532C58" w:rsidRPr="005C0EC3">
        <w:rPr>
          <w:bCs/>
        </w:rPr>
        <w:t xml:space="preserve"> s</w:t>
      </w:r>
      <w:r w:rsidR="00B3062D" w:rsidRPr="005C0EC3">
        <w:rPr>
          <w:bCs/>
        </w:rPr>
        <w:t xml:space="preserve">taff of other projects operating in the area to collect and compile data into a coherent M&amp;E system for the region.  </w:t>
      </w:r>
      <w:r w:rsidR="00532C58" w:rsidRPr="005C0EC3">
        <w:rPr>
          <w:bCs/>
        </w:rPr>
        <w:t xml:space="preserve">A division of responsibilities for social, environmental and biological data has been agreed with project partners and a platform for dialogue, and protocols for data exchange </w:t>
      </w:r>
      <w:r w:rsidR="00BE746D" w:rsidRPr="005C0EC3">
        <w:rPr>
          <w:bCs/>
        </w:rPr>
        <w:t xml:space="preserve">will </w:t>
      </w:r>
      <w:r w:rsidR="00532C58" w:rsidRPr="005C0EC3">
        <w:rPr>
          <w:bCs/>
        </w:rPr>
        <w:t xml:space="preserve">be established.  </w:t>
      </w:r>
    </w:p>
    <w:p w:rsidR="00942CB7" w:rsidRPr="005C0EC3" w:rsidRDefault="00B3062D" w:rsidP="004A10D9">
      <w:pPr>
        <w:numPr>
          <w:ilvl w:val="0"/>
          <w:numId w:val="40"/>
        </w:numPr>
        <w:spacing w:after="120"/>
        <w:ind w:left="0" w:firstLine="0"/>
        <w:jc w:val="both"/>
        <w:rPr>
          <w:bCs/>
        </w:rPr>
      </w:pPr>
      <w:r w:rsidRPr="005C0EC3">
        <w:rPr>
          <w:bCs/>
        </w:rPr>
        <w:t xml:space="preserve">M&amp;E data will come from a set of tools chosen to </w:t>
      </w:r>
      <w:r w:rsidR="00532C58" w:rsidRPr="005C0EC3">
        <w:rPr>
          <w:bCs/>
        </w:rPr>
        <w:t>monitor key aspects of the project impacts and effectiveness</w:t>
      </w:r>
      <w:r w:rsidRPr="005C0EC3">
        <w:rPr>
          <w:bCs/>
        </w:rPr>
        <w:t>:</w:t>
      </w:r>
    </w:p>
    <w:p w:rsidR="00B3062D" w:rsidRPr="0094301A" w:rsidRDefault="003323B8" w:rsidP="004A10D9">
      <w:pPr>
        <w:pStyle w:val="ListParagraph"/>
        <w:numPr>
          <w:ilvl w:val="0"/>
          <w:numId w:val="15"/>
        </w:numPr>
        <w:spacing w:after="120"/>
        <w:contextualSpacing w:val="0"/>
        <w:rPr>
          <w:bCs/>
        </w:rPr>
      </w:pPr>
      <w:r w:rsidRPr="0094301A">
        <w:rPr>
          <w:bCs/>
          <w:i/>
        </w:rPr>
        <w:t>GEF</w:t>
      </w:r>
      <w:r w:rsidR="00B3062D" w:rsidRPr="0094301A">
        <w:rPr>
          <w:bCs/>
          <w:i/>
        </w:rPr>
        <w:t xml:space="preserve"> Tracking Tool</w:t>
      </w:r>
      <w:r w:rsidR="00A22E54" w:rsidRPr="0094301A">
        <w:rPr>
          <w:bCs/>
          <w:i/>
        </w:rPr>
        <w:t>s</w:t>
      </w:r>
      <w:r w:rsidR="00B3062D" w:rsidRPr="0094301A">
        <w:rPr>
          <w:bCs/>
          <w:i/>
        </w:rPr>
        <w:t xml:space="preserve"> </w:t>
      </w:r>
      <w:r w:rsidR="00B3062D" w:rsidRPr="0094301A">
        <w:rPr>
          <w:bCs/>
        </w:rPr>
        <w:t>will be used at the start, mid-term and end of the project</w:t>
      </w:r>
      <w:r w:rsidR="0082752F" w:rsidRPr="0094301A">
        <w:rPr>
          <w:bCs/>
        </w:rPr>
        <w:t>.</w:t>
      </w:r>
    </w:p>
    <w:p w:rsidR="00B3062D" w:rsidRPr="0094301A" w:rsidRDefault="001D650C" w:rsidP="004A10D9">
      <w:pPr>
        <w:pStyle w:val="ListParagraph"/>
        <w:numPr>
          <w:ilvl w:val="0"/>
          <w:numId w:val="15"/>
        </w:numPr>
        <w:spacing w:after="120"/>
        <w:contextualSpacing w:val="0"/>
        <w:rPr>
          <w:bCs/>
        </w:rPr>
      </w:pPr>
      <w:r w:rsidRPr="0094301A">
        <w:rPr>
          <w:bCs/>
          <w:i/>
        </w:rPr>
        <w:t>B</w:t>
      </w:r>
      <w:r w:rsidR="00B3062D" w:rsidRPr="0094301A">
        <w:rPr>
          <w:bCs/>
          <w:i/>
        </w:rPr>
        <w:t>iological monitoring</w:t>
      </w:r>
      <w:r w:rsidR="00B3062D" w:rsidRPr="0094301A">
        <w:rPr>
          <w:bCs/>
        </w:rPr>
        <w:t xml:space="preserve">: </w:t>
      </w:r>
      <w:r w:rsidR="00532C58" w:rsidRPr="0094301A">
        <w:rPr>
          <w:bCs/>
        </w:rPr>
        <w:t>WWF will collect biological data under their EU funded project and make it available to MINFOF.</w:t>
      </w:r>
    </w:p>
    <w:p w:rsidR="00B3062D" w:rsidRPr="0094301A" w:rsidRDefault="00B3062D" w:rsidP="004A10D9">
      <w:pPr>
        <w:pStyle w:val="ListParagraph"/>
        <w:numPr>
          <w:ilvl w:val="0"/>
          <w:numId w:val="15"/>
        </w:numPr>
        <w:spacing w:after="120"/>
        <w:contextualSpacing w:val="0"/>
        <w:rPr>
          <w:bCs/>
        </w:rPr>
      </w:pPr>
      <w:r w:rsidRPr="0094301A">
        <w:rPr>
          <w:bCs/>
          <w:i/>
        </w:rPr>
        <w:t>Socio-economic monitoring</w:t>
      </w:r>
      <w:r w:rsidRPr="0094301A">
        <w:rPr>
          <w:bCs/>
        </w:rPr>
        <w:t xml:space="preserve">: Preliminary socio-economic data will be collected by the WWF project. GEF funds will be used to </w:t>
      </w:r>
      <w:r w:rsidR="00A02AF4">
        <w:rPr>
          <w:bCs/>
        </w:rPr>
        <w:t>finance additional data collection where required.</w:t>
      </w:r>
    </w:p>
    <w:p w:rsidR="00942CB7" w:rsidRPr="0094301A" w:rsidRDefault="00F10857" w:rsidP="004A10D9">
      <w:pPr>
        <w:numPr>
          <w:ilvl w:val="0"/>
          <w:numId w:val="40"/>
        </w:numPr>
        <w:spacing w:after="120"/>
        <w:ind w:left="0" w:firstLine="0"/>
        <w:jc w:val="both"/>
        <w:rPr>
          <w:rStyle w:val="CommentReference"/>
          <w:sz w:val="24"/>
          <w:szCs w:val="24"/>
        </w:rPr>
      </w:pPr>
      <w:r w:rsidRPr="0094301A">
        <w:rPr>
          <w:lang w:bidi="en-US"/>
        </w:rPr>
        <w:lastRenderedPageBreak/>
        <w:t xml:space="preserve">The </w:t>
      </w:r>
      <w:r w:rsidR="00A02AF4">
        <w:rPr>
          <w:lang w:bidi="en-US"/>
        </w:rPr>
        <w:t xml:space="preserve">long-term </w:t>
      </w:r>
      <w:r w:rsidRPr="0094301A">
        <w:rPr>
          <w:lang w:bidi="en-US"/>
        </w:rPr>
        <w:t>M&amp;E Framework will establish procedure</w:t>
      </w:r>
      <w:r w:rsidR="0082752F" w:rsidRPr="0094301A">
        <w:rPr>
          <w:lang w:bidi="en-US"/>
        </w:rPr>
        <w:t>s</w:t>
      </w:r>
      <w:r w:rsidRPr="0094301A">
        <w:rPr>
          <w:lang w:bidi="en-US"/>
        </w:rPr>
        <w:t xml:space="preserve"> for engaging a core group of (mul</w:t>
      </w:r>
      <w:r w:rsidRPr="0094301A">
        <w:t>ti) stakeholder representatives</w:t>
      </w:r>
      <w:r w:rsidRPr="0094301A">
        <w:rPr>
          <w:lang w:bidi="en-US"/>
        </w:rPr>
        <w:t xml:space="preserve"> to contribute to regular participatory monitoring of project performance.</w:t>
      </w:r>
    </w:p>
    <w:p w:rsidR="00942CB7" w:rsidRPr="0094301A" w:rsidRDefault="00B3062D" w:rsidP="004A10D9">
      <w:pPr>
        <w:numPr>
          <w:ilvl w:val="0"/>
          <w:numId w:val="40"/>
        </w:numPr>
        <w:spacing w:after="120"/>
        <w:ind w:left="0" w:firstLine="0"/>
        <w:jc w:val="both"/>
        <w:rPr>
          <w:rStyle w:val="CommentReference"/>
          <w:sz w:val="24"/>
          <w:szCs w:val="24"/>
        </w:rPr>
      </w:pPr>
      <w:r w:rsidRPr="0094301A">
        <w:rPr>
          <w:rStyle w:val="CommentReference"/>
          <w:sz w:val="24"/>
          <w:szCs w:val="24"/>
        </w:rPr>
        <w:t xml:space="preserve">Indicators will be “scored” at the beginning of the project to establish a baseline. At least one additional assessment will be made during the lifetime of the project, to measure preliminary impacts of the project, and test and if need be, refine the monitoring system.  </w:t>
      </w:r>
    </w:p>
    <w:p w:rsidR="00942CB7" w:rsidRDefault="00532C58" w:rsidP="004A10D9">
      <w:pPr>
        <w:numPr>
          <w:ilvl w:val="0"/>
          <w:numId w:val="40"/>
        </w:numPr>
        <w:spacing w:after="120"/>
        <w:ind w:left="0" w:firstLine="0"/>
        <w:jc w:val="both"/>
        <w:rPr>
          <w:rStyle w:val="CommentReference"/>
          <w:sz w:val="24"/>
          <w:szCs w:val="24"/>
        </w:rPr>
      </w:pPr>
      <w:r w:rsidRPr="0094301A">
        <w:rPr>
          <w:rStyle w:val="CommentReference"/>
          <w:sz w:val="24"/>
          <w:szCs w:val="24"/>
        </w:rPr>
        <w:t xml:space="preserve">The estimated budget for the M&amp;E System is approximately </w:t>
      </w:r>
      <w:r w:rsidRPr="005C0EC3">
        <w:rPr>
          <w:rStyle w:val="CommentReference"/>
          <w:sz w:val="24"/>
          <w:szCs w:val="24"/>
        </w:rPr>
        <w:t>$</w:t>
      </w:r>
      <w:r w:rsidR="005C0EC3">
        <w:rPr>
          <w:rStyle w:val="CommentReference"/>
          <w:sz w:val="24"/>
          <w:szCs w:val="24"/>
        </w:rPr>
        <w:t>23</w:t>
      </w:r>
      <w:r w:rsidR="005C0EC3" w:rsidRPr="005C0EC3">
        <w:rPr>
          <w:rStyle w:val="CommentReference"/>
          <w:sz w:val="24"/>
          <w:szCs w:val="24"/>
        </w:rPr>
        <w:t>0</w:t>
      </w:r>
      <w:r w:rsidRPr="005C0EC3">
        <w:rPr>
          <w:rStyle w:val="CommentReference"/>
          <w:sz w:val="24"/>
          <w:szCs w:val="24"/>
        </w:rPr>
        <w:t>,000,</w:t>
      </w:r>
      <w:r w:rsidRPr="0094301A">
        <w:rPr>
          <w:rStyle w:val="CommentReference"/>
          <w:sz w:val="24"/>
          <w:szCs w:val="24"/>
        </w:rPr>
        <w:t xml:space="preserve"> which includes setting up the M&amp;E system and providing coaching to all staff, baseline and subsequent data collection, satellite Imagery purchase and analysis and the cost of contracting an M&amp;E specialist </w:t>
      </w:r>
      <w:r w:rsidR="005C0EC3">
        <w:rPr>
          <w:rStyle w:val="CommentReference"/>
          <w:sz w:val="24"/>
          <w:szCs w:val="24"/>
        </w:rPr>
        <w:t xml:space="preserve">organization </w:t>
      </w:r>
      <w:r w:rsidRPr="0094301A">
        <w:rPr>
          <w:rStyle w:val="CommentReference"/>
          <w:sz w:val="24"/>
          <w:szCs w:val="24"/>
        </w:rPr>
        <w:t>for 5 years.</w:t>
      </w:r>
    </w:p>
    <w:p w:rsidR="00A02AF4" w:rsidRPr="0094301A" w:rsidRDefault="00A02AF4" w:rsidP="004A10D9">
      <w:pPr>
        <w:numPr>
          <w:ilvl w:val="0"/>
          <w:numId w:val="40"/>
        </w:numPr>
        <w:spacing w:after="120"/>
        <w:ind w:left="0" w:firstLine="0"/>
        <w:jc w:val="both"/>
        <w:rPr>
          <w:rStyle w:val="CommentReference"/>
          <w:sz w:val="24"/>
          <w:szCs w:val="24"/>
        </w:rPr>
      </w:pPr>
      <w:r>
        <w:rPr>
          <w:rStyle w:val="CommentReference"/>
          <w:sz w:val="24"/>
          <w:szCs w:val="24"/>
        </w:rPr>
        <w:t xml:space="preserve">A </w:t>
      </w:r>
      <w:r w:rsidR="005C0EC3">
        <w:rPr>
          <w:rStyle w:val="CommentReference"/>
          <w:sz w:val="24"/>
          <w:szCs w:val="24"/>
        </w:rPr>
        <w:t xml:space="preserve">technical and financial </w:t>
      </w:r>
      <w:r>
        <w:rPr>
          <w:rStyle w:val="CommentReference"/>
          <w:sz w:val="24"/>
          <w:szCs w:val="24"/>
        </w:rPr>
        <w:t>review of the Livelihood</w:t>
      </w:r>
      <w:r w:rsidR="005C0EC3">
        <w:rPr>
          <w:rStyle w:val="CommentReference"/>
          <w:sz w:val="24"/>
          <w:szCs w:val="24"/>
        </w:rPr>
        <w:t xml:space="preserve"> Support Mechanism (sub-component 2.2) will be made </w:t>
      </w:r>
      <w:r>
        <w:rPr>
          <w:rStyle w:val="CommentReference"/>
          <w:sz w:val="24"/>
          <w:szCs w:val="24"/>
        </w:rPr>
        <w:t>at mid-term to evaluate the effectiveness and efficiency of the mechanism with a view to scaling up.</w:t>
      </w:r>
    </w:p>
    <w:p w:rsidR="00B3062D" w:rsidRPr="0094301A" w:rsidRDefault="00B3062D" w:rsidP="00436AF9">
      <w:pPr>
        <w:pStyle w:val="ListParagraph"/>
        <w:spacing w:after="120"/>
        <w:ind w:left="0"/>
        <w:contextualSpacing w:val="0"/>
        <w:rPr>
          <w:bCs/>
        </w:rPr>
      </w:pPr>
    </w:p>
    <w:p w:rsidR="009648C7" w:rsidRPr="0094301A" w:rsidRDefault="009648C7" w:rsidP="00C46FEA">
      <w:pPr>
        <w:keepNext/>
        <w:spacing w:after="120"/>
        <w:rPr>
          <w:b/>
          <w:bCs/>
        </w:rPr>
      </w:pPr>
      <w:r w:rsidRPr="0094301A">
        <w:rPr>
          <w:b/>
          <w:bCs/>
        </w:rPr>
        <w:t xml:space="preserve">Role of Partners </w:t>
      </w:r>
    </w:p>
    <w:p w:rsidR="00E249AF" w:rsidRPr="0094301A" w:rsidRDefault="004D48EA" w:rsidP="00C46FEA">
      <w:pPr>
        <w:pStyle w:val="ListParagraph"/>
        <w:keepNext/>
        <w:spacing w:after="120"/>
        <w:ind w:left="0"/>
        <w:contextualSpacing w:val="0"/>
        <w:jc w:val="both"/>
        <w:rPr>
          <w:i/>
        </w:rPr>
      </w:pPr>
      <w:r w:rsidRPr="0094301A">
        <w:rPr>
          <w:i/>
          <w:u w:val="single"/>
        </w:rPr>
        <w:t>Other international agencies financing related activities</w:t>
      </w:r>
      <w:r w:rsidRPr="0094301A">
        <w:rPr>
          <w:i/>
        </w:rPr>
        <w:t xml:space="preserve">: </w:t>
      </w:r>
    </w:p>
    <w:p w:rsidR="00942CB7" w:rsidRPr="0094301A" w:rsidRDefault="00E249AF" w:rsidP="004A10D9">
      <w:pPr>
        <w:numPr>
          <w:ilvl w:val="0"/>
          <w:numId w:val="40"/>
        </w:numPr>
        <w:spacing w:after="120"/>
        <w:ind w:left="0" w:firstLine="0"/>
        <w:jc w:val="both"/>
        <w:rPr>
          <w:rStyle w:val="CommentReference"/>
          <w:sz w:val="24"/>
          <w:szCs w:val="24"/>
        </w:rPr>
      </w:pPr>
      <w:r w:rsidRPr="0094301A">
        <w:rPr>
          <w:iCs/>
        </w:rPr>
        <w:t xml:space="preserve">WWF have maintained a long-term presence in the Ngoyla-Mintom area but with relatively small operational budgets.  This, inter alia, resulted in the preparation by MINFOF of a draft </w:t>
      </w:r>
      <w:r w:rsidR="00D25B3B" w:rsidRPr="0094301A">
        <w:rPr>
          <w:iCs/>
        </w:rPr>
        <w:t>meso</w:t>
      </w:r>
      <w:r w:rsidRPr="0094301A">
        <w:rPr>
          <w:iCs/>
        </w:rPr>
        <w:t xml:space="preserve">-zoning proposal for the area in 2008/9. In 2011, WWF has received substantial new funds (2.5m EUR) from the European Union for additional work in the Ngoyla Mintom area, including the finalization and approval of a </w:t>
      </w:r>
      <w:r w:rsidR="00D25B3B" w:rsidRPr="0094301A">
        <w:rPr>
          <w:iCs/>
        </w:rPr>
        <w:t>meso</w:t>
      </w:r>
      <w:r w:rsidRPr="0094301A">
        <w:rPr>
          <w:iCs/>
        </w:rPr>
        <w:t xml:space="preserve">-zoning plan, and piloting a REDD project, and began implementation in April 2011.  </w:t>
      </w:r>
      <w:r w:rsidR="00070B8E" w:rsidRPr="0094301A">
        <w:rPr>
          <w:bCs/>
          <w:iCs/>
        </w:rPr>
        <w:t xml:space="preserve">WWF will support the Government of Cameroon to, inter alia: complete complementary biological and socio-economic studies to update their information on land uses and scenarios in light of recent initiatives such as CamIron and REDD+ and revise land use planning scenarios and options; support coordination and facilitation mechanisms for local community bodies; organize consultation meetings to negotiate permanent forest limits and access rights; hold specific consultations with Indigenous Peoples to ensure free prior and informed consent - in compliance with the UN Declaration on Rights of Indigenous Peoples.  </w:t>
      </w:r>
    </w:p>
    <w:p w:rsidR="00942CB7" w:rsidRPr="0094301A" w:rsidRDefault="00E249AF" w:rsidP="004A10D9">
      <w:pPr>
        <w:numPr>
          <w:ilvl w:val="0"/>
          <w:numId w:val="40"/>
        </w:numPr>
        <w:spacing w:after="120"/>
        <w:ind w:left="0" w:firstLine="0"/>
        <w:jc w:val="both"/>
      </w:pPr>
      <w:r w:rsidRPr="0094301A">
        <w:rPr>
          <w:iCs/>
        </w:rPr>
        <w:t>The GEF funded TRIDOM Project</w:t>
      </w:r>
      <w:r w:rsidR="00070B8E" w:rsidRPr="0094301A">
        <w:rPr>
          <w:iCs/>
          <w:vertAlign w:val="superscript"/>
        </w:rPr>
        <w:footnoteReference w:id="33"/>
      </w:r>
      <w:r w:rsidRPr="0094301A">
        <w:rPr>
          <w:iCs/>
        </w:rPr>
        <w:t xml:space="preserve"> is also providing support to the preparation of a Land Use Plan in the broader inter-zone between the Protected Areas of Southern Cameroon, </w:t>
      </w:r>
      <w:r w:rsidRPr="0094301A">
        <w:rPr>
          <w:iCs/>
        </w:rPr>
        <w:lastRenderedPageBreak/>
        <w:t>Gabon and Congo (which includes the Ngoyla Mintom forest massif), and the establishment of a Sustainable Financing Mechanism to support the longer term management of the forest massif.</w:t>
      </w:r>
      <w:r w:rsidRPr="0094301A">
        <w:rPr>
          <w:bCs/>
          <w:iCs/>
        </w:rPr>
        <w:t xml:space="preserve">  </w:t>
      </w:r>
    </w:p>
    <w:p w:rsidR="00942CB7" w:rsidRPr="0094301A" w:rsidRDefault="004D48EA" w:rsidP="004A10D9">
      <w:pPr>
        <w:numPr>
          <w:ilvl w:val="0"/>
          <w:numId w:val="40"/>
        </w:numPr>
        <w:spacing w:after="120"/>
        <w:ind w:left="0" w:firstLine="0"/>
        <w:jc w:val="both"/>
        <w:rPr>
          <w:rStyle w:val="CommentReference"/>
          <w:sz w:val="24"/>
          <w:szCs w:val="24"/>
        </w:rPr>
      </w:pPr>
      <w:r w:rsidRPr="0094301A">
        <w:rPr>
          <w:rStyle w:val="CommentReference"/>
          <w:sz w:val="24"/>
          <w:szCs w:val="24"/>
        </w:rPr>
        <w:t>At the national level, there are close links with the National REDD+ preparation process and the project will benefit from coordi</w:t>
      </w:r>
      <w:r w:rsidR="00681354" w:rsidRPr="0094301A">
        <w:rPr>
          <w:rStyle w:val="CommentReference"/>
          <w:sz w:val="24"/>
          <w:szCs w:val="24"/>
        </w:rPr>
        <w:t>nation with the Regional REDD+ P</w:t>
      </w:r>
      <w:r w:rsidRPr="0094301A">
        <w:rPr>
          <w:rStyle w:val="CommentReference"/>
          <w:sz w:val="24"/>
          <w:szCs w:val="24"/>
        </w:rPr>
        <w:t>roject</w:t>
      </w:r>
      <w:r w:rsidR="00681354" w:rsidRPr="0094301A">
        <w:rPr>
          <w:rStyle w:val="FootnoteReference"/>
        </w:rPr>
        <w:footnoteReference w:id="34"/>
      </w:r>
      <w:r w:rsidRPr="0094301A">
        <w:rPr>
          <w:rStyle w:val="CommentReference"/>
          <w:sz w:val="24"/>
          <w:szCs w:val="24"/>
        </w:rPr>
        <w:t xml:space="preserve"> whose Component 3 will support REDD+ project developers in the region with targeted capacity building and information exchange. </w:t>
      </w:r>
      <w:r w:rsidR="00681354" w:rsidRPr="0094301A">
        <w:rPr>
          <w:rStyle w:val="CommentReference"/>
          <w:sz w:val="24"/>
          <w:szCs w:val="24"/>
        </w:rPr>
        <w:t>T</w:t>
      </w:r>
      <w:r w:rsidR="00681354" w:rsidRPr="0094301A">
        <w:rPr>
          <w:bCs/>
          <w:iCs/>
        </w:rPr>
        <w:t xml:space="preserve">here are opportunities for Cameroon as a participating country to benefit from capacity building initiatives at both the national and regional level.  </w:t>
      </w:r>
    </w:p>
    <w:p w:rsidR="00942CB7" w:rsidRPr="0094301A" w:rsidRDefault="004D48EA" w:rsidP="004A10D9">
      <w:pPr>
        <w:numPr>
          <w:ilvl w:val="0"/>
          <w:numId w:val="40"/>
        </w:numPr>
        <w:spacing w:after="120"/>
        <w:ind w:left="0" w:firstLine="0"/>
        <w:jc w:val="both"/>
        <w:rPr>
          <w:rStyle w:val="CommentReference"/>
          <w:sz w:val="24"/>
          <w:szCs w:val="24"/>
        </w:rPr>
      </w:pPr>
      <w:r w:rsidRPr="0094301A">
        <w:rPr>
          <w:rStyle w:val="CommentReference"/>
          <w:sz w:val="24"/>
          <w:szCs w:val="24"/>
        </w:rPr>
        <w:t xml:space="preserve">The project coordinator will also ensure close communication with various existing and forthcoming initiatives (GIZ, UNDP and WWF) to establish new mechanisms (such as REDD+, Payments for Environmental Services, Sustainable Financing Mechanisms) for financing forest and protected area management including the GEF funded Regional Congo Basin Protected Area Financing Project.  </w:t>
      </w:r>
    </w:p>
    <w:p w:rsidR="00942CB7" w:rsidRPr="0094301A" w:rsidRDefault="00681354" w:rsidP="004A10D9">
      <w:pPr>
        <w:numPr>
          <w:ilvl w:val="0"/>
          <w:numId w:val="40"/>
        </w:numPr>
        <w:spacing w:after="120"/>
        <w:ind w:left="0" w:firstLine="0"/>
        <w:jc w:val="both"/>
      </w:pPr>
      <w:r w:rsidRPr="0094301A">
        <w:t xml:space="preserve">The Project </w:t>
      </w:r>
      <w:r w:rsidR="00E4308D" w:rsidRPr="0094301A">
        <w:t xml:space="preserve">Coordinator </w:t>
      </w:r>
      <w:r w:rsidR="00114211" w:rsidRPr="0094301A">
        <w:t>will maintain</w:t>
      </w:r>
      <w:r w:rsidRPr="0094301A">
        <w:t xml:space="preserve"> dialogue with the German international cooperation agency, GIZ, which is </w:t>
      </w:r>
      <w:r w:rsidR="00114211" w:rsidRPr="0094301A">
        <w:t xml:space="preserve">providing </w:t>
      </w:r>
      <w:r w:rsidRPr="0094301A">
        <w:t>assistance for the development and testing of land use planning guidelines at the national level with MINEPAT.</w:t>
      </w:r>
    </w:p>
    <w:p w:rsidR="00942CB7" w:rsidRPr="0094301A" w:rsidRDefault="00942CB7" w:rsidP="004A10D9">
      <w:pPr>
        <w:numPr>
          <w:ilvl w:val="0"/>
          <w:numId w:val="40"/>
        </w:numPr>
        <w:spacing w:after="120"/>
        <w:ind w:left="0" w:firstLine="0"/>
        <w:jc w:val="both"/>
      </w:pPr>
      <w:r w:rsidRPr="0094301A">
        <w:t xml:space="preserve">Coordination with the IDA funded Mining </w:t>
      </w:r>
      <w:r w:rsidR="000F1AB3" w:rsidRPr="0094301A">
        <w:t xml:space="preserve">Sector Capacity Building </w:t>
      </w:r>
      <w:r w:rsidRPr="0094301A">
        <w:t xml:space="preserve">Project </w:t>
      </w:r>
      <w:r w:rsidR="000F1AB3" w:rsidRPr="0094301A">
        <w:t xml:space="preserve">(PRECASEM – P122153) </w:t>
      </w:r>
      <w:r w:rsidRPr="0094301A">
        <w:t>is strategic, since this project has put some focus on the development of the so-called ‘southern corridor’ which passes through Ngoyla Mintom area, and inter alia will put emphasis on “integration of mining into local/regional development.”  It will also build the capacity for Environmental management within MINIMIDT.</w:t>
      </w:r>
    </w:p>
    <w:p w:rsidR="00942CB7" w:rsidRPr="0094301A" w:rsidRDefault="00942CB7" w:rsidP="004A10D9">
      <w:pPr>
        <w:numPr>
          <w:ilvl w:val="0"/>
          <w:numId w:val="40"/>
        </w:numPr>
        <w:spacing w:after="120"/>
        <w:ind w:left="0" w:firstLine="0"/>
        <w:jc w:val="both"/>
        <w:rPr>
          <w:rStyle w:val="CommentReference"/>
          <w:sz w:val="24"/>
          <w:szCs w:val="24"/>
        </w:rPr>
      </w:pPr>
      <w:r w:rsidRPr="0094301A">
        <w:t>Two World Bank projects: the Agricultural Competitiveness Project (PACA</w:t>
      </w:r>
      <w:r w:rsidR="000F1AB3" w:rsidRPr="0094301A">
        <w:t xml:space="preserve"> – P112635</w:t>
      </w:r>
      <w:r w:rsidRPr="0094301A">
        <w:t xml:space="preserve">) and the </w:t>
      </w:r>
      <w:r w:rsidR="000F1AB3" w:rsidRPr="0094301A">
        <w:t xml:space="preserve">Community </w:t>
      </w:r>
      <w:r w:rsidRPr="0094301A">
        <w:t xml:space="preserve">Development </w:t>
      </w:r>
      <w:r w:rsidR="000F1AB3" w:rsidRPr="0094301A">
        <w:t xml:space="preserve">Program Support </w:t>
      </w:r>
      <w:r w:rsidRPr="0094301A">
        <w:t xml:space="preserve">Project </w:t>
      </w:r>
      <w:r w:rsidR="000F1AB3" w:rsidRPr="0094301A">
        <w:t xml:space="preserve">Phase II </w:t>
      </w:r>
      <w:r w:rsidRPr="0094301A">
        <w:t>(PNDP</w:t>
      </w:r>
      <w:r w:rsidR="000F1AB3" w:rsidRPr="0094301A">
        <w:t xml:space="preserve"> – P113027</w:t>
      </w:r>
      <w:r w:rsidRPr="0094301A">
        <w:t>) both operate in the South Region</w:t>
      </w:r>
      <w:r w:rsidR="000F1AB3" w:rsidRPr="0094301A">
        <w:t xml:space="preserve"> but </w:t>
      </w:r>
      <w:r w:rsidRPr="0094301A">
        <w:t xml:space="preserve">have </w:t>
      </w:r>
      <w:r w:rsidR="000F1AB3" w:rsidRPr="0094301A">
        <w:t xml:space="preserve">not yet </w:t>
      </w:r>
      <w:r w:rsidRPr="0094301A">
        <w:t>funded activities and investments in the Ngoyla Mintom region. Both projects operate Grants Mechanisms (but neither targeted at the same set of activities envisaged under Component 2</w:t>
      </w:r>
      <w:r w:rsidR="00C415D9" w:rsidRPr="0094301A">
        <w:t>)</w:t>
      </w:r>
      <w:r w:rsidRPr="0094301A">
        <w:t xml:space="preserve">.  The PNDP project is financing the </w:t>
      </w:r>
      <w:r w:rsidR="000F1AB3" w:rsidRPr="0094301A">
        <w:t>capacity building of local Councils</w:t>
      </w:r>
      <w:r w:rsidR="00710CB4" w:rsidRPr="0094301A">
        <w:rPr>
          <w:rStyle w:val="CommentReference"/>
          <w:sz w:val="24"/>
          <w:szCs w:val="24"/>
        </w:rPr>
        <w:t xml:space="preserve">, and the </w:t>
      </w:r>
      <w:r w:rsidR="00C25FA5" w:rsidRPr="0094301A">
        <w:rPr>
          <w:rStyle w:val="CommentReference"/>
          <w:sz w:val="24"/>
          <w:szCs w:val="24"/>
        </w:rPr>
        <w:t xml:space="preserve">preparation of </w:t>
      </w:r>
      <w:r w:rsidR="00C415D9" w:rsidRPr="0094301A">
        <w:rPr>
          <w:rStyle w:val="CommentReference"/>
          <w:sz w:val="24"/>
          <w:szCs w:val="24"/>
        </w:rPr>
        <w:t xml:space="preserve">Council </w:t>
      </w:r>
      <w:r w:rsidR="00C25FA5" w:rsidRPr="0094301A">
        <w:rPr>
          <w:rStyle w:val="CommentReference"/>
          <w:sz w:val="24"/>
          <w:szCs w:val="24"/>
        </w:rPr>
        <w:t>Development Plans</w:t>
      </w:r>
      <w:r w:rsidR="00710CB4" w:rsidRPr="0094301A">
        <w:rPr>
          <w:rStyle w:val="CommentReference"/>
          <w:sz w:val="24"/>
          <w:szCs w:val="24"/>
        </w:rPr>
        <w:t xml:space="preserve"> </w:t>
      </w:r>
      <w:r w:rsidR="00C25FA5" w:rsidRPr="0094301A">
        <w:rPr>
          <w:rStyle w:val="CommentReference"/>
          <w:sz w:val="24"/>
          <w:szCs w:val="24"/>
        </w:rPr>
        <w:t>for the South Region, which will include the Ngoyla and Mintom municipalities.</w:t>
      </w:r>
      <w:r w:rsidR="00710CB4" w:rsidRPr="0094301A">
        <w:rPr>
          <w:rStyle w:val="CommentReference"/>
          <w:sz w:val="24"/>
          <w:szCs w:val="24"/>
        </w:rPr>
        <w:t xml:space="preserve"> The focus of PNDP is to finance priority social infrastructure (classrooms, wells, sanitation facilities, etc). PNDP </w:t>
      </w:r>
      <w:r w:rsidR="005866DC" w:rsidRPr="0094301A">
        <w:rPr>
          <w:rStyle w:val="CommentReference"/>
          <w:sz w:val="24"/>
          <w:szCs w:val="24"/>
        </w:rPr>
        <w:t>finances and trains</w:t>
      </w:r>
      <w:r w:rsidR="00710CB4" w:rsidRPr="0094301A">
        <w:rPr>
          <w:rStyle w:val="CommentReference"/>
          <w:sz w:val="24"/>
          <w:szCs w:val="24"/>
        </w:rPr>
        <w:t xml:space="preserve"> a Financial Management and Procurement </w:t>
      </w:r>
      <w:r w:rsidR="00BC6A15">
        <w:rPr>
          <w:rStyle w:val="CommentReference"/>
          <w:sz w:val="24"/>
          <w:szCs w:val="24"/>
        </w:rPr>
        <w:t>Officer</w:t>
      </w:r>
      <w:r w:rsidR="00BC6A15" w:rsidRPr="0094301A">
        <w:rPr>
          <w:rStyle w:val="CommentReference"/>
          <w:sz w:val="24"/>
          <w:szCs w:val="24"/>
        </w:rPr>
        <w:t xml:space="preserve"> </w:t>
      </w:r>
      <w:r w:rsidR="00710CB4" w:rsidRPr="0094301A">
        <w:rPr>
          <w:rStyle w:val="CommentReference"/>
          <w:sz w:val="24"/>
          <w:szCs w:val="24"/>
        </w:rPr>
        <w:t xml:space="preserve">and a Monitoring specialist </w:t>
      </w:r>
      <w:r w:rsidR="005866DC" w:rsidRPr="0094301A">
        <w:rPr>
          <w:rStyle w:val="CommentReference"/>
          <w:sz w:val="24"/>
          <w:szCs w:val="24"/>
        </w:rPr>
        <w:t>who follows up on the PNDP funded projects - both of whom are integrated into each target Municipal Council</w:t>
      </w:r>
      <w:r w:rsidR="00710CB4" w:rsidRPr="0094301A">
        <w:rPr>
          <w:rStyle w:val="CommentReference"/>
          <w:sz w:val="24"/>
          <w:szCs w:val="24"/>
        </w:rPr>
        <w:t>.</w:t>
      </w:r>
      <w:r w:rsidR="005866DC" w:rsidRPr="0094301A">
        <w:rPr>
          <w:rStyle w:val="CommentReference"/>
          <w:sz w:val="24"/>
          <w:szCs w:val="24"/>
        </w:rPr>
        <w:t xml:space="preserve"> </w:t>
      </w:r>
      <w:r w:rsidR="00710CB4" w:rsidRPr="0094301A">
        <w:rPr>
          <w:rStyle w:val="CommentReference"/>
          <w:sz w:val="24"/>
          <w:szCs w:val="24"/>
        </w:rPr>
        <w:t xml:space="preserve">The GEF Ngoyla Mintom Project will take advantage of these already established </w:t>
      </w:r>
      <w:r w:rsidR="000F1AB3" w:rsidRPr="0094301A">
        <w:rPr>
          <w:rStyle w:val="CommentReference"/>
          <w:sz w:val="24"/>
          <w:szCs w:val="24"/>
        </w:rPr>
        <w:t>capacities within the Councils, and existing Council Development Plans</w:t>
      </w:r>
      <w:r w:rsidR="00710CB4" w:rsidRPr="0094301A">
        <w:rPr>
          <w:rStyle w:val="CommentReference"/>
          <w:sz w:val="24"/>
          <w:szCs w:val="24"/>
        </w:rPr>
        <w:t xml:space="preserve"> </w:t>
      </w:r>
      <w:r w:rsidR="005866DC" w:rsidRPr="0094301A">
        <w:rPr>
          <w:rStyle w:val="CommentReference"/>
          <w:sz w:val="24"/>
          <w:szCs w:val="24"/>
        </w:rPr>
        <w:t xml:space="preserve">to </w:t>
      </w:r>
      <w:r w:rsidR="00710CB4" w:rsidRPr="0094301A">
        <w:rPr>
          <w:rStyle w:val="CommentReference"/>
          <w:sz w:val="24"/>
          <w:szCs w:val="24"/>
        </w:rPr>
        <w:t>identif</w:t>
      </w:r>
      <w:r w:rsidR="005866DC" w:rsidRPr="0094301A">
        <w:rPr>
          <w:rStyle w:val="CommentReference"/>
          <w:sz w:val="24"/>
          <w:szCs w:val="24"/>
        </w:rPr>
        <w:t xml:space="preserve">y </w:t>
      </w:r>
      <w:r w:rsidR="00710CB4" w:rsidRPr="0094301A">
        <w:rPr>
          <w:rStyle w:val="CommentReference"/>
          <w:sz w:val="24"/>
          <w:szCs w:val="24"/>
        </w:rPr>
        <w:t>livelihood projects to be funded under Component 2</w:t>
      </w:r>
      <w:r w:rsidR="000F1AB3" w:rsidRPr="0094301A">
        <w:rPr>
          <w:rStyle w:val="CommentReference"/>
          <w:sz w:val="24"/>
          <w:szCs w:val="24"/>
        </w:rPr>
        <w:t xml:space="preserve"> that perhaps don’t meet the criteria or priorities of PNDP</w:t>
      </w:r>
      <w:r w:rsidR="00710CB4" w:rsidRPr="0094301A">
        <w:rPr>
          <w:rStyle w:val="CommentReference"/>
          <w:sz w:val="24"/>
          <w:szCs w:val="24"/>
        </w:rPr>
        <w:t xml:space="preserve">. The ability to graft the </w:t>
      </w:r>
      <w:r w:rsidR="00BE7A2C" w:rsidRPr="0094301A">
        <w:rPr>
          <w:rStyle w:val="CommentReference"/>
          <w:sz w:val="24"/>
          <w:szCs w:val="24"/>
        </w:rPr>
        <w:t xml:space="preserve">Livelihood Support </w:t>
      </w:r>
      <w:r w:rsidR="007C6E42" w:rsidRPr="0094301A">
        <w:rPr>
          <w:rStyle w:val="CommentReference"/>
          <w:sz w:val="24"/>
          <w:szCs w:val="24"/>
        </w:rPr>
        <w:t xml:space="preserve">Mechanism </w:t>
      </w:r>
      <w:r w:rsidR="00710CB4" w:rsidRPr="0094301A">
        <w:rPr>
          <w:rStyle w:val="CommentReference"/>
          <w:sz w:val="24"/>
          <w:szCs w:val="24"/>
        </w:rPr>
        <w:t>developed under Component 2 to the planning, f</w:t>
      </w:r>
      <w:r w:rsidR="00710CB4" w:rsidRPr="0094301A">
        <w:t>inancial management and procurement procedures established</w:t>
      </w:r>
      <w:r w:rsidR="005866DC" w:rsidRPr="0094301A">
        <w:t xml:space="preserve"> by PNDP</w:t>
      </w:r>
      <w:r w:rsidR="00710CB4" w:rsidRPr="0094301A">
        <w:t xml:space="preserve"> at Council level will be </w:t>
      </w:r>
      <w:r w:rsidR="005866DC" w:rsidRPr="0094301A">
        <w:t xml:space="preserve">evaluated during the preparation of the </w:t>
      </w:r>
      <w:r w:rsidR="009A4322" w:rsidRPr="0094301A">
        <w:t xml:space="preserve">Operational </w:t>
      </w:r>
      <w:r w:rsidR="005866DC" w:rsidRPr="0094301A">
        <w:t xml:space="preserve">Procedures for the </w:t>
      </w:r>
      <w:r w:rsidR="00BE7A2C" w:rsidRPr="0094301A">
        <w:t xml:space="preserve">Livelihood Support </w:t>
      </w:r>
      <w:r w:rsidR="007C6E42" w:rsidRPr="0094301A">
        <w:t>Mechanism</w:t>
      </w:r>
      <w:r w:rsidR="005866DC" w:rsidRPr="0094301A">
        <w:t xml:space="preserve">. </w:t>
      </w:r>
      <w:r w:rsidR="003323B8" w:rsidRPr="0094301A">
        <w:rPr>
          <w:rStyle w:val="CommentReference"/>
          <w:sz w:val="24"/>
          <w:szCs w:val="24"/>
        </w:rPr>
        <w:t xml:space="preserve"> </w:t>
      </w:r>
      <w:r w:rsidR="005866DC" w:rsidRPr="0094301A">
        <w:rPr>
          <w:rStyle w:val="CommentReference"/>
          <w:sz w:val="24"/>
          <w:szCs w:val="24"/>
        </w:rPr>
        <w:t>Th</w:t>
      </w:r>
      <w:r w:rsidR="00A14C88" w:rsidRPr="0094301A">
        <w:rPr>
          <w:rStyle w:val="CommentReference"/>
          <w:sz w:val="24"/>
          <w:szCs w:val="24"/>
        </w:rPr>
        <w:t>e</w:t>
      </w:r>
      <w:r w:rsidR="005866DC" w:rsidRPr="0094301A">
        <w:rPr>
          <w:rStyle w:val="CommentReference"/>
          <w:sz w:val="24"/>
          <w:szCs w:val="24"/>
        </w:rPr>
        <w:t>s</w:t>
      </w:r>
      <w:r w:rsidR="00A14C88" w:rsidRPr="0094301A">
        <w:rPr>
          <w:rStyle w:val="CommentReference"/>
          <w:sz w:val="24"/>
          <w:szCs w:val="24"/>
        </w:rPr>
        <w:t>e</w:t>
      </w:r>
      <w:r w:rsidR="005866DC" w:rsidRPr="0094301A">
        <w:rPr>
          <w:rStyle w:val="CommentReference"/>
          <w:sz w:val="24"/>
          <w:szCs w:val="24"/>
        </w:rPr>
        <w:t xml:space="preserve"> </w:t>
      </w:r>
      <w:r w:rsidR="009A4322" w:rsidRPr="0094301A">
        <w:rPr>
          <w:rStyle w:val="CommentReference"/>
          <w:sz w:val="24"/>
          <w:szCs w:val="24"/>
        </w:rPr>
        <w:t xml:space="preserve">Operational </w:t>
      </w:r>
      <w:r w:rsidR="005866DC" w:rsidRPr="0094301A">
        <w:rPr>
          <w:rStyle w:val="CommentReference"/>
          <w:sz w:val="24"/>
          <w:szCs w:val="24"/>
        </w:rPr>
        <w:t xml:space="preserve">Procedures can also benefit from adapting parts of the </w:t>
      </w:r>
      <w:proofErr w:type="spellStart"/>
      <w:r w:rsidR="005866DC" w:rsidRPr="0094301A">
        <w:rPr>
          <w:rStyle w:val="CommentReference"/>
          <w:sz w:val="24"/>
          <w:szCs w:val="24"/>
        </w:rPr>
        <w:t>MoP</w:t>
      </w:r>
      <w:proofErr w:type="spellEnd"/>
      <w:r w:rsidR="005866DC" w:rsidRPr="0094301A">
        <w:rPr>
          <w:rStyle w:val="CommentReference"/>
          <w:sz w:val="24"/>
          <w:szCs w:val="24"/>
        </w:rPr>
        <w:t xml:space="preserve"> for the PNDP </w:t>
      </w:r>
      <w:r w:rsidR="00BE7A2C" w:rsidRPr="0094301A">
        <w:rPr>
          <w:rStyle w:val="CommentReference"/>
          <w:sz w:val="24"/>
          <w:szCs w:val="24"/>
        </w:rPr>
        <w:t xml:space="preserve">Livelihood Support </w:t>
      </w:r>
      <w:r w:rsidR="007C6E42" w:rsidRPr="0094301A">
        <w:rPr>
          <w:rStyle w:val="CommentReference"/>
          <w:sz w:val="24"/>
          <w:szCs w:val="24"/>
        </w:rPr>
        <w:t>Mechanism</w:t>
      </w:r>
      <w:r w:rsidR="005866DC" w:rsidRPr="0094301A">
        <w:rPr>
          <w:rStyle w:val="CommentReference"/>
          <w:sz w:val="24"/>
          <w:szCs w:val="24"/>
        </w:rPr>
        <w:t xml:space="preserve">. </w:t>
      </w:r>
      <w:r w:rsidR="003323B8" w:rsidRPr="0094301A">
        <w:rPr>
          <w:rStyle w:val="CommentReference"/>
          <w:sz w:val="24"/>
          <w:szCs w:val="24"/>
        </w:rPr>
        <w:t xml:space="preserve">Coordination </w:t>
      </w:r>
      <w:r w:rsidR="005866DC" w:rsidRPr="0094301A">
        <w:rPr>
          <w:rStyle w:val="CommentReference"/>
          <w:sz w:val="24"/>
          <w:szCs w:val="24"/>
        </w:rPr>
        <w:t xml:space="preserve">between PNDP and this project </w:t>
      </w:r>
      <w:r w:rsidR="003323B8" w:rsidRPr="0094301A">
        <w:rPr>
          <w:rStyle w:val="CommentReference"/>
          <w:sz w:val="24"/>
          <w:szCs w:val="24"/>
        </w:rPr>
        <w:t>will be assured, to avoid overlap of eligible projects for funding</w:t>
      </w:r>
      <w:r w:rsidR="005866DC" w:rsidRPr="0094301A">
        <w:rPr>
          <w:rStyle w:val="CommentReference"/>
          <w:sz w:val="24"/>
          <w:szCs w:val="24"/>
        </w:rPr>
        <w:t xml:space="preserve">, and to </w:t>
      </w:r>
      <w:r w:rsidR="005866DC" w:rsidRPr="0094301A">
        <w:rPr>
          <w:rStyle w:val="CommentReference"/>
          <w:sz w:val="24"/>
          <w:szCs w:val="24"/>
        </w:rPr>
        <w:lastRenderedPageBreak/>
        <w:t>maximize opportunities for synergy, in particular use of common planning, and financial management mechanisms</w:t>
      </w:r>
      <w:r w:rsidR="003323B8" w:rsidRPr="0094301A">
        <w:rPr>
          <w:rStyle w:val="CommentReference"/>
          <w:sz w:val="24"/>
          <w:szCs w:val="24"/>
        </w:rPr>
        <w:t>.</w:t>
      </w:r>
    </w:p>
    <w:p w:rsidR="00942CB7" w:rsidRPr="0094301A" w:rsidRDefault="00D64AB8" w:rsidP="004A10D9">
      <w:pPr>
        <w:numPr>
          <w:ilvl w:val="0"/>
          <w:numId w:val="40"/>
        </w:numPr>
        <w:spacing w:after="120"/>
        <w:ind w:left="0" w:firstLine="0"/>
        <w:jc w:val="both"/>
      </w:pPr>
      <w:r w:rsidRPr="0094301A">
        <w:t xml:space="preserve">The project preparation phase has involved intensive consultation with all the above mentioned projects and other financing agencies, to ensure alignment and synchronization of project activities and budgets, and to define a shared vision of necessary institutional structures and processes for project implementation on the ground.  As outlined in the “Project Management Structure” of this annex, it is likely that the three main projects operating in the Ngoyla-Mintom zone will share a Steering Committee.  </w:t>
      </w:r>
    </w:p>
    <w:p w:rsidR="00942CB7" w:rsidRPr="0094301A" w:rsidRDefault="00D64AB8" w:rsidP="004A10D9">
      <w:pPr>
        <w:numPr>
          <w:ilvl w:val="0"/>
          <w:numId w:val="40"/>
        </w:numPr>
        <w:spacing w:after="120"/>
        <w:ind w:left="0" w:firstLine="0"/>
        <w:jc w:val="both"/>
      </w:pPr>
      <w:r w:rsidRPr="0094301A">
        <w:t xml:space="preserve">By focusing on strengthening the capacity of MINFOF to implement this GEF project through its own structures, the project fills the important gap identified by other already operating projects, by defining long-term institutional arrangements for MINFOF on the ground.  The </w:t>
      </w:r>
      <w:r w:rsidR="003D5E94" w:rsidRPr="0094301A">
        <w:t xml:space="preserve">MINFOF </w:t>
      </w:r>
      <w:r w:rsidRPr="0094301A">
        <w:t xml:space="preserve">Technical Operational Unit (or equivalent) to be established on the ground will not only implement the GEF project, but </w:t>
      </w:r>
      <w:r w:rsidR="003323B8" w:rsidRPr="0094301A">
        <w:t>will</w:t>
      </w:r>
      <w:r w:rsidRPr="0094301A">
        <w:t xml:space="preserve"> be</w:t>
      </w:r>
      <w:r w:rsidR="003323B8" w:rsidRPr="0094301A">
        <w:t>come</w:t>
      </w:r>
      <w:r w:rsidRPr="0094301A">
        <w:t xml:space="preserve"> the principal MINFOF</w:t>
      </w:r>
      <w:r w:rsidR="003323B8" w:rsidRPr="0094301A">
        <w:t xml:space="preserve"> counterpart institution</w:t>
      </w:r>
      <w:r w:rsidRPr="0094301A">
        <w:t xml:space="preserve"> for these other </w:t>
      </w:r>
      <w:r w:rsidR="003D5E94" w:rsidRPr="0094301A">
        <w:t xml:space="preserve">WWF and TRIDOM </w:t>
      </w:r>
      <w:r w:rsidRPr="0094301A">
        <w:t xml:space="preserve">projects for </w:t>
      </w:r>
      <w:r w:rsidR="003323B8" w:rsidRPr="0094301A">
        <w:t>management of the Ngoyla Mintom Forest massif</w:t>
      </w:r>
      <w:r w:rsidR="003D5E94" w:rsidRPr="0094301A">
        <w:t xml:space="preserve">.  </w:t>
      </w:r>
      <w:r w:rsidR="00942CB7" w:rsidRPr="0094301A">
        <w:t xml:space="preserve">Collaboration with the above-mentioned projects will be assured by regular coordination meetings in the field and through the sharing of a single Steering Committee.  </w:t>
      </w:r>
    </w:p>
    <w:p w:rsidR="00942CB7" w:rsidRPr="0094301A" w:rsidRDefault="00942CB7" w:rsidP="004A10D9">
      <w:pPr>
        <w:numPr>
          <w:ilvl w:val="0"/>
          <w:numId w:val="40"/>
        </w:numPr>
        <w:spacing w:after="120"/>
        <w:ind w:left="0" w:firstLine="0"/>
        <w:jc w:val="both"/>
      </w:pPr>
      <w:r w:rsidRPr="0094301A">
        <w:t>The governance risks associated with a project that is primarily implemented by MINFOF will be in large part addressed by ensuring a daily working relationship with the WWF and TRIDOM teams, who will be able to provide early warning of any problems that arise.</w:t>
      </w:r>
    </w:p>
    <w:p w:rsidR="00942CB7" w:rsidRPr="0094301A" w:rsidRDefault="00D64AB8" w:rsidP="004A10D9">
      <w:pPr>
        <w:numPr>
          <w:ilvl w:val="0"/>
          <w:numId w:val="40"/>
        </w:numPr>
        <w:spacing w:after="120"/>
        <w:ind w:left="0" w:firstLine="0"/>
        <w:jc w:val="both"/>
      </w:pPr>
      <w:r w:rsidRPr="0094301A">
        <w:t>During project implementation, t</w:t>
      </w:r>
      <w:r w:rsidR="004D48EA" w:rsidRPr="0094301A">
        <w:t xml:space="preserve">he </w:t>
      </w:r>
      <w:r w:rsidR="00E4308D" w:rsidRPr="0094301A">
        <w:t>P</w:t>
      </w:r>
      <w:r w:rsidR="004D48EA" w:rsidRPr="0094301A">
        <w:t xml:space="preserve">roject </w:t>
      </w:r>
      <w:r w:rsidR="00E4308D" w:rsidRPr="0094301A">
        <w:t xml:space="preserve">Coordinator </w:t>
      </w:r>
      <w:r w:rsidR="004D48EA" w:rsidRPr="0094301A">
        <w:t xml:space="preserve">will therefore </w:t>
      </w:r>
      <w:r w:rsidR="003323B8" w:rsidRPr="0094301A">
        <w:t xml:space="preserve">continue to </w:t>
      </w:r>
      <w:r w:rsidR="004D48EA" w:rsidRPr="0094301A">
        <w:t xml:space="preserve">build and maintain close collaboration with these various initiatives to </w:t>
      </w:r>
      <w:r w:rsidR="003D5E94" w:rsidRPr="0094301A">
        <w:t xml:space="preserve">ensure coordination, </w:t>
      </w:r>
      <w:r w:rsidR="004D48EA" w:rsidRPr="0094301A">
        <w:t>maximize synergies and minimize duplication of efforts.</w:t>
      </w:r>
      <w:r w:rsidRPr="0094301A">
        <w:t xml:space="preserve"> </w:t>
      </w:r>
      <w:r w:rsidR="004D48EA" w:rsidRPr="0094301A">
        <w:t xml:space="preserve"> </w:t>
      </w:r>
    </w:p>
    <w:p w:rsidR="00942CB7" w:rsidRPr="0094301A" w:rsidRDefault="004D48EA" w:rsidP="004A10D9">
      <w:pPr>
        <w:numPr>
          <w:ilvl w:val="0"/>
          <w:numId w:val="40"/>
        </w:numPr>
        <w:spacing w:after="120"/>
        <w:ind w:left="0" w:firstLine="0"/>
        <w:jc w:val="both"/>
        <w:rPr>
          <w:rStyle w:val="CommentReference"/>
          <w:sz w:val="24"/>
          <w:szCs w:val="24"/>
        </w:rPr>
      </w:pPr>
      <w:r w:rsidRPr="0094301A">
        <w:rPr>
          <w:rStyle w:val="CommentReference"/>
          <w:i/>
          <w:sz w:val="24"/>
          <w:szCs w:val="24"/>
          <w:u w:val="single"/>
        </w:rPr>
        <w:t>Structure of financing partnerships</w:t>
      </w:r>
      <w:r w:rsidRPr="0094301A">
        <w:rPr>
          <w:rStyle w:val="CommentReference"/>
          <w:sz w:val="24"/>
          <w:szCs w:val="24"/>
        </w:rPr>
        <w:t xml:space="preserve">:  </w:t>
      </w:r>
      <w:r w:rsidR="00D64AB8" w:rsidRPr="0094301A">
        <w:rPr>
          <w:rStyle w:val="CommentReference"/>
          <w:sz w:val="24"/>
          <w:szCs w:val="24"/>
        </w:rPr>
        <w:t>Most of</w:t>
      </w:r>
      <w:r w:rsidRPr="0094301A">
        <w:rPr>
          <w:rStyle w:val="CommentReference"/>
          <w:sz w:val="24"/>
          <w:szCs w:val="24"/>
        </w:rPr>
        <w:t xml:space="preserve"> the above mentioned</w:t>
      </w:r>
      <w:r w:rsidR="00D64AB8" w:rsidRPr="0094301A">
        <w:rPr>
          <w:rStyle w:val="CommentReference"/>
          <w:sz w:val="24"/>
          <w:szCs w:val="24"/>
        </w:rPr>
        <w:t xml:space="preserve"> projects (WWF and TRIDOM) are stand-alone initiatives that were designed and operational before this project was prepared. They are therefore considered as parallel funding.  </w:t>
      </w:r>
    </w:p>
    <w:p w:rsidR="002C3E93" w:rsidRPr="0094301A" w:rsidRDefault="002C3E93" w:rsidP="00436AF9">
      <w:pPr>
        <w:rPr>
          <w:b/>
        </w:rPr>
        <w:sectPr w:rsidR="002C3E93" w:rsidRPr="0094301A" w:rsidSect="00EA6E56">
          <w:pgSz w:w="12240" w:h="15840"/>
          <w:pgMar w:top="1440" w:right="1440" w:bottom="1440" w:left="1440" w:header="720" w:footer="720" w:gutter="0"/>
          <w:cols w:space="720"/>
          <w:docGrid w:linePitch="360"/>
        </w:sectPr>
      </w:pPr>
    </w:p>
    <w:p w:rsidR="001B4B8B" w:rsidRPr="0094301A" w:rsidRDefault="007D07DB" w:rsidP="00E022F8">
      <w:pPr>
        <w:pStyle w:val="Heading1"/>
        <w:numPr>
          <w:ilvl w:val="0"/>
          <w:numId w:val="0"/>
        </w:numPr>
        <w:jc w:val="center"/>
      </w:pPr>
      <w:bookmarkStart w:id="75" w:name="_Toc315253635"/>
      <w:r w:rsidRPr="0094301A">
        <w:lastRenderedPageBreak/>
        <w:t>Annex 4</w:t>
      </w:r>
      <w:r w:rsidR="009D5A96" w:rsidRPr="0094301A">
        <w:t>-B</w:t>
      </w:r>
      <w:r w:rsidR="00086373" w:rsidRPr="0094301A">
        <w:t>:</w:t>
      </w:r>
      <w:r w:rsidR="009D5A96" w:rsidRPr="0094301A">
        <w:t xml:space="preserve"> </w:t>
      </w:r>
      <w:r w:rsidRPr="0094301A">
        <w:t>Operational Risk Assessment Framework (ORAF)</w:t>
      </w:r>
      <w:bookmarkEnd w:id="75"/>
    </w:p>
    <w:p w:rsidR="001B4B8B" w:rsidRDefault="00BD10D3" w:rsidP="001B4B8B">
      <w:pPr>
        <w:jc w:val="center"/>
        <w:rPr>
          <w:b/>
          <w:bCs/>
          <w:sz w:val="20"/>
          <w:szCs w:val="20"/>
        </w:rPr>
      </w:pPr>
      <w:r>
        <w:rPr>
          <w:b/>
          <w:bCs/>
          <w:sz w:val="20"/>
          <w:szCs w:val="20"/>
        </w:rPr>
        <w:t>Cameroon: NGOYLA MINTOM PROJECT (P118018)</w:t>
      </w:r>
    </w:p>
    <w:p w:rsidR="00BD10D3" w:rsidRDefault="00BD10D3" w:rsidP="001B4B8B">
      <w:pPr>
        <w:jc w:val="center"/>
        <w:rPr>
          <w:b/>
          <w:bCs/>
          <w:sz w:val="20"/>
          <w:szCs w:val="20"/>
        </w:rPr>
      </w:pPr>
    </w:p>
    <w:p w:rsidR="00BD10D3" w:rsidRPr="00AD5A62" w:rsidRDefault="00BD10D3" w:rsidP="00BD10D3">
      <w:pPr>
        <w:jc w:val="center"/>
        <w:rPr>
          <w:b/>
          <w:bCs/>
          <w:i/>
          <w:sz w:val="20"/>
          <w:szCs w:val="20"/>
        </w:rPr>
      </w:pPr>
      <w:r w:rsidRPr="00AD5A62">
        <w:rPr>
          <w:b/>
          <w:bCs/>
          <w:i/>
          <w:sz w:val="20"/>
          <w:szCs w:val="20"/>
        </w:rPr>
        <w:t xml:space="preserve">{For Negotiation </w:t>
      </w:r>
      <w:proofErr w:type="gramStart"/>
      <w:r w:rsidRPr="00AD5A62">
        <w:rPr>
          <w:b/>
          <w:bCs/>
          <w:i/>
          <w:sz w:val="20"/>
          <w:szCs w:val="20"/>
        </w:rPr>
        <w:t>ORAF  Sections</w:t>
      </w:r>
      <w:proofErr w:type="gramEnd"/>
      <w:r w:rsidRPr="00AD5A62">
        <w:rPr>
          <w:b/>
          <w:bCs/>
          <w:i/>
          <w:sz w:val="20"/>
          <w:szCs w:val="20"/>
        </w:rPr>
        <w:t xml:space="preserve"> 2 &amp; 3.2-F&amp;C should be removed when the PAD is sent to the Client per the instructions below}</w:t>
      </w:r>
    </w:p>
    <w:p w:rsidR="00BD10D3" w:rsidRPr="00AD5A62" w:rsidRDefault="00BD10D3" w:rsidP="00BD10D3">
      <w:pPr>
        <w:jc w:val="center"/>
        <w:rPr>
          <w:b/>
          <w:bCs/>
          <w:sz w:val="20"/>
          <w:szCs w:val="20"/>
        </w:rPr>
      </w:pPr>
      <w:r w:rsidRPr="00AD5A62">
        <w:rPr>
          <w:b/>
          <w:bCs/>
          <w:sz w:val="20"/>
          <w:szCs w:val="20"/>
        </w:rPr>
        <w:t>OR</w:t>
      </w:r>
    </w:p>
    <w:p w:rsidR="00BD10D3" w:rsidRPr="00AD5A62" w:rsidRDefault="00BD10D3" w:rsidP="00BD10D3">
      <w:pPr>
        <w:jc w:val="center"/>
        <w:rPr>
          <w:b/>
          <w:bCs/>
          <w:i/>
          <w:sz w:val="20"/>
          <w:szCs w:val="20"/>
        </w:rPr>
      </w:pPr>
      <w:r w:rsidRPr="00AD5A62">
        <w:rPr>
          <w:b/>
          <w:bCs/>
          <w:i/>
          <w:sz w:val="20"/>
          <w:szCs w:val="20"/>
        </w:rPr>
        <w:t>{For Board ORAF Sections 2 &amp; 3.2-F&amp;C should be removed per the instructions below}</w:t>
      </w:r>
    </w:p>
    <w:p w:rsidR="00BD10D3" w:rsidRPr="00BD10D3" w:rsidRDefault="00BD10D3" w:rsidP="00BD10D3">
      <w:pPr>
        <w:jc w:val="center"/>
        <w:rPr>
          <w:b/>
          <w:bCs/>
          <w:i/>
          <w:sz w:val="20"/>
          <w:szCs w:val="20"/>
        </w:rPr>
      </w:pPr>
      <w:r w:rsidRPr="00AD5A62">
        <w:rPr>
          <w:b/>
          <w:bCs/>
          <w:i/>
          <w:sz w:val="20"/>
          <w:szCs w:val="20"/>
        </w:rPr>
        <w:t xml:space="preserve">{For Board ORAF Numbering should be removed as </w:t>
      </w:r>
      <w:proofErr w:type="gramStart"/>
      <w:r w:rsidRPr="00AD5A62">
        <w:rPr>
          <w:b/>
          <w:bCs/>
          <w:i/>
          <w:sz w:val="20"/>
          <w:szCs w:val="20"/>
        </w:rPr>
        <w:t>well }</w:t>
      </w:r>
      <w:proofErr w:type="gramEnd"/>
    </w:p>
    <w:p w:rsidR="00BD10D3" w:rsidRPr="0094301A" w:rsidRDefault="00BD10D3" w:rsidP="001B4B8B">
      <w:pPr>
        <w:jc w:val="center"/>
      </w:pPr>
    </w:p>
    <w:p w:rsidR="007D07DB" w:rsidRPr="0094301A" w:rsidRDefault="007D07DB" w:rsidP="001B4B8B">
      <w:pPr>
        <w:jc w:val="center"/>
        <w:rPr>
          <w:caps/>
        </w:rPr>
      </w:pPr>
      <w:r w:rsidRPr="0094301A">
        <w:t>Negotiations and Board Package Version</w:t>
      </w:r>
      <w:r w:rsidRPr="0094301A">
        <w:rPr>
          <w:rStyle w:val="FootnoteReference"/>
          <w:b/>
          <w:bCs/>
          <w:i/>
        </w:rPr>
        <w:footnoteReference w:id="35"/>
      </w:r>
    </w:p>
    <w:tbl>
      <w:tblPr>
        <w:tblW w:w="12963" w:type="dxa"/>
        <w:jc w:val="center"/>
        <w:tblInd w:w="-3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963"/>
      </w:tblGrid>
      <w:tr w:rsidR="007D07DB" w:rsidRPr="0094301A" w:rsidTr="007D07DB">
        <w:trPr>
          <w:trHeight w:val="444"/>
          <w:jc w:val="center"/>
        </w:trPr>
        <w:tc>
          <w:tcPr>
            <w:tcW w:w="12963" w:type="dxa"/>
            <w:shd w:val="clear" w:color="auto" w:fill="auto"/>
            <w:vAlign w:val="center"/>
          </w:tcPr>
          <w:p w:rsidR="007D07DB" w:rsidRPr="0094301A" w:rsidRDefault="007D07DB" w:rsidP="007F33B7">
            <w:pPr>
              <w:pStyle w:val="NoSpacing"/>
              <w:jc w:val="both"/>
              <w:rPr>
                <w:b/>
                <w:sz w:val="20"/>
              </w:rPr>
            </w:pPr>
            <w:r w:rsidRPr="0094301A">
              <w:rPr>
                <w:b/>
                <w:sz w:val="20"/>
              </w:rPr>
              <w:t>Project Development Objective(s)</w:t>
            </w:r>
          </w:p>
          <w:p w:rsidR="007D07DB" w:rsidRPr="0094301A" w:rsidRDefault="007D07DB" w:rsidP="007F33B7">
            <w:pPr>
              <w:pStyle w:val="NoSpacing"/>
              <w:jc w:val="both"/>
              <w:rPr>
                <w:sz w:val="16"/>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163"/>
            </w:tblGrid>
            <w:tr w:rsidR="007D07DB" w:rsidRPr="0094301A" w:rsidTr="00654E73">
              <w:tc>
                <w:tcPr>
                  <w:tcW w:w="12163" w:type="dxa"/>
                  <w:shd w:val="clear" w:color="auto" w:fill="FFFFFF"/>
                </w:tcPr>
                <w:p w:rsidR="007D07DB" w:rsidRPr="0094301A" w:rsidRDefault="005B6BF6" w:rsidP="007F33B7">
                  <w:pPr>
                    <w:pStyle w:val="NoSpacing"/>
                    <w:jc w:val="both"/>
                    <w:rPr>
                      <w:sz w:val="20"/>
                    </w:rPr>
                  </w:pPr>
                  <w:r w:rsidRPr="005B6BF6">
                    <w:rPr>
                      <w:sz w:val="20"/>
                    </w:rPr>
                    <w:t xml:space="preserve">The PDO is to improve the conservation and management of </w:t>
                  </w:r>
                  <w:r w:rsidRPr="005B6BF6">
                    <w:rPr>
                      <w:bCs/>
                      <w:iCs/>
                      <w:sz w:val="20"/>
                    </w:rPr>
                    <w:t xml:space="preserve">core areas within </w:t>
                  </w:r>
                  <w:r w:rsidRPr="005B6BF6">
                    <w:rPr>
                      <w:sz w:val="20"/>
                    </w:rPr>
                    <w:t>the Ngoyla Mintom forest massif</w:t>
                  </w:r>
                  <w:r w:rsidRPr="005B6BF6">
                    <w:rPr>
                      <w:bCs/>
                      <w:iCs/>
                      <w:sz w:val="20"/>
                    </w:rPr>
                    <w:t xml:space="preserve"> and improve access to income-generating activities for local communities</w:t>
                  </w:r>
                  <w:r w:rsidRPr="005B6BF6">
                    <w:rPr>
                      <w:sz w:val="20"/>
                    </w:rPr>
                    <w:t>.</w:t>
                  </w:r>
                </w:p>
                <w:p w:rsidR="007D07DB" w:rsidRPr="0094301A" w:rsidRDefault="007D07DB" w:rsidP="007F33B7">
                  <w:pPr>
                    <w:pStyle w:val="NoSpacing"/>
                    <w:jc w:val="both"/>
                    <w:rPr>
                      <w:sz w:val="20"/>
                    </w:rPr>
                  </w:pPr>
                </w:p>
              </w:tc>
            </w:tr>
          </w:tbl>
          <w:p w:rsidR="007D07DB" w:rsidRPr="0094301A" w:rsidRDefault="007D07DB" w:rsidP="007F33B7">
            <w:pPr>
              <w:pStyle w:val="NoSpacing"/>
              <w:jc w:val="both"/>
              <w:rPr>
                <w:sz w:val="20"/>
              </w:rPr>
            </w:pPr>
            <w:r w:rsidRPr="0094301A">
              <w:rPr>
                <w:sz w:val="20"/>
              </w:rPr>
              <w:t xml:space="preserve"> </w:t>
            </w:r>
          </w:p>
          <w:tbl>
            <w:tblPr>
              <w:tblW w:w="12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14"/>
              <w:gridCol w:w="9949"/>
            </w:tblGrid>
            <w:tr w:rsidR="005B6BF6" w:rsidRPr="0094301A" w:rsidTr="005B6BF6">
              <w:tc>
                <w:tcPr>
                  <w:tcW w:w="2214" w:type="dxa"/>
                  <w:vMerge w:val="restart"/>
                  <w:shd w:val="clear" w:color="auto" w:fill="FFFFFF"/>
                </w:tcPr>
                <w:p w:rsidR="005B6BF6" w:rsidRPr="0094301A" w:rsidRDefault="005B6BF6" w:rsidP="007F33B7">
                  <w:pPr>
                    <w:pStyle w:val="NoSpacing"/>
                    <w:jc w:val="both"/>
                    <w:rPr>
                      <w:sz w:val="20"/>
                    </w:rPr>
                  </w:pPr>
                  <w:r w:rsidRPr="0094301A">
                    <w:rPr>
                      <w:sz w:val="20"/>
                    </w:rPr>
                    <w:t>PDO Level Results Indicators:</w:t>
                  </w:r>
                </w:p>
              </w:tc>
              <w:tc>
                <w:tcPr>
                  <w:tcW w:w="9949" w:type="dxa"/>
                  <w:shd w:val="clear" w:color="auto" w:fill="FFFFFF"/>
                </w:tcPr>
                <w:p w:rsidR="005B6BF6" w:rsidRPr="0094301A" w:rsidRDefault="005B6BF6" w:rsidP="007F33B7">
                  <w:pPr>
                    <w:pStyle w:val="NoSpacing"/>
                    <w:jc w:val="both"/>
                    <w:rPr>
                      <w:sz w:val="20"/>
                    </w:rPr>
                  </w:pPr>
                  <w:r w:rsidRPr="0094301A">
                    <w:rPr>
                      <w:sz w:val="20"/>
                    </w:rPr>
                    <w:t>1.</w:t>
                  </w:r>
                  <w:r w:rsidRPr="005B6BF6">
                    <w:rPr>
                      <w:rFonts w:ascii="Times New Roman" w:eastAsia="Times New Roman" w:hAnsi="Times New Roman"/>
                      <w:iCs/>
                      <w:sz w:val="20"/>
                      <w:szCs w:val="24"/>
                      <w:lang w:bidi="ar-SA"/>
                    </w:rPr>
                    <w:t xml:space="preserve"> </w:t>
                  </w:r>
                  <w:r w:rsidRPr="005B6BF6">
                    <w:rPr>
                      <w:iCs/>
                      <w:sz w:val="20"/>
                    </w:rPr>
                    <w:t>GEF Management Effectiveness Tracking Tool (METT) score has increased by 50% over its baseline value for the core area by project closure.</w:t>
                  </w:r>
                </w:p>
              </w:tc>
            </w:tr>
            <w:tr w:rsidR="005B6BF6" w:rsidRPr="0094301A" w:rsidTr="005B6BF6">
              <w:tc>
                <w:tcPr>
                  <w:tcW w:w="2214" w:type="dxa"/>
                  <w:vMerge/>
                  <w:shd w:val="clear" w:color="auto" w:fill="FFFFFF"/>
                </w:tcPr>
                <w:p w:rsidR="005B6BF6" w:rsidRPr="0094301A" w:rsidRDefault="005B6BF6" w:rsidP="007F33B7">
                  <w:pPr>
                    <w:pStyle w:val="NoSpacing"/>
                    <w:jc w:val="both"/>
                    <w:rPr>
                      <w:sz w:val="20"/>
                    </w:rPr>
                  </w:pPr>
                </w:p>
              </w:tc>
              <w:tc>
                <w:tcPr>
                  <w:tcW w:w="9949" w:type="dxa"/>
                  <w:shd w:val="clear" w:color="auto" w:fill="FFFFFF"/>
                </w:tcPr>
                <w:p w:rsidR="005B6BF6" w:rsidRPr="0094301A" w:rsidRDefault="005B6BF6" w:rsidP="007F33B7">
                  <w:pPr>
                    <w:pStyle w:val="NoSpacing"/>
                    <w:jc w:val="both"/>
                    <w:rPr>
                      <w:sz w:val="20"/>
                    </w:rPr>
                  </w:pPr>
                  <w:r w:rsidRPr="0094301A">
                    <w:rPr>
                      <w:sz w:val="20"/>
                    </w:rPr>
                    <w:t>2.</w:t>
                  </w:r>
                  <w:r w:rsidRPr="005B6BF6">
                    <w:rPr>
                      <w:rFonts w:ascii="Times New Roman" w:eastAsia="Times New Roman" w:hAnsi="Times New Roman"/>
                      <w:iCs/>
                      <w:sz w:val="20"/>
                      <w:szCs w:val="24"/>
                      <w:lang w:bidi="ar-SA"/>
                    </w:rPr>
                    <w:t xml:space="preserve"> </w:t>
                  </w:r>
                  <w:r w:rsidRPr="005B6BF6">
                    <w:rPr>
                      <w:iCs/>
                      <w:sz w:val="20"/>
                    </w:rPr>
                    <w:t xml:space="preserve">Conservation and management of </w:t>
                  </w:r>
                  <w:r w:rsidR="00605E11">
                    <w:rPr>
                      <w:iCs/>
                      <w:sz w:val="20"/>
                    </w:rPr>
                    <w:t>c</w:t>
                  </w:r>
                  <w:r w:rsidRPr="005B6BF6">
                    <w:rPr>
                      <w:iCs/>
                      <w:sz w:val="20"/>
                    </w:rPr>
                    <w:t xml:space="preserve">ore </w:t>
                  </w:r>
                  <w:r w:rsidR="00605E11">
                    <w:rPr>
                      <w:iCs/>
                      <w:sz w:val="20"/>
                    </w:rPr>
                    <w:t>a</w:t>
                  </w:r>
                  <w:r w:rsidRPr="005B6BF6">
                    <w:rPr>
                      <w:iCs/>
                      <w:sz w:val="20"/>
                    </w:rPr>
                    <w:t>rea</w:t>
                  </w:r>
                  <w:r w:rsidR="00605E11">
                    <w:rPr>
                      <w:iCs/>
                      <w:sz w:val="20"/>
                    </w:rPr>
                    <w:t>s</w:t>
                  </w:r>
                  <w:r w:rsidRPr="005B6BF6">
                    <w:rPr>
                      <w:iCs/>
                      <w:sz w:val="20"/>
                    </w:rPr>
                    <w:t>: (a) Draft Decree for Classification of core area</w:t>
                  </w:r>
                  <w:r w:rsidR="00605E11">
                    <w:rPr>
                      <w:iCs/>
                      <w:sz w:val="20"/>
                    </w:rPr>
                    <w:t>s</w:t>
                  </w:r>
                  <w:r w:rsidRPr="005B6BF6">
                    <w:rPr>
                      <w:iCs/>
                      <w:sz w:val="20"/>
                    </w:rPr>
                    <w:t xml:space="preserve"> is prepared, validated and submitted by MINFOF to Prime Minister’s Office for endorsement; (b) Draft Management Plan for core area</w:t>
                  </w:r>
                  <w:r w:rsidR="00605E11">
                    <w:rPr>
                      <w:iCs/>
                      <w:sz w:val="20"/>
                    </w:rPr>
                    <w:t>s</w:t>
                  </w:r>
                  <w:r w:rsidRPr="005B6BF6">
                    <w:rPr>
                      <w:iCs/>
                      <w:sz w:val="20"/>
                    </w:rPr>
                    <w:t xml:space="preserve"> is drafted, validated and submitted to Ministry of Forest</w:t>
                  </w:r>
                  <w:r w:rsidR="00422AF0">
                    <w:rPr>
                      <w:iCs/>
                      <w:sz w:val="20"/>
                    </w:rPr>
                    <w:t>s</w:t>
                  </w:r>
                  <w:r w:rsidRPr="005B6BF6">
                    <w:rPr>
                      <w:iCs/>
                      <w:sz w:val="20"/>
                    </w:rPr>
                    <w:t xml:space="preserve"> for adoption.</w:t>
                  </w:r>
                </w:p>
              </w:tc>
            </w:tr>
            <w:tr w:rsidR="005B6BF6" w:rsidRPr="0094301A" w:rsidTr="005B6BF6">
              <w:tc>
                <w:tcPr>
                  <w:tcW w:w="2214" w:type="dxa"/>
                  <w:vMerge/>
                  <w:shd w:val="clear" w:color="auto" w:fill="FFFFFF"/>
                </w:tcPr>
                <w:p w:rsidR="005B6BF6" w:rsidRPr="0094301A" w:rsidRDefault="005B6BF6" w:rsidP="007F33B7">
                  <w:pPr>
                    <w:pStyle w:val="NoSpacing"/>
                    <w:jc w:val="both"/>
                    <w:rPr>
                      <w:sz w:val="20"/>
                    </w:rPr>
                  </w:pPr>
                </w:p>
              </w:tc>
              <w:tc>
                <w:tcPr>
                  <w:tcW w:w="9949" w:type="dxa"/>
                  <w:shd w:val="clear" w:color="auto" w:fill="FFFFFF"/>
                </w:tcPr>
                <w:p w:rsidR="005B6BF6" w:rsidRPr="0094301A" w:rsidRDefault="005B6BF6" w:rsidP="007F33B7">
                  <w:pPr>
                    <w:pStyle w:val="NoSpacing"/>
                    <w:jc w:val="both"/>
                    <w:rPr>
                      <w:sz w:val="20"/>
                    </w:rPr>
                  </w:pPr>
                  <w:r w:rsidRPr="0094301A">
                    <w:rPr>
                      <w:sz w:val="20"/>
                    </w:rPr>
                    <w:t>3.</w:t>
                  </w:r>
                  <w:r w:rsidRPr="005B6BF6">
                    <w:rPr>
                      <w:rFonts w:ascii="Times New Roman" w:eastAsia="Times New Roman" w:hAnsi="Times New Roman"/>
                      <w:iCs/>
                      <w:sz w:val="20"/>
                      <w:szCs w:val="24"/>
                      <w:lang w:bidi="ar-SA"/>
                    </w:rPr>
                    <w:t xml:space="preserve"> </w:t>
                  </w:r>
                  <w:r w:rsidRPr="005B6BF6">
                    <w:rPr>
                      <w:iCs/>
                      <w:sz w:val="20"/>
                    </w:rPr>
                    <w:t>1,000 people (10% of population) are directly benefiting from the Project (primarily from Livelihood Support Mechanism).</w:t>
                  </w:r>
                </w:p>
              </w:tc>
            </w:tr>
            <w:tr w:rsidR="005B6BF6" w:rsidRPr="0094301A" w:rsidTr="005B6BF6">
              <w:tc>
                <w:tcPr>
                  <w:tcW w:w="2214" w:type="dxa"/>
                  <w:vMerge/>
                  <w:shd w:val="clear" w:color="auto" w:fill="FFFFFF"/>
                </w:tcPr>
                <w:p w:rsidR="005B6BF6" w:rsidRPr="0094301A" w:rsidRDefault="005B6BF6" w:rsidP="007F33B7">
                  <w:pPr>
                    <w:pStyle w:val="NoSpacing"/>
                    <w:jc w:val="both"/>
                    <w:rPr>
                      <w:sz w:val="20"/>
                    </w:rPr>
                  </w:pPr>
                </w:p>
              </w:tc>
              <w:tc>
                <w:tcPr>
                  <w:tcW w:w="9949" w:type="dxa"/>
                  <w:shd w:val="clear" w:color="auto" w:fill="FFFFFF"/>
                </w:tcPr>
                <w:p w:rsidR="005B6BF6" w:rsidRPr="0094301A" w:rsidRDefault="00226722" w:rsidP="007F33B7">
                  <w:pPr>
                    <w:pStyle w:val="NoSpacing"/>
                    <w:jc w:val="both"/>
                    <w:rPr>
                      <w:sz w:val="20"/>
                    </w:rPr>
                  </w:pPr>
                  <w:r>
                    <w:rPr>
                      <w:sz w:val="20"/>
                    </w:rPr>
                    <w:t>4</w:t>
                  </w:r>
                  <w:r w:rsidR="005B6BF6" w:rsidRPr="0094301A">
                    <w:rPr>
                      <w:sz w:val="20"/>
                    </w:rPr>
                    <w:t>.</w:t>
                  </w:r>
                </w:p>
              </w:tc>
            </w:tr>
          </w:tbl>
          <w:p w:rsidR="007D07DB" w:rsidRPr="0094301A" w:rsidRDefault="007D07DB" w:rsidP="007F33B7">
            <w:pPr>
              <w:pStyle w:val="NoSpacing"/>
              <w:jc w:val="both"/>
              <w:rPr>
                <w:sz w:val="20"/>
              </w:rPr>
            </w:pPr>
            <w:r w:rsidRPr="0094301A">
              <w:rPr>
                <w:sz w:val="20"/>
              </w:rPr>
              <w:t xml:space="preserve"> </w:t>
            </w:r>
          </w:p>
        </w:tc>
      </w:tr>
    </w:tbl>
    <w:p w:rsidR="00C22BCB" w:rsidRDefault="00C22BCB"/>
    <w:tbl>
      <w:tblPr>
        <w:tblW w:w="13083" w:type="dxa"/>
        <w:tblInd w:w="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0" w:type="dxa"/>
          <w:right w:w="50" w:type="dxa"/>
        </w:tblCellMar>
        <w:tblLook w:val="0000"/>
      </w:tblPr>
      <w:tblGrid>
        <w:gridCol w:w="2949"/>
        <w:gridCol w:w="1281"/>
        <w:gridCol w:w="590"/>
        <w:gridCol w:w="148"/>
        <w:gridCol w:w="738"/>
        <w:gridCol w:w="295"/>
        <w:gridCol w:w="738"/>
        <w:gridCol w:w="1475"/>
        <w:gridCol w:w="443"/>
        <w:gridCol w:w="590"/>
        <w:gridCol w:w="1623"/>
        <w:gridCol w:w="738"/>
        <w:gridCol w:w="1475"/>
      </w:tblGrid>
      <w:tr w:rsidR="00FE56D2" w:rsidTr="00FE56D2">
        <w:tc>
          <w:tcPr>
            <w:tcW w:w="13083" w:type="dxa"/>
            <w:gridSpan w:val="13"/>
            <w:tcBorders>
              <w:top w:val="nil"/>
              <w:left w:val="nil"/>
              <w:bottom w:val="nil"/>
              <w:right w:val="nil"/>
            </w:tcBorders>
            <w:shd w:val="clear" w:color="auto" w:fill="5B5B5B"/>
            <w:tcMar>
              <w:top w:w="50" w:type="dxa"/>
              <w:left w:w="50" w:type="dxa"/>
              <w:bottom w:w="50" w:type="dxa"/>
              <w:right w:w="50" w:type="dxa"/>
            </w:tcMar>
            <w:vAlign w:val="center"/>
          </w:tcPr>
          <w:p w:rsidR="00FE56D2" w:rsidRDefault="00FE56D2" w:rsidP="00C22BCB">
            <w:pPr>
              <w:rPr>
                <w:color w:val="FFFFFF"/>
                <w:sz w:val="20"/>
                <w:szCs w:val="20"/>
              </w:rPr>
            </w:pPr>
            <w:r>
              <w:rPr>
                <w:color w:val="FFFFFF"/>
                <w:sz w:val="20"/>
                <w:szCs w:val="20"/>
              </w:rPr>
              <w:t>1. Project Stakeholder Risks</w:t>
            </w:r>
          </w:p>
        </w:tc>
      </w:tr>
      <w:tr w:rsidR="00FE56D2" w:rsidTr="00FE56D2">
        <w:tc>
          <w:tcPr>
            <w:tcW w:w="423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20"/>
                <w:szCs w:val="20"/>
              </w:rPr>
            </w:pPr>
            <w:r>
              <w:rPr>
                <w:b/>
                <w:bCs/>
                <w:sz w:val="20"/>
                <w:szCs w:val="20"/>
              </w:rPr>
              <w:t>1.1 Stakeholder Risk</w:t>
            </w:r>
          </w:p>
        </w:tc>
        <w:tc>
          <w:tcPr>
            <w:tcW w:w="73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 xml:space="preserve">Rating </w:t>
            </w:r>
          </w:p>
        </w:tc>
        <w:tc>
          <w:tcPr>
            <w:tcW w:w="8115"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b/>
                <w:bCs/>
                <w:sz w:val="16"/>
                <w:szCs w:val="16"/>
              </w:rPr>
              <w:t>High</w:t>
            </w:r>
          </w:p>
        </w:tc>
      </w:tr>
      <w:tr w:rsidR="00FE56D2" w:rsidTr="00FE56D2">
        <w:tc>
          <w:tcPr>
            <w:tcW w:w="4230" w:type="dxa"/>
            <w:gridSpan w:val="2"/>
            <w:vMerge w:val="restart"/>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Description:</w:t>
            </w:r>
          </w:p>
          <w:p w:rsidR="00FE56D2" w:rsidRDefault="00FE56D2" w:rsidP="00C22BCB">
            <w:pPr>
              <w:rPr>
                <w:sz w:val="16"/>
                <w:szCs w:val="16"/>
              </w:rPr>
            </w:pPr>
          </w:p>
          <w:p w:rsidR="00FE56D2" w:rsidRDefault="00FE56D2" w:rsidP="00C22BCB">
            <w:pPr>
              <w:rPr>
                <w:sz w:val="16"/>
                <w:szCs w:val="16"/>
              </w:rPr>
            </w:pPr>
            <w:r>
              <w:rPr>
                <w:sz w:val="16"/>
                <w:szCs w:val="16"/>
              </w:rPr>
              <w:t>Some community members may be too poor to wait for benefits of project, or too unorganized to seize opportunities within project to participate in sustainable resource management.</w:t>
            </w:r>
          </w:p>
          <w:p w:rsidR="00FE56D2" w:rsidRDefault="00FE56D2" w:rsidP="00C22BCB">
            <w:pPr>
              <w:rPr>
                <w:sz w:val="16"/>
                <w:szCs w:val="16"/>
              </w:rPr>
            </w:pPr>
          </w:p>
          <w:p w:rsidR="00FE56D2" w:rsidRDefault="00FE56D2" w:rsidP="00C22BCB">
            <w:pPr>
              <w:rPr>
                <w:sz w:val="16"/>
                <w:szCs w:val="16"/>
              </w:rPr>
            </w:pPr>
            <w:r>
              <w:rPr>
                <w:sz w:val="16"/>
                <w:szCs w:val="16"/>
              </w:rPr>
              <w:t>Commercial extraction (logging, mining) interests are strong and will lobby in favor of commercially-oriented land use and forest management options.</w:t>
            </w:r>
          </w:p>
          <w:p w:rsidR="00FE56D2" w:rsidRDefault="00FE56D2" w:rsidP="00C22BCB">
            <w:pPr>
              <w:rPr>
                <w:sz w:val="16"/>
                <w:szCs w:val="16"/>
              </w:rPr>
            </w:pPr>
          </w:p>
          <w:p w:rsidR="00FE56D2" w:rsidRDefault="00FE56D2" w:rsidP="00C22BCB">
            <w:pPr>
              <w:rPr>
                <w:sz w:val="16"/>
                <w:szCs w:val="16"/>
              </w:rPr>
            </w:pPr>
            <w:r>
              <w:rPr>
                <w:sz w:val="16"/>
                <w:szCs w:val="16"/>
              </w:rPr>
              <w:t xml:space="preserve">Conflict between stakeholders could hamper project implementation and cause damage to project and Bank’s reputation. </w:t>
            </w:r>
          </w:p>
          <w:p w:rsidR="00FE56D2" w:rsidRDefault="00FE56D2" w:rsidP="00C22BCB">
            <w:pPr>
              <w:rPr>
                <w:sz w:val="16"/>
                <w:szCs w:val="16"/>
              </w:rPr>
            </w:pPr>
          </w:p>
          <w:p w:rsidR="00FE56D2" w:rsidRDefault="00FE56D2" w:rsidP="00C22BCB">
            <w:pPr>
              <w:rPr>
                <w:sz w:val="16"/>
                <w:szCs w:val="16"/>
              </w:rPr>
            </w:pPr>
            <w:r>
              <w:rPr>
                <w:sz w:val="16"/>
                <w:szCs w:val="16"/>
              </w:rPr>
              <w:t>Revenue capture by certain stakeholders could lead to inequity and resentment</w:t>
            </w: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lastRenderedPageBreak/>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A Livelihood Support Mechanism will deliver immediate and significant benefits targeted at members of the community who have traditional user rights in the forest and currently depend on it for their livelihoods.</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30-Jun-2013</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Project design adopts a pragmatic approach, through focusing on the creation of a core area of modest size within the massif that strikes a balance between conservation and resource extraction.</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Bank</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Preparation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31-Jan-2012</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Completed</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Detailed economic and financial analyses of different classification options for the core area(s) will be prepared as an output of the project, illustrating the likely net revenues to different stakeholder groups.</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30-Jun-2015</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The classification document and management plan for core area(s) will be prepared and adopted with priority on achieving local stakeholder acceptance. Implications of implementing the plan on various stakeholders will be explored and consensus built among the different stakeholder groups, through public meetings (Sub-Comp 1.2).</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30-Jun-2016</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Maintain good communication to secure buy-in by the different stakeholder groups and consensus among them</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31-Dec-2014</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A conflict management system with a grievance-redress mechanism will be written into Project Imp. Manual.</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Preparation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30-Apr-2012</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In Progress</w:t>
            </w:r>
          </w:p>
        </w:tc>
      </w:tr>
      <w:tr w:rsidR="00FE56D2" w:rsidRPr="006F3C3A" w:rsidTr="00FE56D2">
        <w:tc>
          <w:tcPr>
            <w:tcW w:w="13083" w:type="dxa"/>
            <w:gridSpan w:val="13"/>
            <w:tcBorders>
              <w:top w:val="nil"/>
              <w:left w:val="nil"/>
              <w:bottom w:val="nil"/>
              <w:right w:val="nil"/>
            </w:tcBorders>
            <w:shd w:val="clear" w:color="auto" w:fill="5B5B5B"/>
            <w:tcMar>
              <w:top w:w="50" w:type="dxa"/>
              <w:left w:w="50" w:type="dxa"/>
              <w:bottom w:w="50" w:type="dxa"/>
              <w:right w:w="50" w:type="dxa"/>
            </w:tcMar>
            <w:vAlign w:val="center"/>
          </w:tcPr>
          <w:p w:rsidR="00FE56D2" w:rsidRPr="006F3C3A" w:rsidRDefault="00FE56D2" w:rsidP="00C22BCB">
            <w:pPr>
              <w:rPr>
                <w:color w:val="FFFFFF" w:themeColor="background1"/>
                <w:sz w:val="20"/>
                <w:szCs w:val="20"/>
              </w:rPr>
            </w:pPr>
          </w:p>
        </w:tc>
      </w:tr>
      <w:tr w:rsidR="00FE56D2" w:rsidTr="00FE56D2">
        <w:tc>
          <w:tcPr>
            <w:tcW w:w="13083" w:type="dxa"/>
            <w:gridSpan w:val="13"/>
            <w:tcBorders>
              <w:top w:val="nil"/>
              <w:left w:val="nil"/>
              <w:bottom w:val="nil"/>
              <w:right w:val="nil"/>
            </w:tcBorders>
            <w:shd w:val="clear" w:color="auto" w:fill="5B5B5B"/>
            <w:tcMar>
              <w:top w:w="50" w:type="dxa"/>
              <w:left w:w="50" w:type="dxa"/>
              <w:bottom w:w="50" w:type="dxa"/>
              <w:right w:w="50" w:type="dxa"/>
            </w:tcMar>
            <w:vAlign w:val="center"/>
          </w:tcPr>
          <w:p w:rsidR="00FE56D2" w:rsidRDefault="00FE56D2" w:rsidP="00C22BCB">
            <w:pPr>
              <w:rPr>
                <w:color w:val="FFFFFF"/>
                <w:sz w:val="20"/>
                <w:szCs w:val="20"/>
              </w:rPr>
            </w:pPr>
            <w:r>
              <w:rPr>
                <w:color w:val="FFFFFF"/>
                <w:sz w:val="20"/>
                <w:szCs w:val="20"/>
              </w:rPr>
              <w:t>3. Implementing Agency (IA) Risks (including Fiduciary Risks)</w:t>
            </w:r>
          </w:p>
        </w:tc>
      </w:tr>
      <w:tr w:rsidR="00FE56D2" w:rsidTr="00FE56D2">
        <w:tc>
          <w:tcPr>
            <w:tcW w:w="423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20"/>
                <w:szCs w:val="20"/>
              </w:rPr>
            </w:pPr>
            <w:r>
              <w:rPr>
                <w:b/>
                <w:bCs/>
                <w:sz w:val="20"/>
                <w:szCs w:val="20"/>
              </w:rPr>
              <w:t>3.1 Capacity</w:t>
            </w:r>
          </w:p>
        </w:tc>
        <w:tc>
          <w:tcPr>
            <w:tcW w:w="73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 xml:space="preserve">Rating </w:t>
            </w:r>
          </w:p>
        </w:tc>
        <w:tc>
          <w:tcPr>
            <w:tcW w:w="8115"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b/>
                <w:bCs/>
                <w:sz w:val="16"/>
                <w:szCs w:val="16"/>
              </w:rPr>
              <w:t>High</w:t>
            </w:r>
          </w:p>
        </w:tc>
      </w:tr>
      <w:tr w:rsidR="00FE56D2" w:rsidTr="00FE56D2">
        <w:tc>
          <w:tcPr>
            <w:tcW w:w="4230" w:type="dxa"/>
            <w:gridSpan w:val="2"/>
            <w:vMerge w:val="restart"/>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Description:</w:t>
            </w:r>
          </w:p>
          <w:p w:rsidR="00FE56D2" w:rsidRDefault="00FE56D2" w:rsidP="00C22BCB">
            <w:pPr>
              <w:rPr>
                <w:sz w:val="16"/>
                <w:szCs w:val="16"/>
              </w:rPr>
            </w:pPr>
          </w:p>
          <w:p w:rsidR="00FE56D2" w:rsidRDefault="00FE56D2" w:rsidP="00C22BCB">
            <w:pPr>
              <w:rPr>
                <w:sz w:val="16"/>
                <w:szCs w:val="16"/>
              </w:rPr>
            </w:pPr>
            <w:r>
              <w:rPr>
                <w:sz w:val="16"/>
                <w:szCs w:val="16"/>
              </w:rPr>
              <w:t xml:space="preserve">Implementing agency lacks adequate capacity (skilled staff and organizational knowledge) in certain areas, and in particular at the local level in the field.   Existing capacity is not efficiently exploited by management, and </w:t>
            </w:r>
            <w:proofErr w:type="gramStart"/>
            <w:r>
              <w:rPr>
                <w:sz w:val="16"/>
                <w:szCs w:val="16"/>
              </w:rPr>
              <w:t>staff are</w:t>
            </w:r>
            <w:proofErr w:type="gramEnd"/>
            <w:r>
              <w:rPr>
                <w:sz w:val="16"/>
                <w:szCs w:val="16"/>
              </w:rPr>
              <w:t xml:space="preserve"> not given enough incentive to work to their full capacities. </w:t>
            </w:r>
          </w:p>
          <w:p w:rsidR="00FE56D2" w:rsidRDefault="00FE56D2" w:rsidP="00C22BCB">
            <w:pPr>
              <w:rPr>
                <w:sz w:val="16"/>
                <w:szCs w:val="16"/>
              </w:rPr>
            </w:pPr>
          </w:p>
          <w:p w:rsidR="00FE56D2" w:rsidRDefault="00FE56D2" w:rsidP="00C22BCB">
            <w:pPr>
              <w:rPr>
                <w:sz w:val="16"/>
                <w:szCs w:val="16"/>
              </w:rPr>
            </w:pPr>
            <w:r>
              <w:rPr>
                <w:sz w:val="16"/>
                <w:szCs w:val="16"/>
              </w:rPr>
              <w:t xml:space="preserve">Budget preparation, execution, and control are weak. </w:t>
            </w:r>
          </w:p>
          <w:p w:rsidR="00FE56D2" w:rsidRDefault="00FE56D2" w:rsidP="00C22BCB">
            <w:pPr>
              <w:rPr>
                <w:sz w:val="16"/>
                <w:szCs w:val="16"/>
              </w:rPr>
            </w:pPr>
          </w:p>
          <w:p w:rsidR="00FE56D2" w:rsidRDefault="00FE56D2" w:rsidP="00C22BCB">
            <w:pPr>
              <w:rPr>
                <w:sz w:val="16"/>
                <w:szCs w:val="16"/>
              </w:rPr>
            </w:pPr>
            <w:r>
              <w:rPr>
                <w:sz w:val="16"/>
                <w:szCs w:val="16"/>
              </w:rPr>
              <w:t>Internal auditing is non-existent within MINFOF.</w:t>
            </w:r>
          </w:p>
          <w:p w:rsidR="00FE56D2" w:rsidRDefault="00FE56D2" w:rsidP="00C22BCB">
            <w:pPr>
              <w:rPr>
                <w:sz w:val="16"/>
                <w:szCs w:val="16"/>
              </w:rPr>
            </w:pPr>
          </w:p>
          <w:p w:rsidR="00FE56D2" w:rsidRDefault="00FE56D2" w:rsidP="00C22BCB">
            <w:pPr>
              <w:rPr>
                <w:sz w:val="16"/>
                <w:szCs w:val="16"/>
              </w:rPr>
            </w:pPr>
            <w:r>
              <w:rPr>
                <w:sz w:val="16"/>
                <w:szCs w:val="16"/>
              </w:rPr>
              <w:t>Inadequate documentation and information processing may hinder project implementation and render accurate project evaluation difficult.</w:t>
            </w: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 xml:space="preserve">An UTO will be created with mandate to strengthen local operational capacity.  It </w:t>
            </w:r>
            <w:proofErr w:type="gramStart"/>
            <w:r>
              <w:rPr>
                <w:sz w:val="16"/>
                <w:szCs w:val="16"/>
              </w:rPr>
              <w:t>will  recruit</w:t>
            </w:r>
            <w:proofErr w:type="gramEnd"/>
            <w:r>
              <w:rPr>
                <w:sz w:val="16"/>
                <w:szCs w:val="16"/>
              </w:rPr>
              <w:t xml:space="preserve"> community members to secure the area from illegal activity.</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30-Jun-2012</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Technical training (Sub-comp 1.1) in community based NRM should improve relationships between government staff and community groups to solidify this relationship and provide additional manpower for protection.</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31-Dec-2013</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Management training will improve project management.</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30-Sep-2012</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9E1613">
            <w:pPr>
              <w:rPr>
                <w:sz w:val="16"/>
                <w:szCs w:val="16"/>
              </w:rPr>
            </w:pPr>
            <w:r>
              <w:rPr>
                <w:sz w:val="16"/>
                <w:szCs w:val="16"/>
              </w:rPr>
              <w:t xml:space="preserve">Linking FM and procurement </w:t>
            </w:r>
            <w:r w:rsidR="009E1613">
              <w:rPr>
                <w:sz w:val="16"/>
                <w:szCs w:val="16"/>
              </w:rPr>
              <w:t xml:space="preserve">officers </w:t>
            </w:r>
            <w:r>
              <w:rPr>
                <w:sz w:val="16"/>
                <w:szCs w:val="16"/>
              </w:rPr>
              <w:t xml:space="preserve">to the </w:t>
            </w:r>
            <w:proofErr w:type="spellStart"/>
            <w:r>
              <w:rPr>
                <w:sz w:val="16"/>
                <w:szCs w:val="16"/>
              </w:rPr>
              <w:t>Unité</w:t>
            </w:r>
            <w:proofErr w:type="spellEnd"/>
            <w:r>
              <w:rPr>
                <w:sz w:val="16"/>
                <w:szCs w:val="16"/>
              </w:rPr>
              <w:t xml:space="preserve"> de </w:t>
            </w:r>
            <w:proofErr w:type="spellStart"/>
            <w:r>
              <w:rPr>
                <w:sz w:val="16"/>
                <w:szCs w:val="16"/>
              </w:rPr>
              <w:t>Gestion</w:t>
            </w:r>
            <w:proofErr w:type="spellEnd"/>
            <w:r>
              <w:rPr>
                <w:sz w:val="16"/>
                <w:szCs w:val="16"/>
              </w:rPr>
              <w:t xml:space="preserve"> of the multi-donor Basket Fund reduces fiduciary risk.  This unit benefits from stronger internal controls, investment in capacity building in Public Finance Management from GIZ, and regular audits.</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Preparation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30-Apr-2012</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In Progress</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Independent audit (financial and technical) of the project (including the Livelihood Support Mechanism), and strengthened monitoring and evaluation practices.</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30-Jun-2013</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A monitoring specialist will be part of the PIU team. Sub-component 3.1 includes trainings for effective monitoring.</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31-Dec-2012</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The M&amp;E framework provides for regular participatory monitoring of project performance by a core group of (multi) stakeholder representatives.</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30-Jun-2013</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RPr="00733AA9" w:rsidTr="00FE56D2">
        <w:tc>
          <w:tcPr>
            <w:tcW w:w="423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Pr="00733AA9" w:rsidRDefault="00FE56D2" w:rsidP="00C22BCB">
            <w:pPr>
              <w:rPr>
                <w:sz w:val="20"/>
                <w:szCs w:val="20"/>
              </w:rPr>
            </w:pPr>
            <w:r w:rsidRPr="00733AA9">
              <w:rPr>
                <w:b/>
                <w:bCs/>
                <w:sz w:val="20"/>
                <w:szCs w:val="20"/>
              </w:rPr>
              <w:t>3.2 Governance</w:t>
            </w:r>
          </w:p>
        </w:tc>
        <w:tc>
          <w:tcPr>
            <w:tcW w:w="73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Pr="00733AA9" w:rsidRDefault="00FE56D2" w:rsidP="00C22BCB">
            <w:pPr>
              <w:rPr>
                <w:color w:val="314F4F"/>
                <w:sz w:val="16"/>
                <w:szCs w:val="16"/>
              </w:rPr>
            </w:pPr>
            <w:r w:rsidRPr="00733AA9">
              <w:rPr>
                <w:b/>
                <w:bCs/>
                <w:color w:val="314F4F"/>
                <w:sz w:val="16"/>
                <w:szCs w:val="16"/>
              </w:rPr>
              <w:t xml:space="preserve">Rating </w:t>
            </w:r>
          </w:p>
        </w:tc>
        <w:tc>
          <w:tcPr>
            <w:tcW w:w="8115"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Pr="00733AA9" w:rsidRDefault="00FE56D2" w:rsidP="00C22BCB">
            <w:pPr>
              <w:rPr>
                <w:sz w:val="16"/>
                <w:szCs w:val="16"/>
              </w:rPr>
            </w:pPr>
            <w:r w:rsidRPr="00733AA9">
              <w:rPr>
                <w:b/>
                <w:bCs/>
                <w:sz w:val="16"/>
                <w:szCs w:val="16"/>
              </w:rPr>
              <w:t>High</w:t>
            </w:r>
          </w:p>
        </w:tc>
      </w:tr>
      <w:tr w:rsidR="00FE56D2" w:rsidRPr="00733AA9" w:rsidTr="00FE56D2">
        <w:tc>
          <w:tcPr>
            <w:tcW w:w="4230" w:type="dxa"/>
            <w:gridSpan w:val="2"/>
            <w:vMerge w:val="restart"/>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Pr="00733AA9" w:rsidRDefault="00FE56D2" w:rsidP="00C22BCB">
            <w:pPr>
              <w:rPr>
                <w:sz w:val="16"/>
                <w:szCs w:val="16"/>
              </w:rPr>
            </w:pPr>
            <w:r w:rsidRPr="00733AA9">
              <w:rPr>
                <w:sz w:val="16"/>
                <w:szCs w:val="16"/>
              </w:rPr>
              <w:t>Description:</w:t>
            </w:r>
          </w:p>
          <w:p w:rsidR="00FE56D2" w:rsidRPr="00733AA9" w:rsidRDefault="00FE56D2" w:rsidP="00C22BCB">
            <w:pPr>
              <w:rPr>
                <w:sz w:val="16"/>
                <w:szCs w:val="16"/>
              </w:rPr>
            </w:pPr>
          </w:p>
          <w:p w:rsidR="00FE56D2" w:rsidRPr="00733AA9" w:rsidRDefault="00FE56D2" w:rsidP="00C22BCB">
            <w:pPr>
              <w:rPr>
                <w:sz w:val="16"/>
                <w:szCs w:val="16"/>
              </w:rPr>
            </w:pPr>
            <w:r w:rsidRPr="00733AA9">
              <w:rPr>
                <w:sz w:val="16"/>
                <w:szCs w:val="16"/>
              </w:rPr>
              <w:t>Governance, transparency and weak accountability could significantly impact project implementation.</w:t>
            </w:r>
          </w:p>
          <w:p w:rsidR="00FE56D2" w:rsidRPr="00733AA9" w:rsidRDefault="00FE56D2" w:rsidP="00C22BCB">
            <w:pPr>
              <w:rPr>
                <w:sz w:val="16"/>
                <w:szCs w:val="16"/>
              </w:rPr>
            </w:pPr>
          </w:p>
          <w:p w:rsidR="00FE56D2" w:rsidRPr="00733AA9" w:rsidRDefault="00FE56D2" w:rsidP="00C22BCB">
            <w:pPr>
              <w:rPr>
                <w:sz w:val="16"/>
                <w:szCs w:val="16"/>
              </w:rPr>
            </w:pPr>
            <w:r w:rsidRPr="00733AA9">
              <w:rPr>
                <w:sz w:val="16"/>
                <w:szCs w:val="16"/>
              </w:rPr>
              <w:t xml:space="preserve">Commercial interests may try to influence government to award logging, mining and agricultural concessions without due process or to avoid proper law enforcement. </w:t>
            </w:r>
          </w:p>
          <w:p w:rsidR="00FE56D2" w:rsidRPr="00733AA9" w:rsidRDefault="00FE56D2" w:rsidP="00C22BCB">
            <w:pPr>
              <w:rPr>
                <w:sz w:val="16"/>
                <w:szCs w:val="16"/>
              </w:rPr>
            </w:pPr>
          </w:p>
          <w:p w:rsidR="00FE56D2" w:rsidRPr="00733AA9" w:rsidRDefault="00FE56D2" w:rsidP="00C22BCB">
            <w:pPr>
              <w:rPr>
                <w:sz w:val="16"/>
                <w:szCs w:val="16"/>
              </w:rPr>
            </w:pPr>
            <w:r w:rsidRPr="00733AA9">
              <w:rPr>
                <w:sz w:val="16"/>
                <w:szCs w:val="16"/>
              </w:rPr>
              <w:t>The Project proposes to use the mechanism outlined in Decision No.520 for distributing forest revenues.  This uses local institutions to build local ownership.</w:t>
            </w: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Pr="00733AA9" w:rsidRDefault="00FE56D2" w:rsidP="00C22BCB">
            <w:pPr>
              <w:rPr>
                <w:color w:val="314F4F"/>
                <w:sz w:val="16"/>
                <w:szCs w:val="16"/>
              </w:rPr>
            </w:pPr>
            <w:r w:rsidRPr="00733AA9">
              <w:rPr>
                <w:b/>
                <w:bCs/>
                <w:color w:val="314F4F"/>
                <w:sz w:val="16"/>
                <w:szCs w:val="16"/>
              </w:rPr>
              <w:t>Risk Management:</w:t>
            </w:r>
          </w:p>
        </w:tc>
      </w:tr>
      <w:tr w:rsidR="00FE56D2" w:rsidRPr="00733AA9"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Pr="00733AA9"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Pr="00733AA9" w:rsidRDefault="00FE56D2" w:rsidP="00C22BCB">
            <w:pPr>
              <w:rPr>
                <w:sz w:val="16"/>
                <w:szCs w:val="16"/>
              </w:rPr>
            </w:pPr>
            <w:r w:rsidRPr="00733AA9">
              <w:rPr>
                <w:sz w:val="16"/>
                <w:szCs w:val="16"/>
              </w:rPr>
              <w:t>The Bank provides support to the EITI process, forestry (DPL) and mining. A Governance Partnership Facility provides extra support to transparent management of extractive industries.</w:t>
            </w:r>
          </w:p>
        </w:tc>
      </w:tr>
      <w:tr w:rsidR="00C22BCB" w:rsidRPr="00733AA9"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Pr="00733AA9"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Pr="00733AA9" w:rsidRDefault="00FE56D2" w:rsidP="00C22BCB">
            <w:pPr>
              <w:rPr>
                <w:color w:val="314F4F"/>
                <w:sz w:val="16"/>
                <w:szCs w:val="16"/>
              </w:rPr>
            </w:pPr>
            <w:proofErr w:type="spellStart"/>
            <w:r w:rsidRPr="00733AA9">
              <w:rPr>
                <w:b/>
                <w:bCs/>
                <w:color w:val="314F4F"/>
                <w:sz w:val="16"/>
                <w:szCs w:val="16"/>
              </w:rPr>
              <w:t>Resp</w:t>
            </w:r>
            <w:proofErr w:type="spellEnd"/>
            <w:r w:rsidRPr="00733AA9">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Pr="00733AA9" w:rsidRDefault="00FE56D2" w:rsidP="00C22BCB">
            <w:pPr>
              <w:rPr>
                <w:sz w:val="16"/>
                <w:szCs w:val="16"/>
              </w:rPr>
            </w:pPr>
            <w:r w:rsidRPr="00733AA9">
              <w:rPr>
                <w:sz w:val="16"/>
                <w:szCs w:val="16"/>
              </w:rPr>
              <w:t>Bank</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Pr="00733AA9" w:rsidRDefault="00FE56D2" w:rsidP="00C22BCB">
            <w:pPr>
              <w:rPr>
                <w:color w:val="314F4F"/>
                <w:sz w:val="16"/>
                <w:szCs w:val="16"/>
              </w:rPr>
            </w:pPr>
            <w:r w:rsidRPr="00733AA9">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Pr="00733AA9" w:rsidRDefault="00FE56D2" w:rsidP="00C22BCB">
            <w:pPr>
              <w:rPr>
                <w:sz w:val="16"/>
                <w:szCs w:val="16"/>
              </w:rPr>
            </w:pPr>
            <w:r w:rsidRPr="00733AA9">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Pr="00733AA9" w:rsidRDefault="00FE56D2" w:rsidP="00C22BCB">
            <w:pPr>
              <w:rPr>
                <w:color w:val="314F4F"/>
                <w:sz w:val="16"/>
                <w:szCs w:val="16"/>
              </w:rPr>
            </w:pPr>
            <w:r w:rsidRPr="00733AA9">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Pr="00733AA9" w:rsidRDefault="00FE56D2" w:rsidP="00C22BCB">
            <w:pPr>
              <w:rPr>
                <w:sz w:val="16"/>
                <w:szCs w:val="16"/>
              </w:rPr>
            </w:pPr>
            <w:r w:rsidRPr="00733AA9">
              <w:rPr>
                <w:sz w:val="16"/>
                <w:szCs w:val="16"/>
              </w:rPr>
              <w:t>31-Jan-2014</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Pr="00733AA9" w:rsidRDefault="00FE56D2" w:rsidP="00C22BCB">
            <w:pPr>
              <w:rPr>
                <w:color w:val="314F4F"/>
                <w:sz w:val="16"/>
                <w:szCs w:val="16"/>
              </w:rPr>
            </w:pPr>
            <w:r w:rsidRPr="00733AA9">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Pr="00733AA9" w:rsidRDefault="00FE56D2" w:rsidP="00C22BCB">
            <w:pPr>
              <w:rPr>
                <w:sz w:val="16"/>
                <w:szCs w:val="16"/>
              </w:rPr>
            </w:pPr>
            <w:r w:rsidRPr="00733AA9">
              <w:rPr>
                <w:sz w:val="16"/>
                <w:szCs w:val="16"/>
              </w:rPr>
              <w:t>In Progress</w:t>
            </w:r>
          </w:p>
        </w:tc>
      </w:tr>
      <w:tr w:rsidR="00FE56D2" w:rsidRPr="00733AA9"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Pr="00733AA9"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Pr="00733AA9" w:rsidRDefault="00FE56D2" w:rsidP="00C22BCB">
            <w:pPr>
              <w:rPr>
                <w:color w:val="314F4F"/>
                <w:sz w:val="16"/>
                <w:szCs w:val="16"/>
              </w:rPr>
            </w:pPr>
            <w:r w:rsidRPr="00733AA9">
              <w:rPr>
                <w:b/>
                <w:bCs/>
                <w:color w:val="314F4F"/>
                <w:sz w:val="16"/>
                <w:szCs w:val="16"/>
              </w:rPr>
              <w:t>Risk Management:</w:t>
            </w:r>
          </w:p>
        </w:tc>
      </w:tr>
      <w:tr w:rsidR="00FE56D2" w:rsidRPr="00733AA9"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Pr="00733AA9"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Pr="00733AA9" w:rsidRDefault="00FE56D2" w:rsidP="00C22BCB">
            <w:pPr>
              <w:rPr>
                <w:sz w:val="16"/>
                <w:szCs w:val="16"/>
              </w:rPr>
            </w:pPr>
            <w:r w:rsidRPr="00733AA9">
              <w:rPr>
                <w:sz w:val="16"/>
                <w:szCs w:val="16"/>
              </w:rPr>
              <w:t>The PIU will liaise with the FLEGT Project to develop a local law enforcement plan and a local NGO will be given an independent forest monitor and whistleblower function.</w:t>
            </w:r>
          </w:p>
        </w:tc>
      </w:tr>
      <w:tr w:rsidR="00C22BCB" w:rsidRPr="00733AA9"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Pr="00733AA9"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Pr="00733AA9" w:rsidRDefault="00FE56D2" w:rsidP="00C22BCB">
            <w:pPr>
              <w:rPr>
                <w:color w:val="314F4F"/>
                <w:sz w:val="16"/>
                <w:szCs w:val="16"/>
              </w:rPr>
            </w:pPr>
            <w:proofErr w:type="spellStart"/>
            <w:r w:rsidRPr="00733AA9">
              <w:rPr>
                <w:b/>
                <w:bCs/>
                <w:color w:val="314F4F"/>
                <w:sz w:val="16"/>
                <w:szCs w:val="16"/>
              </w:rPr>
              <w:t>Resp</w:t>
            </w:r>
            <w:proofErr w:type="spellEnd"/>
            <w:r w:rsidRPr="00733AA9">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Pr="00733AA9" w:rsidRDefault="00FE56D2" w:rsidP="00C22BCB">
            <w:pPr>
              <w:rPr>
                <w:sz w:val="16"/>
                <w:szCs w:val="16"/>
              </w:rPr>
            </w:pPr>
            <w:r w:rsidRPr="00733AA9">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Pr="00733AA9" w:rsidRDefault="00FE56D2" w:rsidP="00C22BCB">
            <w:pPr>
              <w:rPr>
                <w:color w:val="314F4F"/>
                <w:sz w:val="16"/>
                <w:szCs w:val="16"/>
              </w:rPr>
            </w:pPr>
            <w:r w:rsidRPr="00733AA9">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Pr="00733AA9" w:rsidRDefault="00FE56D2" w:rsidP="00C22BCB">
            <w:pPr>
              <w:rPr>
                <w:sz w:val="16"/>
                <w:szCs w:val="16"/>
              </w:rPr>
            </w:pPr>
            <w:r w:rsidRPr="00733AA9">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Pr="00733AA9" w:rsidRDefault="00FE56D2" w:rsidP="00C22BCB">
            <w:pPr>
              <w:rPr>
                <w:color w:val="314F4F"/>
                <w:sz w:val="16"/>
                <w:szCs w:val="16"/>
              </w:rPr>
            </w:pPr>
            <w:r w:rsidRPr="00733AA9">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Pr="00733AA9" w:rsidRDefault="00FE56D2" w:rsidP="00C22BCB">
            <w:pPr>
              <w:rPr>
                <w:sz w:val="16"/>
                <w:szCs w:val="16"/>
              </w:rPr>
            </w:pPr>
            <w:r w:rsidRPr="00733AA9">
              <w:rPr>
                <w:sz w:val="16"/>
                <w:szCs w:val="16"/>
              </w:rPr>
              <w:t>30-Jun-2013</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Pr="00733AA9" w:rsidRDefault="00FE56D2" w:rsidP="00C22BCB">
            <w:pPr>
              <w:rPr>
                <w:color w:val="314F4F"/>
                <w:sz w:val="16"/>
                <w:szCs w:val="16"/>
              </w:rPr>
            </w:pPr>
            <w:r w:rsidRPr="00733AA9">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Pr="00733AA9" w:rsidRDefault="00FE56D2" w:rsidP="00C22BCB">
            <w:pPr>
              <w:rPr>
                <w:sz w:val="16"/>
                <w:szCs w:val="16"/>
              </w:rPr>
            </w:pPr>
            <w:r w:rsidRPr="00733AA9">
              <w:rPr>
                <w:sz w:val="16"/>
                <w:szCs w:val="16"/>
              </w:rPr>
              <w:t>Not Yet Due</w:t>
            </w:r>
          </w:p>
        </w:tc>
      </w:tr>
      <w:tr w:rsidR="00FE56D2" w:rsidRPr="00733AA9"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Pr="00733AA9"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Pr="00733AA9" w:rsidRDefault="00FE56D2" w:rsidP="00C22BCB">
            <w:pPr>
              <w:rPr>
                <w:color w:val="314F4F"/>
                <w:sz w:val="16"/>
                <w:szCs w:val="16"/>
              </w:rPr>
            </w:pPr>
            <w:r w:rsidRPr="00733AA9">
              <w:rPr>
                <w:b/>
                <w:bCs/>
                <w:color w:val="314F4F"/>
                <w:sz w:val="16"/>
                <w:szCs w:val="16"/>
              </w:rPr>
              <w:t>Risk Management:</w:t>
            </w:r>
          </w:p>
        </w:tc>
      </w:tr>
      <w:tr w:rsidR="00FE56D2" w:rsidRPr="00733AA9"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Pr="00733AA9"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Pr="00733AA9" w:rsidRDefault="00FE56D2" w:rsidP="00C22BCB">
            <w:pPr>
              <w:rPr>
                <w:sz w:val="16"/>
                <w:szCs w:val="16"/>
              </w:rPr>
            </w:pPr>
            <w:r w:rsidRPr="00733AA9">
              <w:rPr>
                <w:sz w:val="16"/>
                <w:szCs w:val="16"/>
              </w:rPr>
              <w:t>Resource transfers (e.g. via Livelihood Support Mechanism) to beneficiaries will be well-documented and supervision missions will be conducted two times a year over the course of the project.</w:t>
            </w:r>
          </w:p>
        </w:tc>
      </w:tr>
      <w:tr w:rsidR="00C22BCB" w:rsidRPr="00733AA9"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Pr="00733AA9"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Pr="00733AA9" w:rsidRDefault="00FE56D2" w:rsidP="00C22BCB">
            <w:pPr>
              <w:rPr>
                <w:color w:val="314F4F"/>
                <w:sz w:val="16"/>
                <w:szCs w:val="16"/>
              </w:rPr>
            </w:pPr>
            <w:proofErr w:type="spellStart"/>
            <w:r w:rsidRPr="00733AA9">
              <w:rPr>
                <w:b/>
                <w:bCs/>
                <w:color w:val="314F4F"/>
                <w:sz w:val="16"/>
                <w:szCs w:val="16"/>
              </w:rPr>
              <w:t>Resp</w:t>
            </w:r>
            <w:proofErr w:type="spellEnd"/>
            <w:r w:rsidRPr="00733AA9">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Pr="00733AA9" w:rsidRDefault="00FE56D2" w:rsidP="00C22BCB">
            <w:pPr>
              <w:rPr>
                <w:sz w:val="16"/>
                <w:szCs w:val="16"/>
              </w:rPr>
            </w:pPr>
            <w:r w:rsidRPr="00733AA9">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Pr="00733AA9" w:rsidRDefault="00FE56D2" w:rsidP="00C22BCB">
            <w:pPr>
              <w:rPr>
                <w:color w:val="314F4F"/>
                <w:sz w:val="16"/>
                <w:szCs w:val="16"/>
              </w:rPr>
            </w:pPr>
            <w:r w:rsidRPr="00733AA9">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Pr="00733AA9" w:rsidRDefault="00FE56D2" w:rsidP="00C22BCB">
            <w:pPr>
              <w:rPr>
                <w:sz w:val="16"/>
                <w:szCs w:val="16"/>
              </w:rPr>
            </w:pPr>
            <w:r w:rsidRPr="00733AA9">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Pr="00733AA9" w:rsidRDefault="00FE56D2" w:rsidP="00C22BCB">
            <w:pPr>
              <w:rPr>
                <w:color w:val="314F4F"/>
                <w:sz w:val="16"/>
                <w:szCs w:val="16"/>
              </w:rPr>
            </w:pPr>
            <w:r w:rsidRPr="00733AA9">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Pr="00733AA9" w:rsidRDefault="00FE56D2" w:rsidP="00C22BCB">
            <w:pPr>
              <w:rPr>
                <w:sz w:val="16"/>
                <w:szCs w:val="16"/>
              </w:rPr>
            </w:pPr>
            <w:r w:rsidRPr="00733AA9">
              <w:rPr>
                <w:sz w:val="16"/>
                <w:szCs w:val="16"/>
              </w:rPr>
              <w:t>30-Jun-2013</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Pr="00733AA9" w:rsidRDefault="00FE56D2" w:rsidP="00C22BCB">
            <w:pPr>
              <w:rPr>
                <w:color w:val="314F4F"/>
                <w:sz w:val="16"/>
                <w:szCs w:val="16"/>
              </w:rPr>
            </w:pPr>
            <w:r w:rsidRPr="00733AA9">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Pr="00733AA9" w:rsidRDefault="00FE56D2" w:rsidP="00C22BCB">
            <w:pPr>
              <w:rPr>
                <w:sz w:val="16"/>
                <w:szCs w:val="16"/>
              </w:rPr>
            </w:pPr>
            <w:r w:rsidRPr="00733AA9">
              <w:rPr>
                <w:sz w:val="16"/>
                <w:szCs w:val="16"/>
              </w:rPr>
              <w:t>Not Yet Due</w:t>
            </w:r>
          </w:p>
        </w:tc>
      </w:tr>
      <w:tr w:rsidR="00FE56D2" w:rsidTr="00FE56D2">
        <w:tc>
          <w:tcPr>
            <w:tcW w:w="13083" w:type="dxa"/>
            <w:gridSpan w:val="13"/>
            <w:tcBorders>
              <w:top w:val="nil"/>
              <w:left w:val="nil"/>
              <w:bottom w:val="nil"/>
              <w:right w:val="nil"/>
            </w:tcBorders>
            <w:shd w:val="clear" w:color="auto" w:fill="5B5B5B"/>
            <w:tcMar>
              <w:top w:w="50" w:type="dxa"/>
              <w:left w:w="50" w:type="dxa"/>
              <w:bottom w:w="50" w:type="dxa"/>
              <w:right w:w="50" w:type="dxa"/>
            </w:tcMar>
            <w:vAlign w:val="center"/>
          </w:tcPr>
          <w:p w:rsidR="00FE56D2" w:rsidRDefault="00FE56D2" w:rsidP="00C22BCB">
            <w:pPr>
              <w:rPr>
                <w:color w:val="FFFFFF"/>
                <w:sz w:val="20"/>
                <w:szCs w:val="20"/>
              </w:rPr>
            </w:pPr>
            <w:r w:rsidRPr="00733AA9">
              <w:rPr>
                <w:color w:val="FFFFFF"/>
                <w:sz w:val="20"/>
                <w:szCs w:val="20"/>
              </w:rPr>
              <w:t>4. Project Risks</w:t>
            </w:r>
          </w:p>
        </w:tc>
      </w:tr>
      <w:tr w:rsidR="00FE56D2" w:rsidTr="00FE56D2">
        <w:tc>
          <w:tcPr>
            <w:tcW w:w="423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20"/>
                <w:szCs w:val="20"/>
              </w:rPr>
            </w:pPr>
            <w:r>
              <w:rPr>
                <w:b/>
                <w:bCs/>
                <w:sz w:val="20"/>
                <w:szCs w:val="20"/>
              </w:rPr>
              <w:t>4.1 Design</w:t>
            </w:r>
          </w:p>
        </w:tc>
        <w:tc>
          <w:tcPr>
            <w:tcW w:w="73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 xml:space="preserve">Rating </w:t>
            </w:r>
          </w:p>
        </w:tc>
        <w:tc>
          <w:tcPr>
            <w:tcW w:w="8115"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b/>
                <w:bCs/>
                <w:sz w:val="16"/>
                <w:szCs w:val="16"/>
              </w:rPr>
              <w:t>High</w:t>
            </w:r>
          </w:p>
        </w:tc>
      </w:tr>
      <w:tr w:rsidR="00FE56D2" w:rsidTr="00FE56D2">
        <w:tc>
          <w:tcPr>
            <w:tcW w:w="4230" w:type="dxa"/>
            <w:gridSpan w:val="2"/>
            <w:vMerge w:val="restart"/>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Description:</w:t>
            </w:r>
          </w:p>
          <w:p w:rsidR="00FE56D2" w:rsidRDefault="00FE56D2" w:rsidP="00C22BCB">
            <w:pPr>
              <w:rPr>
                <w:sz w:val="16"/>
                <w:szCs w:val="16"/>
              </w:rPr>
            </w:pPr>
          </w:p>
          <w:p w:rsidR="00FE56D2" w:rsidRDefault="00FE56D2" w:rsidP="00C22BCB">
            <w:pPr>
              <w:rPr>
                <w:sz w:val="16"/>
                <w:szCs w:val="16"/>
              </w:rPr>
            </w:pPr>
            <w:r>
              <w:rPr>
                <w:sz w:val="16"/>
                <w:szCs w:val="16"/>
              </w:rPr>
              <w:t>Complexity and innovation of project design may impede effective implementation and impact.</w:t>
            </w:r>
          </w:p>
          <w:p w:rsidR="00FE56D2" w:rsidRDefault="00FE56D2" w:rsidP="00C22BCB">
            <w:pPr>
              <w:rPr>
                <w:sz w:val="16"/>
                <w:szCs w:val="16"/>
              </w:rPr>
            </w:pPr>
          </w:p>
          <w:p w:rsidR="00FE56D2" w:rsidRDefault="00FE56D2" w:rsidP="00C22BCB">
            <w:pPr>
              <w:rPr>
                <w:sz w:val="16"/>
                <w:szCs w:val="16"/>
              </w:rPr>
            </w:pPr>
            <w:r>
              <w:rPr>
                <w:sz w:val="16"/>
                <w:szCs w:val="16"/>
              </w:rPr>
              <w:t>Existing financing may be insufficient for proper implementation of existing design.</w:t>
            </w:r>
          </w:p>
          <w:p w:rsidR="00FE56D2" w:rsidRDefault="00FE56D2" w:rsidP="00C22BCB">
            <w:pPr>
              <w:rPr>
                <w:sz w:val="16"/>
                <w:szCs w:val="16"/>
              </w:rPr>
            </w:pPr>
          </w:p>
          <w:p w:rsidR="00FE56D2" w:rsidRDefault="00FE56D2" w:rsidP="00C22BCB">
            <w:pPr>
              <w:rPr>
                <w:sz w:val="16"/>
                <w:szCs w:val="16"/>
              </w:rPr>
            </w:pPr>
            <w:r>
              <w:rPr>
                <w:sz w:val="16"/>
                <w:szCs w:val="16"/>
              </w:rPr>
              <w:t xml:space="preserve">Physical and social conditions may be too challenging in terms of overall development, access, infrastructure, skills, and organizational capacity, possibly resulting in delays and difficulty in implementation of some project components. </w:t>
            </w:r>
          </w:p>
          <w:p w:rsidR="00FE56D2" w:rsidRDefault="00FE56D2" w:rsidP="00C22BCB">
            <w:pPr>
              <w:rPr>
                <w:sz w:val="16"/>
                <w:szCs w:val="16"/>
              </w:rPr>
            </w:pPr>
          </w:p>
          <w:p w:rsidR="00FE56D2" w:rsidRDefault="00FE56D2" w:rsidP="00C22BCB">
            <w:pPr>
              <w:rPr>
                <w:sz w:val="16"/>
                <w:szCs w:val="16"/>
              </w:rPr>
            </w:pPr>
            <w:r>
              <w:rPr>
                <w:sz w:val="16"/>
                <w:szCs w:val="16"/>
              </w:rPr>
              <w:t>Some international &amp; national environmental or social advocates are already opposing the project creating a reputational risk for the Bank.</w:t>
            </w:r>
          </w:p>
          <w:p w:rsidR="00FE56D2" w:rsidRDefault="00FE56D2" w:rsidP="00C22BCB">
            <w:pPr>
              <w:rPr>
                <w:sz w:val="16"/>
                <w:szCs w:val="16"/>
              </w:rPr>
            </w:pPr>
          </w:p>
          <w:p w:rsidR="00FE56D2" w:rsidRDefault="00FE56D2" w:rsidP="00C22BCB">
            <w:pPr>
              <w:rPr>
                <w:sz w:val="16"/>
                <w:szCs w:val="16"/>
              </w:rPr>
            </w:pPr>
            <w:r>
              <w:rPr>
                <w:sz w:val="16"/>
                <w:szCs w:val="16"/>
              </w:rPr>
              <w:t>Communities have high (unrealistic) expectations as to what the GEF Project can deliver in terms of local socio-economic development.</w:t>
            </w:r>
          </w:p>
          <w:p w:rsidR="00FE56D2" w:rsidRDefault="00FE56D2" w:rsidP="00C22BCB">
            <w:pPr>
              <w:rPr>
                <w:sz w:val="16"/>
                <w:szCs w:val="16"/>
              </w:rPr>
            </w:pPr>
          </w:p>
          <w:p w:rsidR="00FE56D2" w:rsidRDefault="00FE56D2" w:rsidP="00C22BCB">
            <w:pPr>
              <w:rPr>
                <w:sz w:val="16"/>
                <w:szCs w:val="16"/>
              </w:rPr>
            </w:pPr>
            <w:r>
              <w:rPr>
                <w:sz w:val="16"/>
                <w:szCs w:val="16"/>
              </w:rPr>
              <w:t>The project design relies on other partners (MINEPAT, WWF and GEF TRIDOM Projects) to complete land use planning exercise before this project can invest in classification and management of an identified core area for conservation and low impact community use.</w:t>
            </w: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lastRenderedPageBreak/>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The project design incorporates lessons learnt from previous / ongoing projects (successful and unsuccessful).  Emerging good practices have been built into project design, including: simplifying project design; streamlining implementation arrangements; using decentralized implementation arrangements where appropriate; and inclusion of a Livelihood Support Mechanism.</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Bank</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Preparation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31-Jan-2012</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Completed</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 xml:space="preserve">A detailed analysis will be conducted early in project implementation to provide a clear picture of the baseline situation, gainers and losers, and local and global “impacts”.  This analysis will be widely disseminated (to Ministries, NGOs, development agencies and donor partners) in a non-technical way through public forums so that additional consensus-building, identification of trade-offs, and possible compensatory needs can be discussed.  This will be financed from </w:t>
            </w:r>
            <w:proofErr w:type="spellStart"/>
            <w:r>
              <w:rPr>
                <w:sz w:val="16"/>
                <w:szCs w:val="16"/>
              </w:rPr>
              <w:t>Cilent's</w:t>
            </w:r>
            <w:proofErr w:type="spellEnd"/>
            <w:r>
              <w:rPr>
                <w:sz w:val="16"/>
                <w:szCs w:val="16"/>
              </w:rPr>
              <w:t xml:space="preserve"> own resources and not from this Project.</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30-Jun-2012</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Close dialogue will be built with critical NGOs to try to secure their active engagement to take on the bigger challenges (which are external to the area and beyond control of MINFOF).</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30-Jun-2013</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The PIU staff will need to manage community expectations. The Livelihood Support Mechanism (LSM) has been allocated a large share of the project budget, so should be able to deliver on some expectations.  Additional financial resources will be sought to compliment the GEF investment in the LSM.</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31-Dec-2014</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The project PIU will maintain close liaison with MINEPAT to ensure that adequate GoC resources are provided to secure the completion and appropriate outcome from the Land use Planning process.</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30-Jun-2013</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In Progress</w:t>
            </w:r>
          </w:p>
        </w:tc>
      </w:tr>
      <w:tr w:rsidR="00FE56D2" w:rsidTr="00FE56D2">
        <w:tc>
          <w:tcPr>
            <w:tcW w:w="423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20"/>
                <w:szCs w:val="20"/>
              </w:rPr>
            </w:pPr>
            <w:r>
              <w:rPr>
                <w:b/>
                <w:bCs/>
                <w:sz w:val="20"/>
                <w:szCs w:val="20"/>
              </w:rPr>
              <w:t>4.2 Social and Environmental</w:t>
            </w:r>
          </w:p>
        </w:tc>
        <w:tc>
          <w:tcPr>
            <w:tcW w:w="73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 xml:space="preserve">Rating </w:t>
            </w:r>
          </w:p>
        </w:tc>
        <w:tc>
          <w:tcPr>
            <w:tcW w:w="8115"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b/>
                <w:bCs/>
                <w:sz w:val="16"/>
                <w:szCs w:val="16"/>
              </w:rPr>
              <w:t>Moderate</w:t>
            </w:r>
          </w:p>
        </w:tc>
      </w:tr>
      <w:tr w:rsidR="00FE56D2" w:rsidTr="00FE56D2">
        <w:tc>
          <w:tcPr>
            <w:tcW w:w="4230" w:type="dxa"/>
            <w:gridSpan w:val="2"/>
            <w:vMerge w:val="restart"/>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Description:</w:t>
            </w:r>
          </w:p>
          <w:p w:rsidR="00FE56D2" w:rsidRDefault="00FE56D2" w:rsidP="00C22BCB">
            <w:pPr>
              <w:rPr>
                <w:sz w:val="16"/>
                <w:szCs w:val="16"/>
              </w:rPr>
            </w:pPr>
          </w:p>
          <w:p w:rsidR="00FE56D2" w:rsidRDefault="00FE56D2" w:rsidP="00C22BCB">
            <w:pPr>
              <w:rPr>
                <w:sz w:val="16"/>
                <w:szCs w:val="16"/>
              </w:rPr>
            </w:pPr>
            <w:r>
              <w:rPr>
                <w:sz w:val="16"/>
                <w:szCs w:val="16"/>
              </w:rPr>
              <w:t xml:space="preserve">Delay of implementation of environmental and social safeguard requirements may harm implementation. </w:t>
            </w:r>
          </w:p>
          <w:p w:rsidR="00FE56D2" w:rsidRDefault="00FE56D2" w:rsidP="00C22BCB">
            <w:pPr>
              <w:rPr>
                <w:sz w:val="16"/>
                <w:szCs w:val="16"/>
              </w:rPr>
            </w:pPr>
          </w:p>
          <w:p w:rsidR="00FE56D2" w:rsidRDefault="00FE56D2" w:rsidP="00C22BCB">
            <w:pPr>
              <w:rPr>
                <w:sz w:val="16"/>
                <w:szCs w:val="16"/>
              </w:rPr>
            </w:pPr>
            <w:r>
              <w:rPr>
                <w:sz w:val="16"/>
                <w:szCs w:val="16"/>
              </w:rPr>
              <w:t>Development of mining and forestry activities in the area will attract populations from other regions seeking employment opportunities, potentially resulting in an increased level of environmental degradation.</w:t>
            </w:r>
          </w:p>
          <w:p w:rsidR="00FE56D2" w:rsidRDefault="00FE56D2" w:rsidP="00C22BCB">
            <w:pPr>
              <w:rPr>
                <w:sz w:val="16"/>
                <w:szCs w:val="16"/>
              </w:rPr>
            </w:pPr>
          </w:p>
          <w:p w:rsidR="00FE56D2" w:rsidRDefault="00FE56D2" w:rsidP="00C22BCB">
            <w:pPr>
              <w:rPr>
                <w:sz w:val="16"/>
                <w:szCs w:val="16"/>
              </w:rPr>
            </w:pPr>
            <w:r>
              <w:rPr>
                <w:sz w:val="16"/>
                <w:szCs w:val="16"/>
              </w:rPr>
              <w:t xml:space="preserve">Risk of adverse short term social impacts on local communities, especially indigenous population, as a result of transition to more sustainable management of the resources. </w:t>
            </w:r>
          </w:p>
          <w:p w:rsidR="00FE56D2" w:rsidRDefault="00FE56D2" w:rsidP="00C22BCB">
            <w:pPr>
              <w:rPr>
                <w:sz w:val="16"/>
                <w:szCs w:val="16"/>
              </w:rPr>
            </w:pPr>
          </w:p>
          <w:p w:rsidR="00FE56D2" w:rsidRDefault="00FE56D2" w:rsidP="00C22BCB">
            <w:pPr>
              <w:rPr>
                <w:sz w:val="16"/>
                <w:szCs w:val="16"/>
              </w:rPr>
            </w:pPr>
            <w:r>
              <w:rPr>
                <w:sz w:val="16"/>
                <w:szCs w:val="16"/>
              </w:rPr>
              <w:t>These will include restrictions on unsustainable or illegal economic activities (in particular commercial poaching) in the Ngoyla Mintom area, which means less income for local populations, leading to resistance to the project.</w:t>
            </w: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Project plans will be reviewed by the AFR Safeguard team, which will also participate in project supervision.</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Bank</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31-Dec-2012</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In Progress</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The M&amp;E contract will include the assessment of compliance with safeguards as a specific, separate component.</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31-Dec-2013</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MINFOF will ensure that the Technical Operations Unit is sufficiently staffed to cover anti-poaching and other illegal activities.</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31-Dec-2014</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MINEPDED will designate a staff to act as a permanent member of the UTO to monitor compliance of commercial operators with their ESMPs.</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31-Dec-2012</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The customary rights of communities in various forest massifs will be defined in the preparatory consultative process and the project will support sustainable hunting and other legal resource uses.</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30-Apr-2015</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Involvement of communities in planning and implementation will build ownership &amp; social accountability and create a venue for airing concerns, thereby allowing conflicts to be resolved early.  Community involvement will also ensure that they are not dominated by external commercial interests, and can share in the benefits of any future industrial resource extraction.</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31-Oct-2013</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In addition to implementation of social safeguards (Indigenous Peoples Plan, Process Framework), Component 2 will support preparation &amp; implementation of Local Development Plans, and a Livelihood Support Mechanism to finance targeted alternative income-generating activities with positive social impact and low environmental impact.</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31-Aug-2013</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20"/>
                <w:szCs w:val="20"/>
              </w:rPr>
            </w:pPr>
            <w:r>
              <w:rPr>
                <w:b/>
                <w:bCs/>
                <w:sz w:val="20"/>
                <w:szCs w:val="20"/>
              </w:rPr>
              <w:t>4.3 Program and Donor</w:t>
            </w:r>
          </w:p>
        </w:tc>
        <w:tc>
          <w:tcPr>
            <w:tcW w:w="73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 xml:space="preserve">Rating </w:t>
            </w:r>
          </w:p>
        </w:tc>
        <w:tc>
          <w:tcPr>
            <w:tcW w:w="8115"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b/>
                <w:bCs/>
                <w:sz w:val="16"/>
                <w:szCs w:val="16"/>
              </w:rPr>
              <w:t>High</w:t>
            </w:r>
          </w:p>
        </w:tc>
      </w:tr>
      <w:tr w:rsidR="00FE56D2" w:rsidTr="00FE56D2">
        <w:tc>
          <w:tcPr>
            <w:tcW w:w="4230" w:type="dxa"/>
            <w:gridSpan w:val="2"/>
            <w:vMerge w:val="restart"/>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Description:</w:t>
            </w:r>
          </w:p>
          <w:p w:rsidR="00FE56D2" w:rsidRDefault="00FE56D2" w:rsidP="00C22BCB">
            <w:pPr>
              <w:rPr>
                <w:sz w:val="16"/>
                <w:szCs w:val="16"/>
              </w:rPr>
            </w:pPr>
          </w:p>
          <w:p w:rsidR="00FE56D2" w:rsidRDefault="00FE56D2" w:rsidP="00C22BCB">
            <w:pPr>
              <w:rPr>
                <w:sz w:val="16"/>
                <w:szCs w:val="16"/>
              </w:rPr>
            </w:pPr>
            <w:r>
              <w:rPr>
                <w:sz w:val="16"/>
                <w:szCs w:val="16"/>
              </w:rPr>
              <w:t xml:space="preserve">Multiple project interventions in Ngoyla-Mintom area create the risk of overlapping mandates and confusion over who is responsible for what activity, outcome or oversight. </w:t>
            </w:r>
          </w:p>
          <w:p w:rsidR="00FE56D2" w:rsidRDefault="00FE56D2" w:rsidP="00C22BCB">
            <w:pPr>
              <w:rPr>
                <w:sz w:val="16"/>
                <w:szCs w:val="16"/>
              </w:rPr>
            </w:pPr>
          </w:p>
          <w:p w:rsidR="00FE56D2" w:rsidRDefault="00FE56D2" w:rsidP="00C22BCB">
            <w:pPr>
              <w:rPr>
                <w:sz w:val="16"/>
                <w:szCs w:val="16"/>
              </w:rPr>
            </w:pPr>
            <w:r>
              <w:rPr>
                <w:sz w:val="16"/>
                <w:szCs w:val="16"/>
              </w:rPr>
              <w:t>Co-financing thus far mobilized for the long term conservation of the Ngoyla Mintom forest massif is insufficient.</w:t>
            </w:r>
          </w:p>
          <w:p w:rsidR="00FE56D2" w:rsidRDefault="00FE56D2" w:rsidP="00C22BCB">
            <w:pPr>
              <w:rPr>
                <w:sz w:val="16"/>
                <w:szCs w:val="16"/>
              </w:rPr>
            </w:pPr>
          </w:p>
          <w:p w:rsidR="00FE56D2" w:rsidRDefault="00FE56D2" w:rsidP="00C22BCB">
            <w:pPr>
              <w:rPr>
                <w:sz w:val="16"/>
                <w:szCs w:val="16"/>
              </w:rPr>
            </w:pPr>
            <w:r>
              <w:rPr>
                <w:sz w:val="16"/>
                <w:szCs w:val="16"/>
              </w:rPr>
              <w:t>There is a risk that consultations with commercial interests in the area to establish a sustainable financing mechanism fail to reach any consensus.</w:t>
            </w: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Close coordination with implementation agencies has been ensured during project planning and will be maintained during project implementation.</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Bank</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31-Dec-2012</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In Progress</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Establishment of a UTO to work with all three projects, and a single steering committee to supervise all three projects will ensure close coordination (Sub-Comp 1.3).</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30-Jun-2013</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Fund raising will be an important activity during the implementation phase. Targeted development partners are members of the Congo Basin Forest Initiative and other international NGOs.</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tc>
      </w:tr>
      <w:tr w:rsidR="00FE56D2" w:rsidTr="00FE56D2">
        <w:tc>
          <w:tcPr>
            <w:tcW w:w="423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20"/>
                <w:szCs w:val="20"/>
              </w:rPr>
            </w:pPr>
            <w:r>
              <w:rPr>
                <w:b/>
                <w:bCs/>
                <w:sz w:val="20"/>
                <w:szCs w:val="20"/>
              </w:rPr>
              <w:t>4.4 Delivery Monitoring and Sustainability</w:t>
            </w:r>
          </w:p>
        </w:tc>
        <w:tc>
          <w:tcPr>
            <w:tcW w:w="73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 xml:space="preserve">Rating </w:t>
            </w:r>
          </w:p>
        </w:tc>
        <w:tc>
          <w:tcPr>
            <w:tcW w:w="8115"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b/>
                <w:bCs/>
                <w:sz w:val="16"/>
                <w:szCs w:val="16"/>
              </w:rPr>
              <w:t>Moderate</w:t>
            </w:r>
          </w:p>
        </w:tc>
      </w:tr>
      <w:tr w:rsidR="00FE56D2" w:rsidTr="00FE56D2">
        <w:tc>
          <w:tcPr>
            <w:tcW w:w="4230" w:type="dxa"/>
            <w:gridSpan w:val="2"/>
            <w:vMerge w:val="restart"/>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Description:</w:t>
            </w:r>
          </w:p>
          <w:p w:rsidR="00FE56D2" w:rsidRDefault="00FE56D2" w:rsidP="00C22BCB">
            <w:pPr>
              <w:rPr>
                <w:sz w:val="16"/>
                <w:szCs w:val="16"/>
              </w:rPr>
            </w:pPr>
          </w:p>
          <w:p w:rsidR="00FE56D2" w:rsidRDefault="00FE56D2" w:rsidP="00C22BCB">
            <w:pPr>
              <w:rPr>
                <w:sz w:val="16"/>
                <w:szCs w:val="16"/>
              </w:rPr>
            </w:pPr>
            <w:r>
              <w:rPr>
                <w:sz w:val="16"/>
                <w:szCs w:val="16"/>
              </w:rPr>
              <w:t>Risk that project lacks adequate sustainability and measurability.</w:t>
            </w:r>
          </w:p>
          <w:p w:rsidR="00FE56D2" w:rsidRDefault="00FE56D2" w:rsidP="00C22BCB">
            <w:pPr>
              <w:rPr>
                <w:sz w:val="16"/>
                <w:szCs w:val="16"/>
              </w:rPr>
            </w:pPr>
          </w:p>
          <w:p w:rsidR="00FE56D2" w:rsidRDefault="00FE56D2" w:rsidP="00C22BCB">
            <w:pPr>
              <w:rPr>
                <w:sz w:val="16"/>
                <w:szCs w:val="16"/>
              </w:rPr>
            </w:pPr>
            <w:r>
              <w:rPr>
                <w:sz w:val="16"/>
                <w:szCs w:val="16"/>
              </w:rPr>
              <w:t>Risk of task team to monitor and provide implementation support to the project.</w:t>
            </w: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Continue to stimulate strong ownership for the project and the long term management of the forest massif by government, and in particular related ministries, through joint action by conservation partners.</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Bank</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30-Jun-2014</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In Progress</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The tasks team will continue to work with development partners and NGOs, to create a group that can provide implementation support for biodiversity conservation in the area.</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Bank</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31-Dec-2015</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In Progress</w:t>
            </w:r>
          </w:p>
        </w:tc>
      </w:tr>
      <w:tr w:rsidR="00FE56D2" w:rsidTr="00FE56D2">
        <w:tc>
          <w:tcPr>
            <w:tcW w:w="4230"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20"/>
                <w:szCs w:val="20"/>
              </w:rPr>
            </w:pPr>
            <w:r>
              <w:rPr>
                <w:b/>
                <w:bCs/>
                <w:sz w:val="20"/>
                <w:szCs w:val="20"/>
              </w:rPr>
              <w:t>4.5 Other (Optional)</w:t>
            </w:r>
          </w:p>
        </w:tc>
        <w:tc>
          <w:tcPr>
            <w:tcW w:w="738" w:type="dxa"/>
            <w:gridSpan w:val="2"/>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 xml:space="preserve">Rating </w:t>
            </w:r>
          </w:p>
        </w:tc>
        <w:tc>
          <w:tcPr>
            <w:tcW w:w="8115" w:type="dxa"/>
            <w:gridSpan w:val="9"/>
            <w:tcBorders>
              <w:top w:val="single" w:sz="4" w:space="0" w:color="000000"/>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b/>
                <w:bCs/>
                <w:sz w:val="16"/>
                <w:szCs w:val="16"/>
              </w:rPr>
              <w:t>High</w:t>
            </w:r>
          </w:p>
        </w:tc>
      </w:tr>
      <w:tr w:rsidR="00FE56D2" w:rsidTr="00FE56D2">
        <w:tc>
          <w:tcPr>
            <w:tcW w:w="4230" w:type="dxa"/>
            <w:gridSpan w:val="2"/>
            <w:vMerge w:val="restart"/>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lastRenderedPageBreak/>
              <w:t>Description:</w:t>
            </w:r>
          </w:p>
          <w:p w:rsidR="00FE56D2" w:rsidRDefault="00FE56D2" w:rsidP="00C22BCB">
            <w:pPr>
              <w:rPr>
                <w:sz w:val="16"/>
                <w:szCs w:val="16"/>
              </w:rPr>
            </w:pPr>
          </w:p>
          <w:p w:rsidR="00FE56D2" w:rsidRDefault="00FE56D2" w:rsidP="00C22BCB">
            <w:pPr>
              <w:rPr>
                <w:sz w:val="16"/>
                <w:szCs w:val="16"/>
              </w:rPr>
            </w:pPr>
            <w:r>
              <w:rPr>
                <w:sz w:val="16"/>
                <w:szCs w:val="16"/>
              </w:rPr>
              <w:t>New mining operations and related rapid migration into some project areas or their development may put pressure on forest resources and negate or reverse project benefits. Development of the mining activities in the area may also attract populations from other regions looking for (legal or illegal) income sources and employment opportunities.</w:t>
            </w:r>
          </w:p>
          <w:p w:rsidR="00FE56D2" w:rsidRDefault="00FE56D2" w:rsidP="00C22BCB">
            <w:pPr>
              <w:rPr>
                <w:sz w:val="16"/>
                <w:szCs w:val="16"/>
              </w:rPr>
            </w:pPr>
          </w:p>
          <w:p w:rsidR="00FE56D2" w:rsidRDefault="00FE56D2" w:rsidP="00C22BCB">
            <w:pPr>
              <w:rPr>
                <w:sz w:val="16"/>
                <w:szCs w:val="16"/>
              </w:rPr>
            </w:pPr>
            <w:r>
              <w:rPr>
                <w:sz w:val="16"/>
                <w:szCs w:val="16"/>
              </w:rPr>
              <w:t>Forthcoming construction of a new international highway funded by the African Development Bank, and construction of an iron ore mine and associated railway in the area, will greatly alter the local social dynamics and economics of land use, increasing the risk that both local and external stakeholders will challenge the adoption and implementation of a forest management options geared towards conservation and low-impact community use.</w:t>
            </w: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 xml:space="preserve">The project PIU will collaborate closely with other project PIUs operating in the area, and with MINEPDED to encourage strong enforcement of Private Sector Mining Investment ESMPs, monitoring and evaluation of developments in the area, in particular the </w:t>
            </w:r>
            <w:proofErr w:type="spellStart"/>
            <w:r>
              <w:rPr>
                <w:sz w:val="16"/>
                <w:szCs w:val="16"/>
              </w:rPr>
              <w:t>Sangmelima-Ouessou</w:t>
            </w:r>
            <w:proofErr w:type="spellEnd"/>
            <w:r>
              <w:rPr>
                <w:sz w:val="16"/>
                <w:szCs w:val="16"/>
              </w:rPr>
              <w:t xml:space="preserve"> Road. The project will also train CSOs / NGOs to provide 3rd party monitoring to follow up on ESMP and contractual obligations of private sector (see previous sections).</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31-Dec-2015</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The project will promote transparency, providing information to all stakeholders, and engaging with the range of international and national Civil Society that can pressure large multi-national companies to adopt responsible operational policies and respect national laws.</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30-Apr-2015</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8853" w:type="dxa"/>
            <w:gridSpan w:val="11"/>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Risk Management:</w:t>
            </w:r>
          </w:p>
        </w:tc>
      </w:tr>
      <w:tr w:rsidR="00FE56D2"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color w:val="314F4F"/>
                <w:sz w:val="16"/>
                <w:szCs w:val="16"/>
              </w:rPr>
            </w:pPr>
          </w:p>
        </w:tc>
        <w:tc>
          <w:tcPr>
            <w:tcW w:w="8853" w:type="dxa"/>
            <w:gridSpan w:val="11"/>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sz w:val="16"/>
                <w:szCs w:val="16"/>
              </w:rPr>
            </w:pPr>
            <w:r>
              <w:rPr>
                <w:sz w:val="16"/>
                <w:szCs w:val="16"/>
              </w:rPr>
              <w:t>These lobbying efforts are beyond the control of the project, but the Communication team will provide information on the issues to Civil Society, the wider public and the international community.</w:t>
            </w:r>
          </w:p>
        </w:tc>
      </w:tr>
      <w:tr w:rsidR="00C22BCB" w:rsidTr="00FE56D2">
        <w:tc>
          <w:tcPr>
            <w:tcW w:w="4230" w:type="dxa"/>
            <w:gridSpan w:val="2"/>
            <w:vMerge/>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p>
        </w:tc>
        <w:tc>
          <w:tcPr>
            <w:tcW w:w="590"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proofErr w:type="spellStart"/>
            <w:r>
              <w:rPr>
                <w:b/>
                <w:bCs/>
                <w:color w:val="314F4F"/>
                <w:sz w:val="16"/>
                <w:szCs w:val="16"/>
              </w:rPr>
              <w:t>Resp</w:t>
            </w:r>
            <w:proofErr w:type="spellEnd"/>
            <w:r>
              <w:rPr>
                <w:b/>
                <w:bCs/>
                <w:color w:val="314F4F"/>
                <w:sz w:val="16"/>
                <w:szCs w:val="16"/>
              </w:rPr>
              <w:t>:</w:t>
            </w:r>
          </w:p>
        </w:tc>
        <w:tc>
          <w:tcPr>
            <w:tcW w:w="1181" w:type="dxa"/>
            <w:gridSpan w:val="3"/>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Client</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Stage:</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Implementation</w:t>
            </w:r>
          </w:p>
        </w:tc>
        <w:tc>
          <w:tcPr>
            <w:tcW w:w="1033" w:type="dxa"/>
            <w:gridSpan w:val="2"/>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Due Date:</w:t>
            </w:r>
          </w:p>
        </w:tc>
        <w:tc>
          <w:tcPr>
            <w:tcW w:w="1623" w:type="dxa"/>
            <w:tcBorders>
              <w:top w:val="nil"/>
              <w:left w:val="nil"/>
              <w:bottom w:val="nil"/>
              <w:right w:val="nil"/>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31-Mar-2015</w:t>
            </w:r>
          </w:p>
        </w:tc>
        <w:tc>
          <w:tcPr>
            <w:tcW w:w="738" w:type="dxa"/>
            <w:tcBorders>
              <w:top w:val="single" w:sz="4" w:space="0" w:color="000000"/>
              <w:left w:val="single" w:sz="4" w:space="0" w:color="000000"/>
              <w:bottom w:val="single" w:sz="4" w:space="0" w:color="000000"/>
              <w:right w:val="nil"/>
            </w:tcBorders>
            <w:shd w:val="clear" w:color="auto" w:fill="FFFFFF"/>
            <w:tcMar>
              <w:top w:w="50" w:type="dxa"/>
              <w:left w:w="50" w:type="dxa"/>
              <w:bottom w:w="50" w:type="dxa"/>
              <w:right w:w="50" w:type="dxa"/>
            </w:tcMar>
          </w:tcPr>
          <w:p w:rsidR="00FE56D2" w:rsidRDefault="00FE56D2" w:rsidP="00C22BCB">
            <w:pPr>
              <w:rPr>
                <w:color w:val="314F4F"/>
                <w:sz w:val="16"/>
                <w:szCs w:val="16"/>
              </w:rPr>
            </w:pPr>
            <w:r>
              <w:rPr>
                <w:b/>
                <w:bCs/>
                <w:color w:val="314F4F"/>
                <w:sz w:val="16"/>
                <w:szCs w:val="16"/>
              </w:rPr>
              <w:t>Status:</w:t>
            </w:r>
          </w:p>
        </w:tc>
        <w:tc>
          <w:tcPr>
            <w:tcW w:w="1475" w:type="dxa"/>
            <w:tcBorders>
              <w:top w:val="single" w:sz="4" w:space="0" w:color="000000"/>
              <w:left w:val="nil"/>
              <w:bottom w:val="single" w:sz="4" w:space="0" w:color="000000"/>
              <w:right w:val="single" w:sz="4" w:space="0" w:color="000000"/>
            </w:tcBorders>
            <w:shd w:val="clear" w:color="auto" w:fill="FFFFFF"/>
            <w:tcMar>
              <w:top w:w="50" w:type="dxa"/>
              <w:left w:w="50" w:type="dxa"/>
              <w:bottom w:w="50" w:type="dxa"/>
              <w:right w:w="50" w:type="dxa"/>
            </w:tcMar>
          </w:tcPr>
          <w:p w:rsidR="00FE56D2" w:rsidRDefault="00FE56D2" w:rsidP="00C22BCB">
            <w:pPr>
              <w:rPr>
                <w:sz w:val="16"/>
                <w:szCs w:val="16"/>
              </w:rPr>
            </w:pPr>
            <w:r>
              <w:rPr>
                <w:sz w:val="16"/>
                <w:szCs w:val="16"/>
              </w:rPr>
              <w:t>Not Yet Due</w:t>
            </w:r>
          </w:p>
        </w:tc>
      </w:tr>
      <w:tr w:rsidR="00FE56D2" w:rsidTr="00FE56D2">
        <w:tc>
          <w:tcPr>
            <w:tcW w:w="13083" w:type="dxa"/>
            <w:gridSpan w:val="13"/>
            <w:tcBorders>
              <w:top w:val="nil"/>
              <w:left w:val="nil"/>
              <w:bottom w:val="nil"/>
              <w:right w:val="nil"/>
            </w:tcBorders>
            <w:shd w:val="clear" w:color="auto" w:fill="5B5B5B"/>
            <w:tcMar>
              <w:top w:w="50" w:type="dxa"/>
              <w:left w:w="50" w:type="dxa"/>
              <w:bottom w:w="50" w:type="dxa"/>
              <w:right w:w="50" w:type="dxa"/>
            </w:tcMar>
            <w:vAlign w:val="center"/>
          </w:tcPr>
          <w:p w:rsidR="00FE56D2" w:rsidRDefault="00FE56D2" w:rsidP="00C22BCB">
            <w:pPr>
              <w:rPr>
                <w:color w:val="FFFFFF"/>
                <w:sz w:val="20"/>
                <w:szCs w:val="20"/>
              </w:rPr>
            </w:pPr>
            <w:r>
              <w:rPr>
                <w:color w:val="FFFFFF"/>
                <w:sz w:val="20"/>
                <w:szCs w:val="20"/>
              </w:rPr>
              <w:t>5. Project Team Proposed Rating Before Review</w:t>
            </w:r>
          </w:p>
        </w:tc>
      </w:tr>
      <w:tr w:rsidR="00FE56D2" w:rsidTr="00FE56D2">
        <w:tc>
          <w:tcPr>
            <w:tcW w:w="13083" w:type="dxa"/>
            <w:gridSpan w:val="13"/>
            <w:tcBorders>
              <w:top w:val="nil"/>
              <w:left w:val="nil"/>
              <w:bottom w:val="nil"/>
              <w:right w:val="nil"/>
            </w:tcBorders>
            <w:shd w:val="clear" w:color="auto" w:fill="5B5B5B"/>
            <w:tcMar>
              <w:top w:w="50" w:type="dxa"/>
              <w:left w:w="50" w:type="dxa"/>
              <w:bottom w:w="50" w:type="dxa"/>
              <w:right w:w="50" w:type="dxa"/>
            </w:tcMar>
            <w:vAlign w:val="center"/>
          </w:tcPr>
          <w:p w:rsidR="00FE56D2" w:rsidRDefault="00FE56D2" w:rsidP="00C22BCB">
            <w:pPr>
              <w:rPr>
                <w:color w:val="FFFFFF"/>
                <w:sz w:val="20"/>
                <w:szCs w:val="20"/>
              </w:rPr>
            </w:pPr>
            <w:r>
              <w:rPr>
                <w:color w:val="FFFFFF"/>
                <w:sz w:val="20"/>
                <w:szCs w:val="20"/>
              </w:rPr>
              <w:t>6. IL Risk Team Rating</w:t>
            </w:r>
          </w:p>
        </w:tc>
      </w:tr>
      <w:tr w:rsidR="00FE56D2" w:rsidTr="00FE56D2">
        <w:tc>
          <w:tcPr>
            <w:tcW w:w="13083" w:type="dxa"/>
            <w:gridSpan w:val="13"/>
            <w:tcBorders>
              <w:top w:val="nil"/>
              <w:left w:val="nil"/>
              <w:bottom w:val="nil"/>
              <w:right w:val="nil"/>
            </w:tcBorders>
            <w:shd w:val="clear" w:color="auto" w:fill="5B5B5B"/>
            <w:tcMar>
              <w:top w:w="50" w:type="dxa"/>
              <w:left w:w="50" w:type="dxa"/>
              <w:bottom w:w="50" w:type="dxa"/>
              <w:right w:w="50" w:type="dxa"/>
            </w:tcMar>
            <w:vAlign w:val="center"/>
          </w:tcPr>
          <w:p w:rsidR="00FE56D2" w:rsidRDefault="00FE56D2" w:rsidP="006F3C3A">
            <w:pPr>
              <w:rPr>
                <w:color w:val="FFFFFF"/>
                <w:sz w:val="20"/>
                <w:szCs w:val="20"/>
              </w:rPr>
            </w:pPr>
            <w:r>
              <w:rPr>
                <w:color w:val="FFFFFF"/>
                <w:sz w:val="20"/>
                <w:szCs w:val="20"/>
              </w:rPr>
              <w:t>7. Overall Risk</w:t>
            </w:r>
            <w:r w:rsidR="006F3C3A">
              <w:rPr>
                <w:color w:val="FFFFFF"/>
                <w:sz w:val="20"/>
                <w:szCs w:val="20"/>
              </w:rPr>
              <w:t xml:space="preserve">  </w:t>
            </w:r>
          </w:p>
        </w:tc>
      </w:tr>
      <w:tr w:rsidR="00FE56D2" w:rsidRPr="00733AA9" w:rsidTr="00733AA9">
        <w:tc>
          <w:tcPr>
            <w:tcW w:w="2949" w:type="dxa"/>
            <w:tcBorders>
              <w:top w:val="single" w:sz="4" w:space="0" w:color="000000"/>
              <w:left w:val="single" w:sz="4" w:space="0" w:color="000000"/>
              <w:bottom w:val="single" w:sz="4" w:space="0" w:color="000000"/>
              <w:right w:val="nil"/>
            </w:tcBorders>
            <w:shd w:val="clear" w:color="auto" w:fill="auto"/>
            <w:tcMar>
              <w:top w:w="50" w:type="dxa"/>
              <w:left w:w="50" w:type="dxa"/>
              <w:bottom w:w="50" w:type="dxa"/>
              <w:right w:w="50" w:type="dxa"/>
            </w:tcMar>
            <w:vAlign w:val="center"/>
          </w:tcPr>
          <w:p w:rsidR="00FE56D2" w:rsidRPr="00733AA9" w:rsidRDefault="00FE56D2" w:rsidP="00C22BCB">
            <w:pPr>
              <w:rPr>
                <w:color w:val="314F4F"/>
                <w:sz w:val="16"/>
                <w:szCs w:val="16"/>
              </w:rPr>
            </w:pPr>
            <w:r w:rsidRPr="00733AA9">
              <w:rPr>
                <w:b/>
                <w:bCs/>
                <w:color w:val="314F4F"/>
                <w:sz w:val="16"/>
                <w:szCs w:val="16"/>
              </w:rPr>
              <w:t>Preparation Risk Rating:</w:t>
            </w:r>
          </w:p>
        </w:tc>
        <w:tc>
          <w:tcPr>
            <w:tcW w:w="2757" w:type="dxa"/>
            <w:gridSpan w:val="4"/>
            <w:tcBorders>
              <w:top w:val="single" w:sz="4" w:space="0" w:color="000000"/>
              <w:left w:val="nil"/>
              <w:bottom w:val="single" w:sz="4" w:space="0" w:color="000000"/>
              <w:right w:val="single" w:sz="4" w:space="0" w:color="000000"/>
            </w:tcBorders>
            <w:shd w:val="clear" w:color="auto" w:fill="auto"/>
            <w:tcMar>
              <w:top w:w="50" w:type="dxa"/>
              <w:left w:w="50" w:type="dxa"/>
              <w:bottom w:w="50" w:type="dxa"/>
              <w:right w:w="50" w:type="dxa"/>
            </w:tcMar>
            <w:vAlign w:val="center"/>
          </w:tcPr>
          <w:p w:rsidR="00FE56D2" w:rsidRPr="00733AA9" w:rsidRDefault="00FE56D2" w:rsidP="00C22BCB">
            <w:pPr>
              <w:rPr>
                <w:sz w:val="16"/>
                <w:szCs w:val="16"/>
              </w:rPr>
            </w:pPr>
            <w:r w:rsidRPr="00733AA9">
              <w:rPr>
                <w:b/>
                <w:bCs/>
                <w:sz w:val="16"/>
                <w:szCs w:val="16"/>
              </w:rPr>
              <w:t>Moderate</w:t>
            </w:r>
          </w:p>
        </w:tc>
        <w:tc>
          <w:tcPr>
            <w:tcW w:w="2951" w:type="dxa"/>
            <w:gridSpan w:val="4"/>
            <w:tcBorders>
              <w:top w:val="single" w:sz="4" w:space="0" w:color="000000"/>
              <w:left w:val="single" w:sz="4" w:space="0" w:color="000000"/>
              <w:bottom w:val="single" w:sz="4" w:space="0" w:color="000000"/>
              <w:right w:val="nil"/>
            </w:tcBorders>
            <w:shd w:val="clear" w:color="auto" w:fill="auto"/>
            <w:tcMar>
              <w:top w:w="50" w:type="dxa"/>
              <w:left w:w="50" w:type="dxa"/>
              <w:bottom w:w="50" w:type="dxa"/>
              <w:right w:w="50" w:type="dxa"/>
            </w:tcMar>
            <w:vAlign w:val="center"/>
          </w:tcPr>
          <w:p w:rsidR="00FE56D2" w:rsidRPr="00733AA9" w:rsidRDefault="00FE56D2" w:rsidP="00C22BCB">
            <w:pPr>
              <w:rPr>
                <w:color w:val="314F4F"/>
                <w:sz w:val="16"/>
                <w:szCs w:val="16"/>
              </w:rPr>
            </w:pPr>
            <w:r w:rsidRPr="00733AA9">
              <w:rPr>
                <w:b/>
                <w:bCs/>
                <w:color w:val="314F4F"/>
                <w:sz w:val="16"/>
                <w:szCs w:val="16"/>
              </w:rPr>
              <w:t>Implementation Risk Rating:</w:t>
            </w:r>
          </w:p>
        </w:tc>
        <w:tc>
          <w:tcPr>
            <w:tcW w:w="4426" w:type="dxa"/>
            <w:gridSpan w:val="4"/>
            <w:tcBorders>
              <w:top w:val="single" w:sz="4" w:space="0" w:color="000000"/>
              <w:left w:val="nil"/>
              <w:bottom w:val="single" w:sz="4" w:space="0" w:color="000000"/>
              <w:right w:val="single" w:sz="4" w:space="0" w:color="000000"/>
            </w:tcBorders>
            <w:shd w:val="clear" w:color="auto" w:fill="auto"/>
            <w:tcMar>
              <w:top w:w="50" w:type="dxa"/>
              <w:left w:w="50" w:type="dxa"/>
              <w:bottom w:w="50" w:type="dxa"/>
              <w:right w:w="50" w:type="dxa"/>
            </w:tcMar>
            <w:vAlign w:val="center"/>
          </w:tcPr>
          <w:p w:rsidR="00FE56D2" w:rsidRPr="00733AA9" w:rsidRDefault="00FE56D2" w:rsidP="00C22BCB">
            <w:pPr>
              <w:rPr>
                <w:sz w:val="16"/>
                <w:szCs w:val="16"/>
              </w:rPr>
            </w:pPr>
            <w:r w:rsidRPr="00733AA9">
              <w:rPr>
                <w:b/>
                <w:bCs/>
                <w:sz w:val="16"/>
                <w:szCs w:val="16"/>
              </w:rPr>
              <w:t>High</w:t>
            </w:r>
          </w:p>
        </w:tc>
      </w:tr>
      <w:tr w:rsidR="00FE56D2" w:rsidRPr="00733AA9" w:rsidTr="00733AA9">
        <w:tc>
          <w:tcPr>
            <w:tcW w:w="5706" w:type="dxa"/>
            <w:gridSpan w:val="5"/>
            <w:tcBorders>
              <w:top w:val="single" w:sz="4" w:space="0" w:color="000000"/>
              <w:left w:val="single" w:sz="4" w:space="0" w:color="000000"/>
              <w:bottom w:val="nil"/>
              <w:right w:val="single" w:sz="4" w:space="0" w:color="000000"/>
            </w:tcBorders>
            <w:shd w:val="clear" w:color="auto" w:fill="auto"/>
            <w:tcMar>
              <w:top w:w="50" w:type="dxa"/>
              <w:left w:w="50" w:type="dxa"/>
              <w:bottom w:w="50" w:type="dxa"/>
              <w:right w:w="50" w:type="dxa"/>
            </w:tcMar>
            <w:vAlign w:val="center"/>
          </w:tcPr>
          <w:p w:rsidR="00FE56D2" w:rsidRPr="00733AA9" w:rsidRDefault="00FE56D2" w:rsidP="00C22BCB">
            <w:pPr>
              <w:rPr>
                <w:sz w:val="16"/>
                <w:szCs w:val="16"/>
              </w:rPr>
            </w:pPr>
            <w:r w:rsidRPr="00733AA9">
              <w:rPr>
                <w:sz w:val="16"/>
                <w:szCs w:val="16"/>
              </w:rPr>
              <w:t>Description:</w:t>
            </w:r>
          </w:p>
        </w:tc>
        <w:tc>
          <w:tcPr>
            <w:tcW w:w="7377" w:type="dxa"/>
            <w:gridSpan w:val="8"/>
            <w:tcBorders>
              <w:top w:val="single" w:sz="4" w:space="0" w:color="000000"/>
              <w:left w:val="single" w:sz="4" w:space="0" w:color="000000"/>
              <w:bottom w:val="nil"/>
              <w:right w:val="single" w:sz="4" w:space="0" w:color="000000"/>
            </w:tcBorders>
            <w:shd w:val="clear" w:color="auto" w:fill="auto"/>
            <w:tcMar>
              <w:top w:w="50" w:type="dxa"/>
              <w:left w:w="50" w:type="dxa"/>
              <w:bottom w:w="50" w:type="dxa"/>
              <w:right w:w="50" w:type="dxa"/>
            </w:tcMar>
            <w:vAlign w:val="center"/>
          </w:tcPr>
          <w:p w:rsidR="00FE56D2" w:rsidRPr="00733AA9" w:rsidRDefault="00FE56D2" w:rsidP="00C22BCB">
            <w:pPr>
              <w:rPr>
                <w:sz w:val="16"/>
                <w:szCs w:val="16"/>
              </w:rPr>
            </w:pPr>
            <w:r w:rsidRPr="00733AA9">
              <w:rPr>
                <w:sz w:val="16"/>
                <w:szCs w:val="16"/>
              </w:rPr>
              <w:t>Description:</w:t>
            </w:r>
          </w:p>
        </w:tc>
      </w:tr>
      <w:tr w:rsidR="00FE56D2" w:rsidTr="00733AA9">
        <w:tc>
          <w:tcPr>
            <w:tcW w:w="5706" w:type="dxa"/>
            <w:gridSpan w:val="5"/>
            <w:tcBorders>
              <w:top w:val="nil"/>
              <w:left w:val="single" w:sz="4" w:space="0" w:color="000000"/>
              <w:bottom w:val="single" w:sz="4" w:space="0" w:color="000000"/>
              <w:right w:val="single" w:sz="4" w:space="0" w:color="000000"/>
            </w:tcBorders>
            <w:shd w:val="clear" w:color="auto" w:fill="auto"/>
            <w:tcMar>
              <w:top w:w="50" w:type="dxa"/>
              <w:left w:w="50" w:type="dxa"/>
              <w:bottom w:w="50" w:type="dxa"/>
              <w:right w:w="50" w:type="dxa"/>
            </w:tcMar>
            <w:vAlign w:val="center"/>
          </w:tcPr>
          <w:p w:rsidR="00FE56D2" w:rsidRPr="00733AA9" w:rsidRDefault="00FE56D2" w:rsidP="00C22BCB">
            <w:pPr>
              <w:rPr>
                <w:sz w:val="16"/>
                <w:szCs w:val="16"/>
              </w:rPr>
            </w:pPr>
            <w:r w:rsidRPr="00733AA9">
              <w:rPr>
                <w:sz w:val="16"/>
                <w:szCs w:val="16"/>
              </w:rPr>
              <w:t>This is a relatively standard forest conservation project which is designed to support the creation of a Protected Area, support local livelihoods, and address and lack of institutional capacity in a country with increasing pressure on forested land and a relatively challenging governance environment. The design has been taken into account lessons learned from previous sectoral investments, and the project strongly builds on broad consultations and close dialogue with stakeholders. It draws on experience from several similar projects implemented in the Africa Region in dealing with reputational and safeguards risks, and legal footprint. Fiduciary functions will be handled with the support of additional contracted expertise in the first year of operation, and several mitigation measures should mitigate corresponding risks.</w:t>
            </w:r>
          </w:p>
        </w:tc>
        <w:tc>
          <w:tcPr>
            <w:tcW w:w="7377" w:type="dxa"/>
            <w:gridSpan w:val="8"/>
            <w:tcBorders>
              <w:top w:val="nil"/>
              <w:left w:val="single" w:sz="4" w:space="0" w:color="000000"/>
              <w:bottom w:val="single" w:sz="4" w:space="0" w:color="000000"/>
              <w:right w:val="single" w:sz="4" w:space="0" w:color="000000"/>
            </w:tcBorders>
            <w:shd w:val="clear" w:color="auto" w:fill="auto"/>
            <w:tcMar>
              <w:top w:w="50" w:type="dxa"/>
              <w:left w:w="50" w:type="dxa"/>
              <w:bottom w:w="50" w:type="dxa"/>
              <w:right w:w="50" w:type="dxa"/>
            </w:tcMar>
            <w:vAlign w:val="center"/>
          </w:tcPr>
          <w:p w:rsidR="00FE56D2" w:rsidRDefault="00FE56D2" w:rsidP="00263786">
            <w:pPr>
              <w:rPr>
                <w:sz w:val="16"/>
                <w:szCs w:val="16"/>
              </w:rPr>
            </w:pPr>
            <w:r w:rsidRPr="00733AA9">
              <w:rPr>
                <w:sz w:val="16"/>
                <w:szCs w:val="16"/>
              </w:rPr>
              <w:t>There are many powerful stakeholders (logging, mining and agro-industrial companies, road and rail construction projects) investing or interested to invest much larger resources in the area, over which the project has no direct control.  Country and institutional (sector) risks are also high, and the risks relating to Implementing Agency capacity are also high. Though this project’s risk is assessed as high, so is its potential return. Furthermore, the environmental and social risks of not implementing the project are perceived as much greater and long lasting than the risks of project implementation.  The project goals are modest and are aligned with stakeholder interests to reduce this risk as much as possible.</w:t>
            </w:r>
          </w:p>
        </w:tc>
      </w:tr>
      <w:tr w:rsidR="00FE56D2" w:rsidTr="00FE56D2">
        <w:tc>
          <w:tcPr>
            <w:tcW w:w="13083" w:type="dxa"/>
            <w:gridSpan w:val="13"/>
            <w:tcBorders>
              <w:top w:val="nil"/>
              <w:left w:val="nil"/>
              <w:bottom w:val="nil"/>
              <w:right w:val="nil"/>
            </w:tcBorders>
            <w:shd w:val="clear" w:color="auto" w:fill="5B5B5B"/>
            <w:tcMar>
              <w:top w:w="50" w:type="dxa"/>
              <w:left w:w="50" w:type="dxa"/>
              <w:bottom w:w="50" w:type="dxa"/>
              <w:right w:w="50" w:type="dxa"/>
            </w:tcMar>
            <w:vAlign w:val="center"/>
          </w:tcPr>
          <w:p w:rsidR="00FE56D2" w:rsidRDefault="00FE56D2" w:rsidP="00C22BCB">
            <w:pPr>
              <w:rPr>
                <w:color w:val="FFFFFF"/>
                <w:sz w:val="20"/>
                <w:szCs w:val="20"/>
              </w:rPr>
            </w:pPr>
            <w:proofErr w:type="spellStart"/>
            <w:r>
              <w:rPr>
                <w:color w:val="FFFFFF"/>
                <w:sz w:val="20"/>
                <w:szCs w:val="20"/>
              </w:rPr>
              <w:t>Nondisclosable</w:t>
            </w:r>
            <w:proofErr w:type="spellEnd"/>
            <w:r>
              <w:rPr>
                <w:color w:val="FFFFFF"/>
                <w:sz w:val="20"/>
                <w:szCs w:val="20"/>
              </w:rPr>
              <w:t xml:space="preserve"> Information for Management Attention(Optional)</w:t>
            </w:r>
          </w:p>
        </w:tc>
      </w:tr>
      <w:tr w:rsidR="00FE56D2" w:rsidTr="00FE56D2">
        <w:tc>
          <w:tcPr>
            <w:tcW w:w="13083" w:type="dxa"/>
            <w:gridSpan w:val="13"/>
            <w:tcBorders>
              <w:top w:val="single" w:sz="4" w:space="0" w:color="000000"/>
              <w:left w:val="single" w:sz="4" w:space="0" w:color="000000"/>
              <w:bottom w:val="nil"/>
              <w:right w:val="single" w:sz="4" w:space="0" w:color="000000"/>
            </w:tcBorders>
            <w:shd w:val="clear" w:color="auto" w:fill="FFFFFF"/>
            <w:tcMar>
              <w:top w:w="50" w:type="dxa"/>
              <w:left w:w="50" w:type="dxa"/>
              <w:bottom w:w="50" w:type="dxa"/>
              <w:right w:w="50" w:type="dxa"/>
            </w:tcMar>
            <w:vAlign w:val="center"/>
          </w:tcPr>
          <w:p w:rsidR="00FE56D2" w:rsidRDefault="00FE56D2" w:rsidP="00C22BCB">
            <w:pPr>
              <w:rPr>
                <w:color w:val="314F4F"/>
                <w:sz w:val="16"/>
                <w:szCs w:val="16"/>
              </w:rPr>
            </w:pPr>
            <w:r>
              <w:rPr>
                <w:b/>
                <w:bCs/>
                <w:color w:val="314F4F"/>
                <w:sz w:val="16"/>
                <w:szCs w:val="16"/>
              </w:rPr>
              <w:t>Comments:</w:t>
            </w:r>
          </w:p>
        </w:tc>
      </w:tr>
      <w:tr w:rsidR="00FE56D2" w:rsidTr="00FE56D2">
        <w:tc>
          <w:tcPr>
            <w:tcW w:w="13083" w:type="dxa"/>
            <w:gridSpan w:val="13"/>
            <w:tcBorders>
              <w:top w:val="nil"/>
              <w:left w:val="single" w:sz="4" w:space="0" w:color="000000"/>
              <w:bottom w:val="single" w:sz="4" w:space="0" w:color="000000"/>
              <w:right w:val="single" w:sz="4" w:space="0" w:color="000000"/>
            </w:tcBorders>
            <w:shd w:val="clear" w:color="auto" w:fill="FFFFFF"/>
            <w:tcMar>
              <w:top w:w="50" w:type="dxa"/>
              <w:left w:w="50" w:type="dxa"/>
              <w:bottom w:w="50" w:type="dxa"/>
              <w:right w:w="50" w:type="dxa"/>
            </w:tcMar>
            <w:vAlign w:val="center"/>
          </w:tcPr>
          <w:p w:rsidR="00FE56D2" w:rsidRDefault="00FE56D2" w:rsidP="00C22BCB"/>
        </w:tc>
      </w:tr>
    </w:tbl>
    <w:p w:rsidR="00FE56D2" w:rsidRDefault="00FE56D2" w:rsidP="00FE56D2"/>
    <w:p w:rsidR="007D07DB" w:rsidRDefault="007D07DB" w:rsidP="007F33B7">
      <w:pPr>
        <w:jc w:val="both"/>
        <w:rPr>
          <w:b/>
        </w:rPr>
      </w:pPr>
    </w:p>
    <w:p w:rsidR="00BD10D3" w:rsidRPr="0094301A" w:rsidRDefault="00BD10D3" w:rsidP="007F33B7">
      <w:pPr>
        <w:jc w:val="both"/>
        <w:rPr>
          <w:b/>
        </w:rPr>
        <w:sectPr w:rsidR="00BD10D3" w:rsidRPr="0094301A" w:rsidSect="00EA6E56">
          <w:pgSz w:w="15840" w:h="12240" w:orient="landscape"/>
          <w:pgMar w:top="1440" w:right="1440" w:bottom="1440" w:left="1440" w:header="720" w:footer="720" w:gutter="0"/>
          <w:cols w:space="720"/>
          <w:docGrid w:linePitch="360"/>
        </w:sectPr>
      </w:pPr>
    </w:p>
    <w:p w:rsidR="009E37D1" w:rsidRPr="0094301A" w:rsidRDefault="00BE4A6B" w:rsidP="00B5668A">
      <w:pPr>
        <w:pStyle w:val="Heading1"/>
        <w:numPr>
          <w:ilvl w:val="0"/>
          <w:numId w:val="0"/>
        </w:numPr>
      </w:pPr>
      <w:bookmarkStart w:id="76" w:name="_Toc315253636"/>
      <w:r w:rsidRPr="0094301A">
        <w:lastRenderedPageBreak/>
        <w:t>Annex 5: Implementation Support Plan</w:t>
      </w:r>
      <w:bookmarkEnd w:id="76"/>
    </w:p>
    <w:p w:rsidR="001B3307" w:rsidRPr="0094301A" w:rsidRDefault="001B3307" w:rsidP="003808A1">
      <w:pPr>
        <w:spacing w:after="120"/>
        <w:jc w:val="both"/>
      </w:pPr>
    </w:p>
    <w:p w:rsidR="0044296C" w:rsidRPr="0094301A" w:rsidRDefault="0044296C" w:rsidP="000957A7">
      <w:pPr>
        <w:spacing w:after="120"/>
        <w:rPr>
          <w:b/>
          <w:u w:val="single"/>
        </w:rPr>
      </w:pPr>
      <w:r w:rsidRPr="0094301A">
        <w:rPr>
          <w:b/>
          <w:u w:val="single"/>
        </w:rPr>
        <w:t>Implementation Strategy</w:t>
      </w:r>
    </w:p>
    <w:p w:rsidR="00942CB7" w:rsidRPr="0094301A" w:rsidRDefault="00102584" w:rsidP="004A10D9">
      <w:pPr>
        <w:numPr>
          <w:ilvl w:val="0"/>
          <w:numId w:val="41"/>
        </w:numPr>
        <w:spacing w:after="120"/>
        <w:ind w:left="0" w:firstLine="0"/>
        <w:jc w:val="both"/>
        <w:rPr>
          <w:b/>
        </w:rPr>
      </w:pPr>
      <w:r w:rsidRPr="0094301A">
        <w:t>The approach for implementation support has been developed based on the nature of the project</w:t>
      </w:r>
      <w:r w:rsidR="00EA6667" w:rsidRPr="0094301A">
        <w:t xml:space="preserve">, including its </w:t>
      </w:r>
      <w:r w:rsidRPr="0094301A">
        <w:t>risk profile</w:t>
      </w:r>
      <w:r w:rsidR="001162E3" w:rsidRPr="0094301A">
        <w:t>.</w:t>
      </w:r>
      <w:r w:rsidRPr="0094301A">
        <w:t xml:space="preserve"> It will aim </w:t>
      </w:r>
      <w:r w:rsidR="00FB6235" w:rsidRPr="0094301A">
        <w:t>to render</w:t>
      </w:r>
      <w:r w:rsidRPr="0094301A">
        <w:t xml:space="preserve"> implementation support to the client more flexible and efficient, and will focus on implementation of the risk mitigation measures defined in the ORAF.</w:t>
      </w:r>
    </w:p>
    <w:p w:rsidR="00942CB7" w:rsidRPr="0094301A" w:rsidRDefault="00102584" w:rsidP="004A10D9">
      <w:pPr>
        <w:numPr>
          <w:ilvl w:val="0"/>
          <w:numId w:val="41"/>
        </w:numPr>
        <w:spacing w:after="120"/>
        <w:ind w:left="0" w:firstLine="0"/>
        <w:jc w:val="both"/>
      </w:pPr>
      <w:r w:rsidRPr="0094301A">
        <w:rPr>
          <w:b/>
        </w:rPr>
        <w:t>Procurement</w:t>
      </w:r>
      <w:r w:rsidRPr="0094301A">
        <w:rPr>
          <w:b/>
          <w:bCs/>
        </w:rPr>
        <w:t>:</w:t>
      </w:r>
      <w:r w:rsidRPr="0094301A">
        <w:t xml:space="preserve"> Implementation support will include: (</w:t>
      </w:r>
      <w:proofErr w:type="spellStart"/>
      <w:r w:rsidRPr="0094301A">
        <w:t>i</w:t>
      </w:r>
      <w:proofErr w:type="spellEnd"/>
      <w:r w:rsidRPr="0094301A">
        <w:t xml:space="preserve">) provision of training to </w:t>
      </w:r>
      <w:r w:rsidR="006F049A" w:rsidRPr="0094301A">
        <w:t xml:space="preserve">the Basket Fund </w:t>
      </w:r>
      <w:r w:rsidR="008558FE" w:rsidRPr="0094301A">
        <w:t xml:space="preserve">Management Unit </w:t>
      </w:r>
      <w:r w:rsidRPr="0094301A">
        <w:t xml:space="preserve">and </w:t>
      </w:r>
      <w:r w:rsidR="00D56186" w:rsidRPr="0094301A">
        <w:t>PIU</w:t>
      </w:r>
      <w:r w:rsidR="00D83008" w:rsidRPr="0094301A">
        <w:t xml:space="preserve"> staff as needed; (ii) review of</w:t>
      </w:r>
      <w:r w:rsidRPr="0094301A">
        <w:t xml:space="preserve"> pro</w:t>
      </w:r>
      <w:r w:rsidR="00D83008" w:rsidRPr="0094301A">
        <w:t>curement documents and provision of</w:t>
      </w:r>
      <w:r w:rsidRPr="0094301A">
        <w:t xml:space="preserve"> timely feed</w:t>
      </w:r>
      <w:r w:rsidR="00D83008" w:rsidRPr="0094301A">
        <w:t xml:space="preserve">back to the </w:t>
      </w:r>
      <w:r w:rsidR="008558FE" w:rsidRPr="0094301A">
        <w:t>Fiduciary Management Unit</w:t>
      </w:r>
      <w:r w:rsidR="00D83008" w:rsidRPr="0094301A">
        <w:t>; (iii) provision of</w:t>
      </w:r>
      <w:r w:rsidRPr="0094301A">
        <w:t xml:space="preserve"> guidance on the Bank’s Procurement Guidelines to the </w:t>
      </w:r>
      <w:r w:rsidR="00D56186" w:rsidRPr="0094301A">
        <w:t>PIU</w:t>
      </w:r>
      <w:r w:rsidRPr="0094301A">
        <w:t xml:space="preserve">; (iv) monitoring </w:t>
      </w:r>
      <w:r w:rsidR="009D4FA6" w:rsidRPr="0094301A">
        <w:t xml:space="preserve">of </w:t>
      </w:r>
      <w:r w:rsidRPr="0094301A">
        <w:t xml:space="preserve">procurement progress against the detailed Procurement Plan; (v) monitoring </w:t>
      </w:r>
      <w:r w:rsidR="009D4FA6" w:rsidRPr="0094301A">
        <w:t xml:space="preserve">that </w:t>
      </w:r>
      <w:r w:rsidRPr="0094301A">
        <w:t xml:space="preserve">implementation of </w:t>
      </w:r>
      <w:r w:rsidR="009D4FA6" w:rsidRPr="0094301A">
        <w:t>c</w:t>
      </w:r>
      <w:r w:rsidRPr="0094301A">
        <w:t xml:space="preserve">ontracts </w:t>
      </w:r>
      <w:r w:rsidR="009D4FA6" w:rsidRPr="0094301A">
        <w:t xml:space="preserve">is </w:t>
      </w:r>
      <w:r w:rsidRPr="0094301A">
        <w:t xml:space="preserve">compliant with the World Bank’s fiduciary guidelines as well as </w:t>
      </w:r>
      <w:r w:rsidR="00B00DB3" w:rsidRPr="0094301A">
        <w:t xml:space="preserve">with </w:t>
      </w:r>
      <w:r w:rsidRPr="0094301A">
        <w:t>contract obligations.</w:t>
      </w:r>
    </w:p>
    <w:p w:rsidR="00942CB7" w:rsidRPr="0094301A" w:rsidRDefault="00102584" w:rsidP="004A10D9">
      <w:pPr>
        <w:numPr>
          <w:ilvl w:val="0"/>
          <w:numId w:val="41"/>
        </w:numPr>
        <w:spacing w:after="120"/>
        <w:ind w:left="0" w:firstLine="0"/>
        <w:jc w:val="both"/>
      </w:pPr>
      <w:r w:rsidRPr="0094301A">
        <w:rPr>
          <w:b/>
        </w:rPr>
        <w:t>Financial Management</w:t>
      </w:r>
      <w:r w:rsidRPr="0094301A">
        <w:rPr>
          <w:b/>
          <w:bCs/>
        </w:rPr>
        <w:t>:</w:t>
      </w:r>
      <w:r w:rsidRPr="0094301A">
        <w:t xml:space="preserve"> </w:t>
      </w:r>
      <w:r w:rsidR="001708C8" w:rsidRPr="0094301A">
        <w:t xml:space="preserve">The FM </w:t>
      </w:r>
      <w:r w:rsidR="00BF4DD5" w:rsidRPr="0094301A">
        <w:t xml:space="preserve">Implementation support </w:t>
      </w:r>
      <w:r w:rsidR="001708C8" w:rsidRPr="0094301A">
        <w:t xml:space="preserve">plan will be risk based and </w:t>
      </w:r>
      <w:r w:rsidR="00BF4DD5" w:rsidRPr="0094301A">
        <w:t>will include: (</w:t>
      </w:r>
      <w:proofErr w:type="spellStart"/>
      <w:r w:rsidR="00BF4DD5" w:rsidRPr="0094301A">
        <w:t>i</w:t>
      </w:r>
      <w:proofErr w:type="spellEnd"/>
      <w:r w:rsidR="00BF4DD5" w:rsidRPr="0094301A">
        <w:t xml:space="preserve">) </w:t>
      </w:r>
      <w:r w:rsidR="001708C8" w:rsidRPr="0094301A">
        <w:t xml:space="preserve">review of annual audited financial statements and management letter, quarterly Interim Financial Reports (IFRs) and provision of timely follow up with </w:t>
      </w:r>
      <w:r w:rsidR="00D56186" w:rsidRPr="0094301A">
        <w:t>PIU</w:t>
      </w:r>
      <w:r w:rsidR="001708C8" w:rsidRPr="0094301A">
        <w:t xml:space="preserve"> of issues arising, e.g. on accounting, reporting and internal controls; (ii) participation in project supervision missions as appropriate; (iii) </w:t>
      </w:r>
      <w:r w:rsidR="00BF4DD5" w:rsidRPr="0094301A">
        <w:t xml:space="preserve">provision of training to </w:t>
      </w:r>
      <w:r w:rsidR="00D56186" w:rsidRPr="0094301A">
        <w:t>PIU</w:t>
      </w:r>
      <w:r w:rsidR="00BF4DD5" w:rsidRPr="0094301A">
        <w:t xml:space="preserve"> staff as needed, with an emphasis on the adopted Financial Management System in MINFOF; (i</w:t>
      </w:r>
      <w:r w:rsidR="001708C8" w:rsidRPr="0094301A">
        <w:t>v</w:t>
      </w:r>
      <w:r w:rsidR="00BF4DD5" w:rsidRPr="0094301A">
        <w:t xml:space="preserve">) provision of guidance on the Bank’s fiduciary guidelines as well as procedures spelled out in the Project Implementation Manual (PIM); and (v) Preparation of a </w:t>
      </w:r>
      <w:r w:rsidR="009A4322" w:rsidRPr="0094301A">
        <w:t xml:space="preserve">Operational </w:t>
      </w:r>
      <w:r w:rsidR="00BF4DD5" w:rsidRPr="0094301A">
        <w:t xml:space="preserve">Procedures (which will become part of the PIM) for the Livelihood Support </w:t>
      </w:r>
      <w:r w:rsidR="007C6E42" w:rsidRPr="0094301A">
        <w:t xml:space="preserve">Mechanism </w:t>
      </w:r>
      <w:r w:rsidR="00BF4DD5" w:rsidRPr="0094301A">
        <w:t xml:space="preserve">established under Sub-Component 2.3 which will guide a) the selection of projects to benefit from the Scheme, b) negotiation of </w:t>
      </w:r>
      <w:proofErr w:type="spellStart"/>
      <w:r w:rsidR="00BF4DD5" w:rsidRPr="0094301A">
        <w:t>MoUs</w:t>
      </w:r>
      <w:proofErr w:type="spellEnd"/>
      <w:r w:rsidR="00BF4DD5" w:rsidRPr="0094301A">
        <w:t xml:space="preserve"> or Contracts to be entered into between the </w:t>
      </w:r>
      <w:r w:rsidR="00D56186" w:rsidRPr="0094301A">
        <w:t>PIU</w:t>
      </w:r>
      <w:r w:rsidR="00BF4DD5" w:rsidRPr="0094301A">
        <w:t xml:space="preserve"> and the local communities/village association/municipalities and c) subsequent supervision of funded micro-enterprises and micro-projects.</w:t>
      </w:r>
      <w:r w:rsidR="007A599C" w:rsidRPr="0094301A">
        <w:t xml:space="preserve"> </w:t>
      </w:r>
      <w:r w:rsidR="001708C8" w:rsidRPr="0094301A">
        <w:t xml:space="preserve">It will also include </w:t>
      </w:r>
      <w:r w:rsidR="001708C8" w:rsidRPr="0094301A">
        <w:rPr>
          <w:iCs/>
        </w:rPr>
        <w:t>a col</w:t>
      </w:r>
      <w:r w:rsidR="001708C8" w:rsidRPr="0094301A">
        <w:rPr>
          <w:bCs/>
          <w:iCs/>
        </w:rPr>
        <w:t>laborative approach with the</w:t>
      </w:r>
      <w:r w:rsidR="001708C8" w:rsidRPr="0094301A">
        <w:rPr>
          <w:iCs/>
        </w:rPr>
        <w:t xml:space="preserve"> entire Task Team specifically procurement and monitoring and evaluation for the Livelihood Support Mechanism established under component 2.</w:t>
      </w:r>
    </w:p>
    <w:p w:rsidR="00942CB7" w:rsidRPr="0094301A" w:rsidRDefault="00102584" w:rsidP="004A10D9">
      <w:pPr>
        <w:numPr>
          <w:ilvl w:val="0"/>
          <w:numId w:val="41"/>
        </w:numPr>
        <w:spacing w:after="120"/>
        <w:ind w:left="0" w:firstLine="0"/>
        <w:jc w:val="both"/>
      </w:pPr>
      <w:r w:rsidRPr="0094301A">
        <w:rPr>
          <w:b/>
        </w:rPr>
        <w:t>Environmental and Social Safeguards</w:t>
      </w:r>
      <w:r w:rsidR="007E2330" w:rsidRPr="0094301A">
        <w:rPr>
          <w:b/>
          <w:bCs/>
        </w:rPr>
        <w:t>:</w:t>
      </w:r>
      <w:r w:rsidRPr="0094301A">
        <w:t xml:space="preserve"> Implementation support will include: (</w:t>
      </w:r>
      <w:proofErr w:type="spellStart"/>
      <w:r w:rsidRPr="0094301A">
        <w:t>i</w:t>
      </w:r>
      <w:proofErr w:type="spellEnd"/>
      <w:r w:rsidRPr="0094301A">
        <w:t>) guidance on the preparation and disclosure of an Environmental and Soc</w:t>
      </w:r>
      <w:r w:rsidR="00A46BAB" w:rsidRPr="0094301A">
        <w:t>ial Assessment; (ii) supervision of</w:t>
      </w:r>
      <w:r w:rsidRPr="0094301A">
        <w:t xml:space="preserve"> the implementation of the prepared Process Framework and </w:t>
      </w:r>
      <w:r w:rsidR="007E2330" w:rsidRPr="0094301A">
        <w:t>provision of</w:t>
      </w:r>
      <w:r w:rsidRPr="0094301A">
        <w:t xml:space="preserve"> </w:t>
      </w:r>
      <w:r w:rsidR="006F049A" w:rsidRPr="0094301A">
        <w:t xml:space="preserve">training and </w:t>
      </w:r>
      <w:r w:rsidRPr="0094301A">
        <w:t xml:space="preserve">guidance to </w:t>
      </w:r>
      <w:r w:rsidR="008558FE" w:rsidRPr="0094301A">
        <w:t xml:space="preserve">the </w:t>
      </w:r>
      <w:r w:rsidR="00D56186" w:rsidRPr="0094301A">
        <w:t>PIU</w:t>
      </w:r>
      <w:r w:rsidR="006F049A" w:rsidRPr="0094301A">
        <w:t xml:space="preserve"> team</w:t>
      </w:r>
      <w:r w:rsidR="007E2330" w:rsidRPr="0094301A">
        <w:t>;</w:t>
      </w:r>
      <w:r w:rsidRPr="0094301A">
        <w:t xml:space="preserve"> (iii)</w:t>
      </w:r>
      <w:r w:rsidRPr="0094301A">
        <w:rPr>
          <w:lang w:bidi="en-US"/>
        </w:rPr>
        <w:t xml:space="preserve"> third party monitoring</w:t>
      </w:r>
      <w:r w:rsidRPr="0094301A">
        <w:t xml:space="preserve"> </w:t>
      </w:r>
      <w:r w:rsidR="007E2330" w:rsidRPr="0094301A">
        <w:rPr>
          <w:lang w:bidi="en-US"/>
        </w:rPr>
        <w:t>assessing</w:t>
      </w:r>
      <w:r w:rsidRPr="0094301A">
        <w:rPr>
          <w:lang w:bidi="en-US"/>
        </w:rPr>
        <w:t xml:space="preserve"> compliance with safeguards as a specific, separate component</w:t>
      </w:r>
      <w:r w:rsidR="007E2330" w:rsidRPr="0094301A">
        <w:rPr>
          <w:lang w:bidi="en-US"/>
        </w:rPr>
        <w:t xml:space="preserve"> will be included in the M&amp;E </w:t>
      </w:r>
      <w:r w:rsidR="008558FE" w:rsidRPr="0094301A">
        <w:rPr>
          <w:lang w:bidi="en-US"/>
        </w:rPr>
        <w:t xml:space="preserve">system, through coordination with other projects (Mining </w:t>
      </w:r>
      <w:r w:rsidR="00C66D3C" w:rsidRPr="0094301A">
        <w:rPr>
          <w:lang w:bidi="en-US"/>
        </w:rPr>
        <w:t>Sector Capacity Building</w:t>
      </w:r>
      <w:r w:rsidR="008558FE" w:rsidRPr="0094301A">
        <w:rPr>
          <w:lang w:bidi="en-US"/>
        </w:rPr>
        <w:t xml:space="preserve"> Project </w:t>
      </w:r>
      <w:r w:rsidR="00C66D3C" w:rsidRPr="0094301A">
        <w:rPr>
          <w:lang w:bidi="en-US"/>
        </w:rPr>
        <w:t xml:space="preserve">(PRECASEM) </w:t>
      </w:r>
      <w:r w:rsidR="008558FE" w:rsidRPr="0094301A">
        <w:rPr>
          <w:lang w:bidi="en-US"/>
        </w:rPr>
        <w:t xml:space="preserve">and </w:t>
      </w:r>
      <w:r w:rsidR="00C66D3C" w:rsidRPr="0094301A">
        <w:rPr>
          <w:lang w:bidi="en-US"/>
        </w:rPr>
        <w:t>the Environmental and Social Capacity Building for the Energy Sector Project (</w:t>
      </w:r>
      <w:r w:rsidR="008558FE" w:rsidRPr="0094301A">
        <w:rPr>
          <w:lang w:bidi="en-US"/>
        </w:rPr>
        <w:t>PRECESSE</w:t>
      </w:r>
      <w:r w:rsidR="00C66D3C" w:rsidRPr="0094301A">
        <w:rPr>
          <w:lang w:bidi="en-US"/>
        </w:rPr>
        <w:t xml:space="preserve"> - P109588)</w:t>
      </w:r>
      <w:r w:rsidR="008558FE" w:rsidRPr="0094301A">
        <w:rPr>
          <w:lang w:bidi="en-US"/>
        </w:rPr>
        <w:t>)</w:t>
      </w:r>
      <w:r w:rsidR="007E2330" w:rsidRPr="0094301A">
        <w:rPr>
          <w:lang w:bidi="en-US"/>
        </w:rPr>
        <w:t>.</w:t>
      </w:r>
    </w:p>
    <w:p w:rsidR="00942CB7" w:rsidRPr="0094301A" w:rsidRDefault="00102584" w:rsidP="004A10D9">
      <w:pPr>
        <w:numPr>
          <w:ilvl w:val="0"/>
          <w:numId w:val="41"/>
        </w:numPr>
        <w:spacing w:after="120"/>
        <w:ind w:left="0" w:firstLine="0"/>
        <w:jc w:val="both"/>
      </w:pPr>
      <w:r w:rsidRPr="0094301A">
        <w:rPr>
          <w:b/>
        </w:rPr>
        <w:t>Memorandum of Understanding</w:t>
      </w:r>
      <w:r w:rsidR="006F049A" w:rsidRPr="0094301A">
        <w:rPr>
          <w:b/>
        </w:rPr>
        <w:t xml:space="preserve"> </w:t>
      </w:r>
      <w:r w:rsidR="00B978A0" w:rsidRPr="0094301A">
        <w:rPr>
          <w:b/>
        </w:rPr>
        <w:t>– L</w:t>
      </w:r>
      <w:r w:rsidRPr="0094301A">
        <w:rPr>
          <w:b/>
        </w:rPr>
        <w:t xml:space="preserve">ocal </w:t>
      </w:r>
      <w:r w:rsidR="008558FE" w:rsidRPr="0094301A">
        <w:rPr>
          <w:b/>
        </w:rPr>
        <w:t xml:space="preserve">Committees and </w:t>
      </w:r>
      <w:r w:rsidRPr="0094301A">
        <w:rPr>
          <w:b/>
        </w:rPr>
        <w:t>municipalities</w:t>
      </w:r>
      <w:r w:rsidRPr="0094301A">
        <w:rPr>
          <w:b/>
          <w:bCs/>
        </w:rPr>
        <w:t xml:space="preserve">: </w:t>
      </w:r>
      <w:r w:rsidRPr="0094301A">
        <w:t>Implementation support will include: (</w:t>
      </w:r>
      <w:proofErr w:type="spellStart"/>
      <w:r w:rsidRPr="0094301A">
        <w:t>i</w:t>
      </w:r>
      <w:proofErr w:type="spellEnd"/>
      <w:r w:rsidRPr="0094301A">
        <w:t xml:space="preserve">) guidance on the </w:t>
      </w:r>
      <w:r w:rsidR="008558FE" w:rsidRPr="0094301A">
        <w:t>establishment and functioning of the Local Committees established under Sub-Component 1.</w:t>
      </w:r>
      <w:r w:rsidR="00E236F1" w:rsidRPr="0094301A">
        <w:t>1</w:t>
      </w:r>
      <w:r w:rsidR="008558FE" w:rsidRPr="0094301A">
        <w:t xml:space="preserve">, and the </w:t>
      </w:r>
      <w:r w:rsidR="007A599C" w:rsidRPr="0094301A">
        <w:t>selection of micro-projects to be financed</w:t>
      </w:r>
      <w:r w:rsidRPr="0094301A">
        <w:t xml:space="preserve">. </w:t>
      </w:r>
    </w:p>
    <w:p w:rsidR="00942CB7" w:rsidRPr="0094301A" w:rsidRDefault="00102584" w:rsidP="004A10D9">
      <w:pPr>
        <w:numPr>
          <w:ilvl w:val="0"/>
          <w:numId w:val="41"/>
        </w:numPr>
        <w:spacing w:after="120"/>
        <w:ind w:left="0" w:firstLine="0"/>
        <w:jc w:val="both"/>
      </w:pPr>
      <w:r w:rsidRPr="0094301A">
        <w:rPr>
          <w:b/>
        </w:rPr>
        <w:t>Coordination with other Development Partners</w:t>
      </w:r>
      <w:r w:rsidRPr="0094301A">
        <w:t>: Implementa</w:t>
      </w:r>
      <w:r w:rsidR="00807DD3" w:rsidRPr="0094301A">
        <w:t>tion support will include: (</w:t>
      </w:r>
      <w:proofErr w:type="spellStart"/>
      <w:r w:rsidR="00807DD3" w:rsidRPr="0094301A">
        <w:t>i</w:t>
      </w:r>
      <w:proofErr w:type="spellEnd"/>
      <w:r w:rsidR="00807DD3" w:rsidRPr="0094301A">
        <w:t>) p</w:t>
      </w:r>
      <w:r w:rsidRPr="0094301A">
        <w:t xml:space="preserve">lanning for joint local and national meetings and missions with WWF and UNOPS/UNDP </w:t>
      </w:r>
      <w:r w:rsidR="00807DD3" w:rsidRPr="0094301A">
        <w:lastRenderedPageBreak/>
        <w:t>whenever possible; (ii) c</w:t>
      </w:r>
      <w:r w:rsidRPr="0094301A">
        <w:t>lose coordination with a large number of multilateral and bilateral development partn</w:t>
      </w:r>
      <w:r w:rsidR="0044296C" w:rsidRPr="0094301A">
        <w:t>ers, research institutions and i</w:t>
      </w:r>
      <w:r w:rsidRPr="0094301A">
        <w:t xml:space="preserve">nternational, national and local NGOs. </w:t>
      </w:r>
    </w:p>
    <w:p w:rsidR="00102584" w:rsidRPr="0094301A" w:rsidRDefault="00102584" w:rsidP="003808A1">
      <w:pPr>
        <w:spacing w:after="120"/>
        <w:jc w:val="both"/>
      </w:pPr>
    </w:p>
    <w:p w:rsidR="006666F9" w:rsidRPr="0094301A" w:rsidRDefault="0044296C" w:rsidP="006666F9">
      <w:pPr>
        <w:keepNext/>
        <w:rPr>
          <w:b/>
          <w:u w:val="single"/>
        </w:rPr>
      </w:pPr>
      <w:r w:rsidRPr="0094301A">
        <w:rPr>
          <w:b/>
          <w:u w:val="single"/>
        </w:rPr>
        <w:t>Implementation Support Plan</w:t>
      </w:r>
      <w:r w:rsidR="00436AF9" w:rsidRPr="0094301A">
        <w:rPr>
          <w:b/>
          <w:u w:val="single"/>
        </w:rPr>
        <w:br/>
      </w:r>
    </w:p>
    <w:p w:rsidR="00942CB7" w:rsidRPr="0094301A" w:rsidRDefault="00102584" w:rsidP="004A10D9">
      <w:pPr>
        <w:numPr>
          <w:ilvl w:val="0"/>
          <w:numId w:val="41"/>
        </w:numPr>
        <w:spacing w:after="120"/>
        <w:ind w:left="0" w:firstLine="0"/>
        <w:jc w:val="both"/>
      </w:pPr>
      <w:r w:rsidRPr="0094301A">
        <w:t>The project will require substantive technical support due the rather complex and technical nature of the activities to be financed</w:t>
      </w:r>
      <w:r w:rsidR="007740FF" w:rsidRPr="0094301A">
        <w:t>.</w:t>
      </w:r>
      <w:r w:rsidRPr="0094301A">
        <w:t xml:space="preserve"> Most of the </w:t>
      </w:r>
      <w:r w:rsidR="007740FF" w:rsidRPr="0094301A">
        <w:t xml:space="preserve">World </w:t>
      </w:r>
      <w:r w:rsidRPr="0094301A">
        <w:t>Bank team members are based in the region</w:t>
      </w:r>
      <w:r w:rsidR="007740FF" w:rsidRPr="0094301A">
        <w:t>,</w:t>
      </w:r>
      <w:r w:rsidRPr="0094301A">
        <w:t xml:space="preserve"> including fiduciary staff in the Cameroon Country office to ensure timely, efficient</w:t>
      </w:r>
      <w:r w:rsidR="007740FF" w:rsidRPr="0094301A">
        <w:t>,</w:t>
      </w:r>
      <w:r w:rsidRPr="0094301A">
        <w:t xml:space="preserve"> and effective implementation support to the client. Formal implementation support missions and field visits will be carried out every six months. Detailed inputs from the Bank team and partners are outlined below: </w:t>
      </w:r>
    </w:p>
    <w:p w:rsidR="00102584" w:rsidRPr="0094301A" w:rsidRDefault="00102584" w:rsidP="004A10D9">
      <w:pPr>
        <w:pStyle w:val="ListParagraph"/>
        <w:numPr>
          <w:ilvl w:val="0"/>
          <w:numId w:val="13"/>
        </w:numPr>
        <w:spacing w:after="120"/>
        <w:contextualSpacing w:val="0"/>
        <w:jc w:val="both"/>
      </w:pPr>
      <w:r w:rsidRPr="0094301A">
        <w:rPr>
          <w:b/>
        </w:rPr>
        <w:t>Technical inputs:</w:t>
      </w:r>
      <w:r w:rsidRPr="0094301A">
        <w:t xml:space="preserve"> Technical inputs will be provided by </w:t>
      </w:r>
      <w:r w:rsidR="007740FF" w:rsidRPr="0094301A">
        <w:t xml:space="preserve">an </w:t>
      </w:r>
      <w:r w:rsidRPr="0094301A">
        <w:t>NRM specialist</w:t>
      </w:r>
      <w:r w:rsidR="007740FF" w:rsidRPr="0094301A">
        <w:t>,</w:t>
      </w:r>
      <w:r w:rsidRPr="0094301A">
        <w:t xml:space="preserve"> </w:t>
      </w:r>
      <w:r w:rsidR="007A599C" w:rsidRPr="0094301A">
        <w:t xml:space="preserve">and staff who have expertise in rural development </w:t>
      </w:r>
      <w:r w:rsidR="001B4602" w:rsidRPr="0094301A">
        <w:t xml:space="preserve">and </w:t>
      </w:r>
      <w:r w:rsidR="00BE7A2C" w:rsidRPr="0094301A">
        <w:t xml:space="preserve">Livelihood Support </w:t>
      </w:r>
      <w:r w:rsidR="007C6E42" w:rsidRPr="0094301A">
        <w:t>Mechanism</w:t>
      </w:r>
      <w:r w:rsidR="001B4602" w:rsidRPr="0094301A">
        <w:t>s</w:t>
      </w:r>
      <w:r w:rsidR="007C6E42" w:rsidRPr="0094301A">
        <w:t xml:space="preserve"> </w:t>
      </w:r>
      <w:r w:rsidR="007A599C" w:rsidRPr="0094301A">
        <w:t>(AFTAR), and Monitoring &amp; Evaluation</w:t>
      </w:r>
      <w:r w:rsidRPr="0094301A">
        <w:t>. As needed, the task t</w:t>
      </w:r>
      <w:r w:rsidR="002F2017" w:rsidRPr="0094301A">
        <w:t>eam will seek additional highly-</w:t>
      </w:r>
      <w:r w:rsidRPr="0094301A">
        <w:t xml:space="preserve">specialized technical inputs from technical partners with whom close coordination and collaboration has been established during project preparation.   </w:t>
      </w:r>
    </w:p>
    <w:p w:rsidR="00102584" w:rsidRPr="0094301A" w:rsidRDefault="00102584" w:rsidP="004A10D9">
      <w:pPr>
        <w:pStyle w:val="ListParagraph"/>
        <w:numPr>
          <w:ilvl w:val="0"/>
          <w:numId w:val="13"/>
        </w:numPr>
        <w:spacing w:after="120"/>
        <w:contextualSpacing w:val="0"/>
        <w:jc w:val="both"/>
      </w:pPr>
      <w:r w:rsidRPr="0094301A">
        <w:rPr>
          <w:b/>
        </w:rPr>
        <w:t>Fiduciary requirements and inputs</w:t>
      </w:r>
      <w:r w:rsidR="002F2017" w:rsidRPr="0094301A">
        <w:rPr>
          <w:b/>
        </w:rPr>
        <w:t>:</w:t>
      </w:r>
      <w:r w:rsidR="002F2017" w:rsidRPr="0094301A">
        <w:t xml:space="preserve"> </w:t>
      </w:r>
      <w:r w:rsidRPr="0094301A">
        <w:t xml:space="preserve">Training will be provided by the Bank’s financial management specialist and procurement specialist before the commencement of project implementation. The task team will further provide support </w:t>
      </w:r>
      <w:r w:rsidR="006F049A" w:rsidRPr="0094301A">
        <w:t xml:space="preserve">to the </w:t>
      </w:r>
      <w:r w:rsidR="00D56186" w:rsidRPr="0094301A">
        <w:t>PIU</w:t>
      </w:r>
      <w:r w:rsidRPr="0094301A">
        <w:t xml:space="preserve"> t</w:t>
      </w:r>
      <w:r w:rsidR="007A599C" w:rsidRPr="0094301A">
        <w:t xml:space="preserve">o improve fiduciary efficiency. </w:t>
      </w:r>
      <w:r w:rsidRPr="0094301A">
        <w:t xml:space="preserve">Formal supervision of financial management will be carried out semi-annually, while procurement supervision will be carried out on a timely basis as required by the client.   </w:t>
      </w:r>
    </w:p>
    <w:p w:rsidR="00102584" w:rsidRPr="0094301A" w:rsidRDefault="00102584" w:rsidP="004A10D9">
      <w:pPr>
        <w:pStyle w:val="ListParagraph"/>
        <w:widowControl w:val="0"/>
        <w:numPr>
          <w:ilvl w:val="0"/>
          <w:numId w:val="4"/>
        </w:numPr>
        <w:spacing w:after="120"/>
        <w:contextualSpacing w:val="0"/>
        <w:jc w:val="both"/>
      </w:pPr>
      <w:r w:rsidRPr="0094301A">
        <w:rPr>
          <w:b/>
        </w:rPr>
        <w:t>Safeguards</w:t>
      </w:r>
      <w:r w:rsidR="00C33BAA" w:rsidRPr="0094301A">
        <w:rPr>
          <w:b/>
          <w:bCs/>
        </w:rPr>
        <w:t>:</w:t>
      </w:r>
      <w:r w:rsidRPr="0094301A">
        <w:t xml:space="preserve"> Inputs from an environment specialist and a social specialist </w:t>
      </w:r>
      <w:r w:rsidR="00C01786" w:rsidRPr="0094301A">
        <w:t>will be provided</w:t>
      </w:r>
      <w:r w:rsidRPr="0094301A">
        <w:t xml:space="preserve">, </w:t>
      </w:r>
      <w:r w:rsidR="00C01786" w:rsidRPr="0094301A">
        <w:t>despite</w:t>
      </w:r>
      <w:r w:rsidRPr="0094301A">
        <w:t xml:space="preserve"> the project’s </w:t>
      </w:r>
      <w:r w:rsidR="00C01786" w:rsidRPr="0094301A">
        <w:t xml:space="preserve">limited expected </w:t>
      </w:r>
      <w:r w:rsidRPr="0094301A">
        <w:t xml:space="preserve">social and environmental impacts. Capacity building will be required </w:t>
      </w:r>
      <w:r w:rsidR="007E09EE" w:rsidRPr="0094301A">
        <w:t>for</w:t>
      </w:r>
      <w:r w:rsidRPr="0094301A">
        <w:t xml:space="preserve"> environment monitoring and reporting. On the social side, supervision will focus on implementation of the </w:t>
      </w:r>
      <w:r w:rsidR="006F09B9" w:rsidRPr="0094301A">
        <w:t xml:space="preserve">Process Framework </w:t>
      </w:r>
      <w:r w:rsidRPr="0094301A">
        <w:t xml:space="preserve">and indigenous peoples’ issues.  Field visits </w:t>
      </w:r>
      <w:r w:rsidR="006F09B9" w:rsidRPr="0094301A">
        <w:t xml:space="preserve">will be conducted on a semi-annual basis. </w:t>
      </w:r>
      <w:r w:rsidRPr="0094301A">
        <w:t>The social and environmental sp</w:t>
      </w:r>
      <w:r w:rsidR="006F09B9" w:rsidRPr="0094301A">
        <w:t>ecialists are based in the sub-</w:t>
      </w:r>
      <w:r w:rsidRPr="0094301A">
        <w:t xml:space="preserve">region.  </w:t>
      </w:r>
    </w:p>
    <w:p w:rsidR="00102584" w:rsidRPr="0094301A" w:rsidRDefault="00102584" w:rsidP="004A10D9">
      <w:pPr>
        <w:pStyle w:val="ListParagraph"/>
        <w:widowControl w:val="0"/>
        <w:numPr>
          <w:ilvl w:val="0"/>
          <w:numId w:val="4"/>
        </w:numPr>
        <w:spacing w:after="120"/>
        <w:contextualSpacing w:val="0"/>
        <w:jc w:val="both"/>
      </w:pPr>
      <w:r w:rsidRPr="0094301A">
        <w:rPr>
          <w:b/>
        </w:rPr>
        <w:t>Operation</w:t>
      </w:r>
      <w:r w:rsidR="006F09B9" w:rsidRPr="0094301A">
        <w:rPr>
          <w:b/>
          <w:bCs/>
        </w:rPr>
        <w:t>:</w:t>
      </w:r>
      <w:r w:rsidRPr="0094301A">
        <w:t xml:space="preserve"> The TTL will provide timely supervision of all operational aspects, as well as ensure coordination with the client and among </w:t>
      </w:r>
      <w:r w:rsidR="006F09B9" w:rsidRPr="0094301A">
        <w:t xml:space="preserve">World </w:t>
      </w:r>
      <w:r w:rsidRPr="0094301A">
        <w:t>Bank team members. The TTL will lead two formal field supervisions a year and, as needed, conduct punctual missions to resolve operational issues.</w:t>
      </w:r>
    </w:p>
    <w:p w:rsidR="006F049A" w:rsidRPr="0094301A" w:rsidRDefault="006F049A" w:rsidP="006F049A">
      <w:pPr>
        <w:pStyle w:val="ListParagraph"/>
        <w:widowControl w:val="0"/>
        <w:spacing w:after="120"/>
        <w:contextualSpacing w:val="0"/>
        <w:jc w:val="both"/>
      </w:pPr>
    </w:p>
    <w:p w:rsidR="00102584" w:rsidRPr="0094301A" w:rsidRDefault="00DF5A70" w:rsidP="000957A7">
      <w:pPr>
        <w:spacing w:after="120"/>
        <w:rPr>
          <w:u w:val="single"/>
        </w:rPr>
      </w:pPr>
      <w:r w:rsidRPr="0094301A">
        <w:t xml:space="preserve">I. </w:t>
      </w:r>
      <w:r w:rsidRPr="0094301A">
        <w:rPr>
          <w:u w:val="single"/>
        </w:rPr>
        <w:t xml:space="preserve">Timeline of </w:t>
      </w:r>
      <w:r w:rsidR="00102584" w:rsidRPr="0094301A">
        <w:rPr>
          <w:u w:val="single"/>
        </w:rPr>
        <w:t>main focus of support to implementation:</w:t>
      </w:r>
    </w:p>
    <w:tbl>
      <w:tblPr>
        <w:tblW w:w="96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188"/>
        <w:gridCol w:w="3150"/>
        <w:gridCol w:w="2610"/>
        <w:gridCol w:w="1350"/>
        <w:gridCol w:w="1350"/>
      </w:tblGrid>
      <w:tr w:rsidR="00102584" w:rsidRPr="0094301A" w:rsidTr="006F049A">
        <w:tc>
          <w:tcPr>
            <w:tcW w:w="1188" w:type="dxa"/>
          </w:tcPr>
          <w:p w:rsidR="00102584" w:rsidRPr="0094301A" w:rsidRDefault="00102584" w:rsidP="00D6521F">
            <w:pPr>
              <w:spacing w:after="40"/>
              <w:rPr>
                <w:b/>
              </w:rPr>
            </w:pPr>
            <w:r w:rsidRPr="0094301A">
              <w:rPr>
                <w:b/>
              </w:rPr>
              <w:t>Time</w:t>
            </w:r>
          </w:p>
        </w:tc>
        <w:tc>
          <w:tcPr>
            <w:tcW w:w="3150" w:type="dxa"/>
          </w:tcPr>
          <w:p w:rsidR="00102584" w:rsidRPr="0094301A" w:rsidRDefault="00102584" w:rsidP="00D6521F">
            <w:pPr>
              <w:spacing w:after="40"/>
              <w:rPr>
                <w:b/>
              </w:rPr>
            </w:pPr>
            <w:r w:rsidRPr="0094301A">
              <w:rPr>
                <w:b/>
              </w:rPr>
              <w:t>Focus</w:t>
            </w:r>
          </w:p>
        </w:tc>
        <w:tc>
          <w:tcPr>
            <w:tcW w:w="2610" w:type="dxa"/>
          </w:tcPr>
          <w:p w:rsidR="00102584" w:rsidRPr="0094301A" w:rsidRDefault="00102584" w:rsidP="00D6521F">
            <w:pPr>
              <w:spacing w:after="40"/>
              <w:rPr>
                <w:b/>
              </w:rPr>
            </w:pPr>
            <w:r w:rsidRPr="0094301A">
              <w:rPr>
                <w:b/>
              </w:rPr>
              <w:t>Skills Needed</w:t>
            </w:r>
          </w:p>
        </w:tc>
        <w:tc>
          <w:tcPr>
            <w:tcW w:w="1350" w:type="dxa"/>
          </w:tcPr>
          <w:p w:rsidR="00102584" w:rsidRPr="0094301A" w:rsidRDefault="00102584" w:rsidP="00D6521F">
            <w:pPr>
              <w:spacing w:after="40"/>
              <w:jc w:val="both"/>
              <w:rPr>
                <w:b/>
              </w:rPr>
            </w:pPr>
            <w:r w:rsidRPr="0094301A">
              <w:rPr>
                <w:b/>
              </w:rPr>
              <w:t>Resource Estimate</w:t>
            </w:r>
          </w:p>
        </w:tc>
        <w:tc>
          <w:tcPr>
            <w:tcW w:w="1350" w:type="dxa"/>
          </w:tcPr>
          <w:p w:rsidR="00102584" w:rsidRPr="0094301A" w:rsidRDefault="00102584" w:rsidP="00D6521F">
            <w:pPr>
              <w:spacing w:after="40"/>
              <w:rPr>
                <w:b/>
              </w:rPr>
            </w:pPr>
            <w:r w:rsidRPr="0094301A">
              <w:rPr>
                <w:b/>
              </w:rPr>
              <w:t>Partner Role</w:t>
            </w:r>
          </w:p>
        </w:tc>
      </w:tr>
      <w:tr w:rsidR="007A599C" w:rsidRPr="0094301A" w:rsidTr="00D227BC">
        <w:trPr>
          <w:trHeight w:val="242"/>
        </w:trPr>
        <w:tc>
          <w:tcPr>
            <w:tcW w:w="9648" w:type="dxa"/>
            <w:gridSpan w:val="5"/>
          </w:tcPr>
          <w:p w:rsidR="007A599C" w:rsidRPr="0094301A" w:rsidRDefault="007A599C" w:rsidP="00D6521F">
            <w:pPr>
              <w:spacing w:after="40"/>
            </w:pPr>
            <w:r w:rsidRPr="0094301A">
              <w:t>0-12 months</w:t>
            </w:r>
          </w:p>
        </w:tc>
      </w:tr>
      <w:tr w:rsidR="00102584" w:rsidRPr="0094301A" w:rsidTr="006F049A">
        <w:tc>
          <w:tcPr>
            <w:tcW w:w="1188" w:type="dxa"/>
          </w:tcPr>
          <w:p w:rsidR="00102584" w:rsidRPr="0094301A" w:rsidRDefault="00102584" w:rsidP="00D6521F">
            <w:pPr>
              <w:spacing w:after="40"/>
            </w:pPr>
          </w:p>
        </w:tc>
        <w:tc>
          <w:tcPr>
            <w:tcW w:w="3150" w:type="dxa"/>
          </w:tcPr>
          <w:p w:rsidR="00102584" w:rsidRPr="0094301A" w:rsidRDefault="00102584" w:rsidP="00BE746D">
            <w:pPr>
              <w:spacing w:after="40"/>
            </w:pPr>
            <w:r w:rsidRPr="0094301A">
              <w:t>Institutional  arrangement</w:t>
            </w:r>
            <w:r w:rsidR="00DF5A70" w:rsidRPr="0094301A">
              <w:t>s</w:t>
            </w:r>
            <w:r w:rsidRPr="0094301A">
              <w:t xml:space="preserve"> and project supervision coordination</w:t>
            </w:r>
          </w:p>
        </w:tc>
        <w:tc>
          <w:tcPr>
            <w:tcW w:w="2610" w:type="dxa"/>
            <w:vAlign w:val="center"/>
          </w:tcPr>
          <w:p w:rsidR="00102584" w:rsidRPr="0094301A" w:rsidRDefault="00102584" w:rsidP="00D6521F">
            <w:pPr>
              <w:spacing w:after="40"/>
            </w:pPr>
            <w:r w:rsidRPr="0094301A">
              <w:t>TTL</w:t>
            </w:r>
          </w:p>
        </w:tc>
        <w:tc>
          <w:tcPr>
            <w:tcW w:w="1350" w:type="dxa"/>
          </w:tcPr>
          <w:p w:rsidR="00102584" w:rsidRPr="0094301A" w:rsidRDefault="00102584" w:rsidP="00D6521F">
            <w:pPr>
              <w:spacing w:after="40"/>
              <w:jc w:val="both"/>
            </w:pPr>
            <w:r w:rsidRPr="0094301A">
              <w:t>12 SWs</w:t>
            </w:r>
          </w:p>
        </w:tc>
        <w:tc>
          <w:tcPr>
            <w:tcW w:w="1350" w:type="dxa"/>
          </w:tcPr>
          <w:p w:rsidR="00102584" w:rsidRPr="0094301A" w:rsidRDefault="00102584" w:rsidP="00D6521F">
            <w:pPr>
              <w:spacing w:after="40"/>
            </w:pPr>
            <w:r w:rsidRPr="0094301A">
              <w:t>Technical inputs</w:t>
            </w:r>
          </w:p>
        </w:tc>
      </w:tr>
      <w:tr w:rsidR="00D227BC" w:rsidRPr="0094301A" w:rsidTr="006F049A">
        <w:tc>
          <w:tcPr>
            <w:tcW w:w="1188" w:type="dxa"/>
          </w:tcPr>
          <w:p w:rsidR="00D227BC" w:rsidRPr="0094301A" w:rsidRDefault="00D227BC" w:rsidP="00D6521F">
            <w:pPr>
              <w:spacing w:after="40"/>
            </w:pPr>
          </w:p>
        </w:tc>
        <w:tc>
          <w:tcPr>
            <w:tcW w:w="3150" w:type="dxa"/>
          </w:tcPr>
          <w:p w:rsidR="00D227BC" w:rsidRPr="0094301A" w:rsidRDefault="00D227BC" w:rsidP="00BE746D">
            <w:pPr>
              <w:spacing w:after="40"/>
            </w:pPr>
            <w:r w:rsidRPr="0094301A">
              <w:t xml:space="preserve">Set up of Livelihood Support </w:t>
            </w:r>
            <w:r w:rsidR="007C6E42" w:rsidRPr="0094301A">
              <w:t>Mechanism</w:t>
            </w:r>
          </w:p>
        </w:tc>
        <w:tc>
          <w:tcPr>
            <w:tcW w:w="2610" w:type="dxa"/>
            <w:vAlign w:val="center"/>
          </w:tcPr>
          <w:p w:rsidR="00D227BC" w:rsidRPr="0094301A" w:rsidRDefault="00D227BC" w:rsidP="00D6521F">
            <w:pPr>
              <w:spacing w:after="40"/>
            </w:pPr>
            <w:r w:rsidRPr="0094301A">
              <w:t>Rural Development  Specialist</w:t>
            </w:r>
          </w:p>
        </w:tc>
        <w:tc>
          <w:tcPr>
            <w:tcW w:w="1350" w:type="dxa"/>
          </w:tcPr>
          <w:p w:rsidR="00D227BC" w:rsidRPr="0094301A" w:rsidRDefault="00D227BC" w:rsidP="00D6521F">
            <w:pPr>
              <w:spacing w:after="40"/>
              <w:jc w:val="both"/>
            </w:pPr>
            <w:r w:rsidRPr="0094301A">
              <w:t>4 SWs</w:t>
            </w:r>
          </w:p>
        </w:tc>
        <w:tc>
          <w:tcPr>
            <w:tcW w:w="1350" w:type="dxa"/>
          </w:tcPr>
          <w:p w:rsidR="00D227BC" w:rsidRPr="0094301A" w:rsidRDefault="00D227BC" w:rsidP="00D6521F">
            <w:pPr>
              <w:spacing w:after="40"/>
            </w:pPr>
          </w:p>
        </w:tc>
      </w:tr>
      <w:tr w:rsidR="00102584" w:rsidRPr="0094301A" w:rsidTr="006F049A">
        <w:tc>
          <w:tcPr>
            <w:tcW w:w="1188" w:type="dxa"/>
          </w:tcPr>
          <w:p w:rsidR="00102584" w:rsidRPr="0094301A" w:rsidRDefault="00102584" w:rsidP="00D6521F">
            <w:pPr>
              <w:spacing w:after="40"/>
            </w:pPr>
          </w:p>
        </w:tc>
        <w:tc>
          <w:tcPr>
            <w:tcW w:w="3150" w:type="dxa"/>
          </w:tcPr>
          <w:p w:rsidR="00102584" w:rsidRPr="0094301A" w:rsidRDefault="00D227BC" w:rsidP="00BE746D">
            <w:pPr>
              <w:spacing w:after="40"/>
            </w:pPr>
            <w:r w:rsidRPr="0094301A">
              <w:t xml:space="preserve">Set up </w:t>
            </w:r>
            <w:r w:rsidR="00DF5A70" w:rsidRPr="0094301A">
              <w:t>M&amp;</w:t>
            </w:r>
            <w:r w:rsidR="00102584" w:rsidRPr="0094301A">
              <w:t>E  system</w:t>
            </w:r>
          </w:p>
        </w:tc>
        <w:tc>
          <w:tcPr>
            <w:tcW w:w="2610" w:type="dxa"/>
          </w:tcPr>
          <w:p w:rsidR="00102584" w:rsidRPr="0094301A" w:rsidRDefault="000800DC" w:rsidP="00D6521F">
            <w:pPr>
              <w:spacing w:after="40"/>
            </w:pPr>
            <w:r w:rsidRPr="0094301A">
              <w:t>M&amp;E Specialist(s)</w:t>
            </w:r>
          </w:p>
        </w:tc>
        <w:tc>
          <w:tcPr>
            <w:tcW w:w="1350" w:type="dxa"/>
          </w:tcPr>
          <w:p w:rsidR="00102584" w:rsidRPr="0094301A" w:rsidRDefault="00102584" w:rsidP="00D6521F">
            <w:pPr>
              <w:spacing w:after="40"/>
              <w:jc w:val="both"/>
            </w:pPr>
            <w:r w:rsidRPr="0094301A">
              <w:t>4 SWs</w:t>
            </w:r>
          </w:p>
        </w:tc>
        <w:tc>
          <w:tcPr>
            <w:tcW w:w="1350" w:type="dxa"/>
          </w:tcPr>
          <w:p w:rsidR="00102584" w:rsidRPr="0094301A" w:rsidRDefault="00102584" w:rsidP="00D6521F">
            <w:pPr>
              <w:spacing w:after="40"/>
            </w:pPr>
            <w:r w:rsidRPr="0094301A">
              <w:t>N/A</w:t>
            </w:r>
          </w:p>
        </w:tc>
      </w:tr>
      <w:tr w:rsidR="00102584" w:rsidRPr="0094301A" w:rsidTr="006F049A">
        <w:tc>
          <w:tcPr>
            <w:tcW w:w="1188" w:type="dxa"/>
          </w:tcPr>
          <w:p w:rsidR="00102584" w:rsidRPr="0094301A" w:rsidRDefault="00102584" w:rsidP="00D6521F">
            <w:pPr>
              <w:spacing w:after="40"/>
            </w:pPr>
          </w:p>
        </w:tc>
        <w:tc>
          <w:tcPr>
            <w:tcW w:w="3150" w:type="dxa"/>
            <w:vAlign w:val="center"/>
          </w:tcPr>
          <w:p w:rsidR="00102584" w:rsidRPr="0094301A" w:rsidRDefault="00102584" w:rsidP="00BE746D">
            <w:pPr>
              <w:spacing w:after="40"/>
            </w:pPr>
            <w:r w:rsidRPr="0094301A">
              <w:t>Social safeguards training and supervision</w:t>
            </w:r>
          </w:p>
        </w:tc>
        <w:tc>
          <w:tcPr>
            <w:tcW w:w="2610" w:type="dxa"/>
            <w:vAlign w:val="center"/>
          </w:tcPr>
          <w:p w:rsidR="00102584" w:rsidRPr="0094301A" w:rsidRDefault="00102584" w:rsidP="00D6521F">
            <w:pPr>
              <w:spacing w:after="40"/>
            </w:pPr>
            <w:r w:rsidRPr="0094301A">
              <w:t xml:space="preserve">Social specialist                      </w:t>
            </w:r>
          </w:p>
        </w:tc>
        <w:tc>
          <w:tcPr>
            <w:tcW w:w="1350" w:type="dxa"/>
          </w:tcPr>
          <w:p w:rsidR="00102584" w:rsidRPr="0094301A" w:rsidRDefault="00102584" w:rsidP="00D6521F">
            <w:pPr>
              <w:spacing w:after="40"/>
              <w:jc w:val="both"/>
            </w:pPr>
            <w:r w:rsidRPr="0094301A">
              <w:t>4 SWs</w:t>
            </w:r>
          </w:p>
        </w:tc>
        <w:tc>
          <w:tcPr>
            <w:tcW w:w="1350" w:type="dxa"/>
          </w:tcPr>
          <w:p w:rsidR="00102584" w:rsidRPr="0094301A" w:rsidRDefault="00102584" w:rsidP="00D6521F">
            <w:pPr>
              <w:spacing w:after="40"/>
            </w:pPr>
            <w:r w:rsidRPr="0094301A">
              <w:t>N/A</w:t>
            </w:r>
          </w:p>
        </w:tc>
      </w:tr>
      <w:tr w:rsidR="00102584" w:rsidRPr="0094301A" w:rsidTr="006F049A">
        <w:tc>
          <w:tcPr>
            <w:tcW w:w="1188" w:type="dxa"/>
          </w:tcPr>
          <w:p w:rsidR="00102584" w:rsidRPr="0094301A" w:rsidRDefault="00102584" w:rsidP="00D6521F">
            <w:pPr>
              <w:spacing w:after="40"/>
            </w:pPr>
          </w:p>
        </w:tc>
        <w:tc>
          <w:tcPr>
            <w:tcW w:w="3150" w:type="dxa"/>
            <w:vAlign w:val="center"/>
          </w:tcPr>
          <w:p w:rsidR="00102584" w:rsidRPr="0094301A" w:rsidRDefault="00102584" w:rsidP="00BE746D">
            <w:pPr>
              <w:spacing w:after="40"/>
            </w:pPr>
            <w:r w:rsidRPr="0094301A">
              <w:t>Environmental training and supervision</w:t>
            </w:r>
          </w:p>
        </w:tc>
        <w:tc>
          <w:tcPr>
            <w:tcW w:w="2610" w:type="dxa"/>
            <w:vAlign w:val="center"/>
          </w:tcPr>
          <w:p w:rsidR="00102584" w:rsidRPr="0094301A" w:rsidRDefault="00102584" w:rsidP="00D6521F">
            <w:pPr>
              <w:spacing w:after="40"/>
            </w:pPr>
            <w:r w:rsidRPr="0094301A">
              <w:t xml:space="preserve">Environmental specialist(s)    </w:t>
            </w:r>
          </w:p>
        </w:tc>
        <w:tc>
          <w:tcPr>
            <w:tcW w:w="1350" w:type="dxa"/>
          </w:tcPr>
          <w:p w:rsidR="00102584" w:rsidRPr="0094301A" w:rsidRDefault="00102584" w:rsidP="00D6521F">
            <w:pPr>
              <w:spacing w:after="40"/>
              <w:jc w:val="both"/>
            </w:pPr>
            <w:r w:rsidRPr="0094301A">
              <w:t>4 SWs</w:t>
            </w:r>
          </w:p>
        </w:tc>
        <w:tc>
          <w:tcPr>
            <w:tcW w:w="1350" w:type="dxa"/>
          </w:tcPr>
          <w:p w:rsidR="00102584" w:rsidRPr="0094301A" w:rsidRDefault="00102584" w:rsidP="00D6521F">
            <w:pPr>
              <w:spacing w:after="40"/>
            </w:pPr>
            <w:r w:rsidRPr="0094301A">
              <w:t>N/A</w:t>
            </w:r>
          </w:p>
        </w:tc>
      </w:tr>
      <w:tr w:rsidR="00102584" w:rsidRPr="0094301A" w:rsidTr="006F049A">
        <w:tc>
          <w:tcPr>
            <w:tcW w:w="1188" w:type="dxa"/>
          </w:tcPr>
          <w:p w:rsidR="00102584" w:rsidRPr="0094301A" w:rsidRDefault="00102584" w:rsidP="00D6521F">
            <w:pPr>
              <w:spacing w:after="40"/>
            </w:pPr>
          </w:p>
        </w:tc>
        <w:tc>
          <w:tcPr>
            <w:tcW w:w="3150" w:type="dxa"/>
          </w:tcPr>
          <w:p w:rsidR="00102584" w:rsidRPr="0094301A" w:rsidRDefault="00102584" w:rsidP="00BE746D">
            <w:pPr>
              <w:spacing w:after="40"/>
            </w:pPr>
            <w:r w:rsidRPr="0094301A">
              <w:t>Procurement</w:t>
            </w:r>
          </w:p>
        </w:tc>
        <w:tc>
          <w:tcPr>
            <w:tcW w:w="2610" w:type="dxa"/>
          </w:tcPr>
          <w:p w:rsidR="00102584" w:rsidRPr="0094301A" w:rsidRDefault="00102584" w:rsidP="00D6521F">
            <w:pPr>
              <w:spacing w:after="40"/>
            </w:pPr>
            <w:r w:rsidRPr="0094301A">
              <w:t>Procurement Specialist</w:t>
            </w:r>
          </w:p>
        </w:tc>
        <w:tc>
          <w:tcPr>
            <w:tcW w:w="1350" w:type="dxa"/>
          </w:tcPr>
          <w:p w:rsidR="00102584" w:rsidRPr="0094301A" w:rsidRDefault="00102584" w:rsidP="00D6521F">
            <w:pPr>
              <w:spacing w:after="40"/>
              <w:jc w:val="both"/>
            </w:pPr>
            <w:r w:rsidRPr="0094301A">
              <w:t>3 SWs</w:t>
            </w:r>
          </w:p>
        </w:tc>
        <w:tc>
          <w:tcPr>
            <w:tcW w:w="1350" w:type="dxa"/>
          </w:tcPr>
          <w:p w:rsidR="00102584" w:rsidRPr="0094301A" w:rsidRDefault="00102584" w:rsidP="00D6521F">
            <w:pPr>
              <w:spacing w:after="40"/>
            </w:pPr>
            <w:r w:rsidRPr="0094301A">
              <w:t>N/A</w:t>
            </w:r>
          </w:p>
        </w:tc>
      </w:tr>
      <w:tr w:rsidR="00102584" w:rsidRPr="0094301A" w:rsidTr="006F049A">
        <w:tc>
          <w:tcPr>
            <w:tcW w:w="1188" w:type="dxa"/>
          </w:tcPr>
          <w:p w:rsidR="00102584" w:rsidRPr="0094301A" w:rsidRDefault="00102584" w:rsidP="00D6521F">
            <w:pPr>
              <w:spacing w:after="40"/>
            </w:pPr>
          </w:p>
        </w:tc>
        <w:tc>
          <w:tcPr>
            <w:tcW w:w="3150" w:type="dxa"/>
          </w:tcPr>
          <w:p w:rsidR="00D6521F" w:rsidRPr="0094301A" w:rsidRDefault="00102584" w:rsidP="00BE746D">
            <w:pPr>
              <w:pStyle w:val="ListParagraph"/>
              <w:tabs>
                <w:tab w:val="left" w:pos="0"/>
                <w:tab w:val="left" w:pos="720"/>
              </w:tabs>
              <w:spacing w:after="40"/>
              <w:ind w:left="0"/>
            </w:pPr>
            <w:r w:rsidRPr="0094301A">
              <w:t>Financial Management Supervision</w:t>
            </w:r>
          </w:p>
          <w:p w:rsidR="00D6521F" w:rsidRPr="0094301A" w:rsidRDefault="00D6521F" w:rsidP="00BE746D">
            <w:pPr>
              <w:pStyle w:val="ListParagraph"/>
              <w:tabs>
                <w:tab w:val="left" w:pos="0"/>
                <w:tab w:val="left" w:pos="720"/>
              </w:tabs>
              <w:spacing w:after="40"/>
              <w:ind w:left="0"/>
              <w:rPr>
                <w:iCs/>
              </w:rPr>
            </w:pPr>
            <w:r w:rsidRPr="0094301A">
              <w:rPr>
                <w:iCs/>
              </w:rPr>
              <w:t>Ensure risk mitigating measures implemented by project effectiveness and that dated covenants are functioning as intended.</w:t>
            </w:r>
          </w:p>
          <w:p w:rsidR="00D6521F" w:rsidRPr="0094301A" w:rsidRDefault="00D6521F" w:rsidP="00BE746D">
            <w:pPr>
              <w:pStyle w:val="ListParagraph"/>
              <w:tabs>
                <w:tab w:val="left" w:pos="0"/>
                <w:tab w:val="left" w:pos="720"/>
              </w:tabs>
              <w:spacing w:after="40"/>
              <w:ind w:left="0"/>
              <w:rPr>
                <w:iCs/>
              </w:rPr>
            </w:pPr>
            <w:r w:rsidRPr="0094301A">
              <w:rPr>
                <w:iCs/>
              </w:rPr>
              <w:t>Identification of implementation issues early in the life of the project and physical supervision of fund / grant scheme.</w:t>
            </w:r>
          </w:p>
          <w:p w:rsidR="00102584" w:rsidRPr="0094301A" w:rsidRDefault="00D6521F" w:rsidP="00BE746D">
            <w:pPr>
              <w:pStyle w:val="ListParagraph"/>
              <w:tabs>
                <w:tab w:val="left" w:pos="0"/>
                <w:tab w:val="left" w:pos="720"/>
              </w:tabs>
              <w:spacing w:after="40"/>
              <w:ind w:left="0"/>
              <w:rPr>
                <w:iCs/>
              </w:rPr>
            </w:pPr>
            <w:r w:rsidRPr="0094301A">
              <w:rPr>
                <w:iCs/>
              </w:rPr>
              <w:t xml:space="preserve">Assistance in building appropriate financial management capacity at </w:t>
            </w:r>
            <w:r w:rsidR="00D56186" w:rsidRPr="0094301A">
              <w:rPr>
                <w:iCs/>
              </w:rPr>
              <w:t>PIU</w:t>
            </w:r>
            <w:r w:rsidRPr="0094301A">
              <w:rPr>
                <w:iCs/>
              </w:rPr>
              <w:t>.</w:t>
            </w:r>
          </w:p>
        </w:tc>
        <w:tc>
          <w:tcPr>
            <w:tcW w:w="2610" w:type="dxa"/>
          </w:tcPr>
          <w:p w:rsidR="00102584" w:rsidRPr="0094301A" w:rsidRDefault="00102584" w:rsidP="00D6521F">
            <w:pPr>
              <w:spacing w:after="40"/>
            </w:pPr>
            <w:r w:rsidRPr="0094301A">
              <w:t>Financial Management Specialist</w:t>
            </w:r>
          </w:p>
        </w:tc>
        <w:tc>
          <w:tcPr>
            <w:tcW w:w="1350" w:type="dxa"/>
          </w:tcPr>
          <w:p w:rsidR="00102584" w:rsidRPr="0094301A" w:rsidRDefault="00102584" w:rsidP="00D6521F">
            <w:pPr>
              <w:spacing w:after="40"/>
              <w:jc w:val="both"/>
            </w:pPr>
            <w:r w:rsidRPr="0094301A">
              <w:t>3 SWs</w:t>
            </w:r>
          </w:p>
        </w:tc>
        <w:tc>
          <w:tcPr>
            <w:tcW w:w="1350" w:type="dxa"/>
          </w:tcPr>
          <w:p w:rsidR="00102584" w:rsidRPr="0094301A" w:rsidRDefault="00D6521F" w:rsidP="00D6521F">
            <w:pPr>
              <w:spacing w:after="40"/>
            </w:pPr>
            <w:r w:rsidRPr="0094301A">
              <w:t>Coordinate missions to ensure synergies.</w:t>
            </w:r>
          </w:p>
        </w:tc>
      </w:tr>
      <w:tr w:rsidR="007A599C" w:rsidRPr="0094301A" w:rsidTr="00D6521F">
        <w:trPr>
          <w:trHeight w:val="305"/>
        </w:trPr>
        <w:tc>
          <w:tcPr>
            <w:tcW w:w="9648" w:type="dxa"/>
            <w:gridSpan w:val="5"/>
          </w:tcPr>
          <w:p w:rsidR="007A599C" w:rsidRPr="0094301A" w:rsidRDefault="007A599C" w:rsidP="00D6521F">
            <w:pPr>
              <w:spacing w:after="40"/>
            </w:pPr>
            <w:r w:rsidRPr="0094301A">
              <w:t>12-</w:t>
            </w:r>
            <w:r w:rsidR="00285A3A" w:rsidRPr="0094301A">
              <w:t xml:space="preserve">60 </w:t>
            </w:r>
            <w:r w:rsidRPr="0094301A">
              <w:t>months</w:t>
            </w:r>
          </w:p>
        </w:tc>
      </w:tr>
      <w:tr w:rsidR="00F44A77" w:rsidRPr="0094301A" w:rsidTr="006F049A">
        <w:tc>
          <w:tcPr>
            <w:tcW w:w="1188" w:type="dxa"/>
            <w:vMerge w:val="restart"/>
          </w:tcPr>
          <w:p w:rsidR="00F44A77" w:rsidRPr="0094301A" w:rsidRDefault="00F44A77" w:rsidP="00D6521F">
            <w:pPr>
              <w:spacing w:after="40"/>
            </w:pPr>
          </w:p>
        </w:tc>
        <w:tc>
          <w:tcPr>
            <w:tcW w:w="3150" w:type="dxa"/>
            <w:vMerge w:val="restart"/>
          </w:tcPr>
          <w:p w:rsidR="00F44A77" w:rsidRPr="0094301A" w:rsidRDefault="00F44A77" w:rsidP="00D6521F">
            <w:pPr>
              <w:spacing w:after="40"/>
            </w:pPr>
            <w:r w:rsidRPr="0094301A">
              <w:t>Project implementation</w:t>
            </w:r>
          </w:p>
        </w:tc>
        <w:tc>
          <w:tcPr>
            <w:tcW w:w="2610" w:type="dxa"/>
          </w:tcPr>
          <w:p w:rsidR="00F44A77" w:rsidRPr="0094301A" w:rsidRDefault="00F44A77" w:rsidP="00D6521F">
            <w:pPr>
              <w:spacing w:after="40"/>
            </w:pPr>
            <w:r w:rsidRPr="0094301A">
              <w:t>Environmental Specialist</w:t>
            </w:r>
          </w:p>
        </w:tc>
        <w:tc>
          <w:tcPr>
            <w:tcW w:w="1350" w:type="dxa"/>
          </w:tcPr>
          <w:p w:rsidR="00F44A77" w:rsidRPr="0094301A" w:rsidRDefault="00F44A77" w:rsidP="00D6521F">
            <w:pPr>
              <w:spacing w:after="40"/>
            </w:pPr>
            <w:r w:rsidRPr="0094301A">
              <w:t>12 SWs</w:t>
            </w:r>
          </w:p>
        </w:tc>
        <w:tc>
          <w:tcPr>
            <w:tcW w:w="1350" w:type="dxa"/>
          </w:tcPr>
          <w:p w:rsidR="00F44A77" w:rsidRPr="0094301A" w:rsidRDefault="00F44A77" w:rsidP="00D6521F">
            <w:pPr>
              <w:spacing w:after="40"/>
            </w:pPr>
          </w:p>
        </w:tc>
      </w:tr>
      <w:tr w:rsidR="00F44A77" w:rsidRPr="0094301A" w:rsidTr="006F049A">
        <w:tc>
          <w:tcPr>
            <w:tcW w:w="1188" w:type="dxa"/>
            <w:vMerge/>
          </w:tcPr>
          <w:p w:rsidR="001708C8" w:rsidRPr="0094301A" w:rsidRDefault="001708C8">
            <w:pPr>
              <w:spacing w:after="40"/>
            </w:pPr>
          </w:p>
        </w:tc>
        <w:tc>
          <w:tcPr>
            <w:tcW w:w="3150" w:type="dxa"/>
            <w:vMerge/>
          </w:tcPr>
          <w:p w:rsidR="001708C8" w:rsidRPr="0094301A" w:rsidRDefault="001708C8">
            <w:pPr>
              <w:spacing w:after="40"/>
            </w:pPr>
          </w:p>
        </w:tc>
        <w:tc>
          <w:tcPr>
            <w:tcW w:w="2610" w:type="dxa"/>
          </w:tcPr>
          <w:p w:rsidR="001708C8" w:rsidRPr="0094301A" w:rsidRDefault="00F44A77">
            <w:pPr>
              <w:spacing w:after="40"/>
            </w:pPr>
            <w:r w:rsidRPr="0094301A">
              <w:t>Procurement Specialist</w:t>
            </w:r>
          </w:p>
        </w:tc>
        <w:tc>
          <w:tcPr>
            <w:tcW w:w="1350" w:type="dxa"/>
          </w:tcPr>
          <w:p w:rsidR="001708C8" w:rsidRPr="0094301A" w:rsidRDefault="00F44A77">
            <w:pPr>
              <w:spacing w:after="40"/>
            </w:pPr>
            <w:r w:rsidRPr="0094301A">
              <w:t>12 SWs</w:t>
            </w:r>
          </w:p>
        </w:tc>
        <w:tc>
          <w:tcPr>
            <w:tcW w:w="1350" w:type="dxa"/>
          </w:tcPr>
          <w:p w:rsidR="001708C8" w:rsidRPr="0094301A" w:rsidRDefault="001708C8">
            <w:pPr>
              <w:spacing w:after="40"/>
            </w:pPr>
          </w:p>
        </w:tc>
      </w:tr>
      <w:tr w:rsidR="00F44A77" w:rsidRPr="0094301A" w:rsidTr="00F44A77">
        <w:trPr>
          <w:trHeight w:val="647"/>
        </w:trPr>
        <w:tc>
          <w:tcPr>
            <w:tcW w:w="1188" w:type="dxa"/>
            <w:vMerge w:val="restart"/>
          </w:tcPr>
          <w:p w:rsidR="00F44A77" w:rsidRPr="0094301A" w:rsidRDefault="00F44A77" w:rsidP="00D6521F">
            <w:pPr>
              <w:spacing w:after="40"/>
            </w:pPr>
          </w:p>
        </w:tc>
        <w:tc>
          <w:tcPr>
            <w:tcW w:w="3150" w:type="dxa"/>
            <w:vMerge w:val="restart"/>
          </w:tcPr>
          <w:p w:rsidR="00F44A77" w:rsidRPr="0094301A" w:rsidRDefault="00F44A77" w:rsidP="00D6521F">
            <w:pPr>
              <w:spacing w:after="40"/>
            </w:pPr>
            <w:r w:rsidRPr="0094301A">
              <w:t>Environment and social monitoring and reporting</w:t>
            </w:r>
          </w:p>
        </w:tc>
        <w:tc>
          <w:tcPr>
            <w:tcW w:w="2610" w:type="dxa"/>
          </w:tcPr>
          <w:p w:rsidR="00F44A77" w:rsidRPr="0094301A" w:rsidRDefault="00F44A77" w:rsidP="00D6521F">
            <w:pPr>
              <w:spacing w:after="40"/>
            </w:pPr>
            <w:r w:rsidRPr="0094301A">
              <w:t>Environmental Specialist</w:t>
            </w:r>
          </w:p>
        </w:tc>
        <w:tc>
          <w:tcPr>
            <w:tcW w:w="1350" w:type="dxa"/>
          </w:tcPr>
          <w:p w:rsidR="00F44A77" w:rsidRPr="0094301A" w:rsidRDefault="00F44A77" w:rsidP="00D6521F">
            <w:pPr>
              <w:spacing w:after="40"/>
              <w:jc w:val="both"/>
            </w:pPr>
            <w:r w:rsidRPr="0094301A">
              <w:t>12 SWs</w:t>
            </w:r>
          </w:p>
          <w:p w:rsidR="00F44A77" w:rsidRPr="0094301A" w:rsidRDefault="00F44A77" w:rsidP="00D6521F">
            <w:pPr>
              <w:spacing w:after="40"/>
              <w:jc w:val="both"/>
            </w:pPr>
          </w:p>
        </w:tc>
        <w:tc>
          <w:tcPr>
            <w:tcW w:w="1350" w:type="dxa"/>
          </w:tcPr>
          <w:p w:rsidR="00F44A77" w:rsidRPr="0094301A" w:rsidRDefault="00F44A77" w:rsidP="00D6521F">
            <w:pPr>
              <w:spacing w:after="40"/>
            </w:pPr>
          </w:p>
        </w:tc>
      </w:tr>
      <w:tr w:rsidR="00F44A77" w:rsidRPr="0094301A" w:rsidTr="006F049A">
        <w:tc>
          <w:tcPr>
            <w:tcW w:w="1188" w:type="dxa"/>
            <w:vMerge/>
          </w:tcPr>
          <w:p w:rsidR="001708C8" w:rsidRPr="0094301A" w:rsidRDefault="001708C8">
            <w:pPr>
              <w:spacing w:after="40"/>
            </w:pPr>
          </w:p>
        </w:tc>
        <w:tc>
          <w:tcPr>
            <w:tcW w:w="3150" w:type="dxa"/>
            <w:vMerge/>
          </w:tcPr>
          <w:p w:rsidR="001708C8" w:rsidRPr="0094301A" w:rsidRDefault="001708C8">
            <w:pPr>
              <w:spacing w:after="40"/>
            </w:pPr>
          </w:p>
        </w:tc>
        <w:tc>
          <w:tcPr>
            <w:tcW w:w="2610" w:type="dxa"/>
          </w:tcPr>
          <w:p w:rsidR="001708C8" w:rsidRPr="0094301A" w:rsidRDefault="00F44A77">
            <w:pPr>
              <w:spacing w:after="40"/>
            </w:pPr>
            <w:r w:rsidRPr="0094301A">
              <w:t>Social Specialist</w:t>
            </w:r>
          </w:p>
        </w:tc>
        <w:tc>
          <w:tcPr>
            <w:tcW w:w="1350" w:type="dxa"/>
          </w:tcPr>
          <w:p w:rsidR="001708C8" w:rsidRPr="0094301A" w:rsidRDefault="00F44A77">
            <w:pPr>
              <w:spacing w:after="40"/>
              <w:jc w:val="both"/>
            </w:pPr>
            <w:r w:rsidRPr="0094301A">
              <w:t>12 SWs</w:t>
            </w:r>
          </w:p>
        </w:tc>
        <w:tc>
          <w:tcPr>
            <w:tcW w:w="1350" w:type="dxa"/>
          </w:tcPr>
          <w:p w:rsidR="001708C8" w:rsidRPr="0094301A" w:rsidRDefault="001708C8">
            <w:pPr>
              <w:spacing w:after="40"/>
            </w:pPr>
          </w:p>
        </w:tc>
      </w:tr>
      <w:tr w:rsidR="00F44A77" w:rsidRPr="0094301A" w:rsidTr="006F049A">
        <w:tc>
          <w:tcPr>
            <w:tcW w:w="1188" w:type="dxa"/>
          </w:tcPr>
          <w:p w:rsidR="00F44A77" w:rsidRPr="0094301A" w:rsidRDefault="00F44A77" w:rsidP="00D6521F">
            <w:pPr>
              <w:spacing w:after="40"/>
            </w:pPr>
          </w:p>
        </w:tc>
        <w:tc>
          <w:tcPr>
            <w:tcW w:w="3150" w:type="dxa"/>
          </w:tcPr>
          <w:p w:rsidR="00F44A77" w:rsidRPr="0094301A" w:rsidRDefault="00F44A77" w:rsidP="00D6521F">
            <w:pPr>
              <w:spacing w:after="40"/>
            </w:pPr>
            <w:r w:rsidRPr="0094301A">
              <w:t>Financial management monitoring and reporting</w:t>
            </w:r>
            <w:r w:rsidR="00D6521F" w:rsidRPr="0094301A">
              <w:t xml:space="preserve"> - Review the continuing adequacy of the financial management arrangements and related risks.</w:t>
            </w:r>
          </w:p>
        </w:tc>
        <w:tc>
          <w:tcPr>
            <w:tcW w:w="2610" w:type="dxa"/>
          </w:tcPr>
          <w:p w:rsidR="00F44A77" w:rsidRPr="0094301A" w:rsidRDefault="00F44A77" w:rsidP="00D6521F">
            <w:pPr>
              <w:spacing w:after="40"/>
            </w:pPr>
            <w:r w:rsidRPr="0094301A">
              <w:t>Financial Management Specialist</w:t>
            </w:r>
          </w:p>
        </w:tc>
        <w:tc>
          <w:tcPr>
            <w:tcW w:w="1350" w:type="dxa"/>
          </w:tcPr>
          <w:p w:rsidR="00F44A77" w:rsidRPr="0094301A" w:rsidRDefault="00D6521F" w:rsidP="00D6521F">
            <w:pPr>
              <w:spacing w:after="40"/>
              <w:jc w:val="both"/>
            </w:pPr>
            <w:r w:rsidRPr="0094301A">
              <w:t xml:space="preserve">8 </w:t>
            </w:r>
            <w:r w:rsidR="00F44A77" w:rsidRPr="0094301A">
              <w:t>SWs</w:t>
            </w:r>
          </w:p>
          <w:p w:rsidR="00F44A77" w:rsidRPr="0094301A" w:rsidRDefault="00F44A77" w:rsidP="00D6521F">
            <w:pPr>
              <w:spacing w:after="40"/>
              <w:jc w:val="both"/>
            </w:pPr>
          </w:p>
        </w:tc>
        <w:tc>
          <w:tcPr>
            <w:tcW w:w="1350" w:type="dxa"/>
          </w:tcPr>
          <w:p w:rsidR="00F44A77" w:rsidRPr="0094301A" w:rsidRDefault="00D6521F" w:rsidP="00D6521F">
            <w:pPr>
              <w:spacing w:after="40"/>
            </w:pPr>
            <w:r w:rsidRPr="0094301A">
              <w:t>Coordinate missions to ensure synergies</w:t>
            </w:r>
          </w:p>
        </w:tc>
      </w:tr>
      <w:tr w:rsidR="00F44A77" w:rsidRPr="0094301A" w:rsidTr="006F049A">
        <w:tc>
          <w:tcPr>
            <w:tcW w:w="1188" w:type="dxa"/>
          </w:tcPr>
          <w:p w:rsidR="00F44A77" w:rsidRPr="0094301A" w:rsidRDefault="00F44A77" w:rsidP="00D6521F">
            <w:pPr>
              <w:spacing w:after="40"/>
            </w:pPr>
            <w:r w:rsidRPr="0094301A">
              <w:t>Other</w:t>
            </w:r>
          </w:p>
        </w:tc>
        <w:tc>
          <w:tcPr>
            <w:tcW w:w="3150" w:type="dxa"/>
          </w:tcPr>
          <w:p w:rsidR="00F44A77" w:rsidRPr="0094301A" w:rsidRDefault="00F44A77" w:rsidP="00D6521F">
            <w:pPr>
              <w:spacing w:after="40"/>
            </w:pPr>
          </w:p>
        </w:tc>
        <w:tc>
          <w:tcPr>
            <w:tcW w:w="2610" w:type="dxa"/>
          </w:tcPr>
          <w:p w:rsidR="00F44A77" w:rsidRPr="0094301A" w:rsidRDefault="00F44A77" w:rsidP="00D6521F">
            <w:pPr>
              <w:spacing w:after="40"/>
            </w:pPr>
          </w:p>
        </w:tc>
        <w:tc>
          <w:tcPr>
            <w:tcW w:w="1350" w:type="dxa"/>
          </w:tcPr>
          <w:p w:rsidR="00F44A77" w:rsidRPr="0094301A" w:rsidRDefault="00F44A77" w:rsidP="00D6521F">
            <w:pPr>
              <w:spacing w:after="40"/>
              <w:jc w:val="both"/>
            </w:pPr>
          </w:p>
        </w:tc>
        <w:tc>
          <w:tcPr>
            <w:tcW w:w="1350" w:type="dxa"/>
          </w:tcPr>
          <w:p w:rsidR="00F44A77" w:rsidRPr="0094301A" w:rsidRDefault="00F44A77" w:rsidP="00D6521F">
            <w:pPr>
              <w:spacing w:after="40"/>
            </w:pPr>
          </w:p>
        </w:tc>
      </w:tr>
    </w:tbl>
    <w:p w:rsidR="00102584" w:rsidRPr="0094301A" w:rsidRDefault="00102584" w:rsidP="007F33B7">
      <w:pPr>
        <w:jc w:val="both"/>
      </w:pPr>
    </w:p>
    <w:p w:rsidR="00DF5A70" w:rsidRPr="0094301A" w:rsidRDefault="00D6521F" w:rsidP="007F33B7">
      <w:pPr>
        <w:jc w:val="both"/>
      </w:pPr>
      <w:r w:rsidRPr="0094301A">
        <w:br w:type="page"/>
      </w:r>
    </w:p>
    <w:p w:rsidR="00102584" w:rsidRPr="0094301A" w:rsidRDefault="00DF5A70" w:rsidP="001B4B8B">
      <w:r w:rsidRPr="0094301A">
        <w:t xml:space="preserve">II. </w:t>
      </w:r>
      <w:r w:rsidR="00102584" w:rsidRPr="0094301A">
        <w:rPr>
          <w:u w:val="single"/>
        </w:rPr>
        <w:t>Skills Mix Required</w:t>
      </w:r>
      <w:r w:rsidRPr="0094301A">
        <w:rPr>
          <w:u w:val="single"/>
        </w:rPr>
        <w:t>:</w:t>
      </w:r>
    </w:p>
    <w:tbl>
      <w:tblPr>
        <w:tblW w:w="9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94"/>
        <w:gridCol w:w="2754"/>
        <w:gridCol w:w="2340"/>
        <w:gridCol w:w="2250"/>
      </w:tblGrid>
      <w:tr w:rsidR="00102584" w:rsidRPr="0094301A" w:rsidTr="007A599C">
        <w:tc>
          <w:tcPr>
            <w:tcW w:w="2394" w:type="dxa"/>
          </w:tcPr>
          <w:p w:rsidR="00102584" w:rsidRPr="0094301A" w:rsidRDefault="00102584" w:rsidP="00D227BC">
            <w:pPr>
              <w:rPr>
                <w:b/>
              </w:rPr>
            </w:pPr>
            <w:r w:rsidRPr="0094301A">
              <w:rPr>
                <w:b/>
              </w:rPr>
              <w:t>Skills Needed</w:t>
            </w:r>
          </w:p>
        </w:tc>
        <w:tc>
          <w:tcPr>
            <w:tcW w:w="2754" w:type="dxa"/>
          </w:tcPr>
          <w:p w:rsidR="00102584" w:rsidRPr="0094301A" w:rsidRDefault="00102584" w:rsidP="00D227BC">
            <w:pPr>
              <w:jc w:val="both"/>
              <w:rPr>
                <w:b/>
              </w:rPr>
            </w:pPr>
            <w:r w:rsidRPr="0094301A">
              <w:rPr>
                <w:b/>
              </w:rPr>
              <w:t>Number of Staff Weeks</w:t>
            </w:r>
          </w:p>
        </w:tc>
        <w:tc>
          <w:tcPr>
            <w:tcW w:w="2340" w:type="dxa"/>
          </w:tcPr>
          <w:p w:rsidR="00102584" w:rsidRPr="0094301A" w:rsidRDefault="00102584" w:rsidP="00D227BC">
            <w:pPr>
              <w:rPr>
                <w:b/>
              </w:rPr>
            </w:pPr>
            <w:r w:rsidRPr="0094301A">
              <w:rPr>
                <w:b/>
              </w:rPr>
              <w:t>Number of Trips</w:t>
            </w:r>
          </w:p>
        </w:tc>
        <w:tc>
          <w:tcPr>
            <w:tcW w:w="2250" w:type="dxa"/>
          </w:tcPr>
          <w:p w:rsidR="00102584" w:rsidRPr="0094301A" w:rsidRDefault="00102584" w:rsidP="00D227BC">
            <w:pPr>
              <w:jc w:val="both"/>
              <w:rPr>
                <w:b/>
              </w:rPr>
            </w:pPr>
            <w:r w:rsidRPr="0094301A">
              <w:rPr>
                <w:b/>
              </w:rPr>
              <w:t xml:space="preserve">Comments </w:t>
            </w:r>
          </w:p>
        </w:tc>
      </w:tr>
      <w:tr w:rsidR="00102584" w:rsidRPr="0094301A" w:rsidTr="007A599C">
        <w:tc>
          <w:tcPr>
            <w:tcW w:w="2394" w:type="dxa"/>
          </w:tcPr>
          <w:p w:rsidR="00102584" w:rsidRPr="0094301A" w:rsidRDefault="00102584" w:rsidP="00D227BC">
            <w:r w:rsidRPr="0094301A">
              <w:t>Biodiversity conservation/Forestry</w:t>
            </w:r>
          </w:p>
        </w:tc>
        <w:tc>
          <w:tcPr>
            <w:tcW w:w="2754" w:type="dxa"/>
          </w:tcPr>
          <w:p w:rsidR="00102584" w:rsidRPr="0094301A" w:rsidRDefault="00D227BC" w:rsidP="00D227BC">
            <w:pPr>
              <w:jc w:val="both"/>
            </w:pPr>
            <w:r w:rsidRPr="0094301A">
              <w:t>4</w:t>
            </w:r>
            <w:r w:rsidR="00102584" w:rsidRPr="0094301A">
              <w:t xml:space="preserve"> SWs annually</w:t>
            </w:r>
          </w:p>
        </w:tc>
        <w:tc>
          <w:tcPr>
            <w:tcW w:w="2340" w:type="dxa"/>
          </w:tcPr>
          <w:p w:rsidR="00102584" w:rsidRPr="0094301A" w:rsidRDefault="00102584" w:rsidP="00D227BC">
            <w:r w:rsidRPr="0094301A">
              <w:t>Two</w:t>
            </w:r>
          </w:p>
        </w:tc>
        <w:tc>
          <w:tcPr>
            <w:tcW w:w="2250" w:type="dxa"/>
          </w:tcPr>
          <w:p w:rsidR="00102584" w:rsidRPr="0094301A" w:rsidRDefault="00102584" w:rsidP="00D227BC">
            <w:pPr>
              <w:jc w:val="both"/>
            </w:pPr>
            <w:r w:rsidRPr="0094301A">
              <w:t>Based in the region</w:t>
            </w:r>
          </w:p>
        </w:tc>
      </w:tr>
      <w:tr w:rsidR="00DF5A70" w:rsidRPr="0094301A" w:rsidTr="007A599C">
        <w:tc>
          <w:tcPr>
            <w:tcW w:w="2394" w:type="dxa"/>
          </w:tcPr>
          <w:p w:rsidR="00DF5A70" w:rsidRPr="0094301A" w:rsidRDefault="00DF5A70" w:rsidP="00D227BC">
            <w:r w:rsidRPr="0094301A">
              <w:t>Procurement</w:t>
            </w:r>
          </w:p>
        </w:tc>
        <w:tc>
          <w:tcPr>
            <w:tcW w:w="2754" w:type="dxa"/>
          </w:tcPr>
          <w:p w:rsidR="00DF5A70" w:rsidRPr="0094301A" w:rsidRDefault="00407C1B" w:rsidP="00D227BC">
            <w:pPr>
              <w:jc w:val="both"/>
            </w:pPr>
            <w:r w:rsidRPr="0094301A">
              <w:t>4</w:t>
            </w:r>
            <w:r w:rsidR="00DF5A70" w:rsidRPr="0094301A">
              <w:t xml:space="preserve"> SWs annually</w:t>
            </w:r>
          </w:p>
        </w:tc>
        <w:tc>
          <w:tcPr>
            <w:tcW w:w="2340" w:type="dxa"/>
          </w:tcPr>
          <w:p w:rsidR="00DF5A70" w:rsidRPr="0094301A" w:rsidRDefault="00F44A77" w:rsidP="00D227BC">
            <w:r w:rsidRPr="0094301A">
              <w:t>Field</w:t>
            </w:r>
            <w:r w:rsidR="00DF5A70" w:rsidRPr="0094301A">
              <w:t xml:space="preserve"> trips as required</w:t>
            </w:r>
          </w:p>
        </w:tc>
        <w:tc>
          <w:tcPr>
            <w:tcW w:w="2250" w:type="dxa"/>
          </w:tcPr>
          <w:p w:rsidR="00DF5A70" w:rsidRPr="0094301A" w:rsidRDefault="00DF5A70" w:rsidP="00D227BC">
            <w:pPr>
              <w:jc w:val="both"/>
            </w:pPr>
            <w:r w:rsidRPr="0094301A">
              <w:t>Country office based</w:t>
            </w:r>
          </w:p>
        </w:tc>
      </w:tr>
      <w:tr w:rsidR="00DF5A70" w:rsidRPr="0094301A" w:rsidTr="007A599C">
        <w:tc>
          <w:tcPr>
            <w:tcW w:w="2394" w:type="dxa"/>
          </w:tcPr>
          <w:p w:rsidR="00DF5A70" w:rsidRPr="0094301A" w:rsidRDefault="00DF5A70" w:rsidP="00D227BC">
            <w:r w:rsidRPr="0094301A">
              <w:t>Social specialist</w:t>
            </w:r>
          </w:p>
        </w:tc>
        <w:tc>
          <w:tcPr>
            <w:tcW w:w="2754" w:type="dxa"/>
          </w:tcPr>
          <w:p w:rsidR="00DF5A70" w:rsidRPr="0094301A" w:rsidRDefault="00D227BC" w:rsidP="00D227BC">
            <w:pPr>
              <w:jc w:val="both"/>
            </w:pPr>
            <w:r w:rsidRPr="0094301A">
              <w:t>4</w:t>
            </w:r>
            <w:r w:rsidR="00DF5A70" w:rsidRPr="0094301A">
              <w:t xml:space="preserve"> SWs annually</w:t>
            </w:r>
          </w:p>
        </w:tc>
        <w:tc>
          <w:tcPr>
            <w:tcW w:w="2340" w:type="dxa"/>
          </w:tcPr>
          <w:p w:rsidR="00DF5A70" w:rsidRPr="0094301A" w:rsidRDefault="00F44A77" w:rsidP="00D227BC">
            <w:r w:rsidRPr="0094301A">
              <w:t>Field</w:t>
            </w:r>
            <w:r w:rsidR="00DF5A70" w:rsidRPr="0094301A">
              <w:t xml:space="preserve"> trips as required</w:t>
            </w:r>
          </w:p>
        </w:tc>
        <w:tc>
          <w:tcPr>
            <w:tcW w:w="2250" w:type="dxa"/>
          </w:tcPr>
          <w:p w:rsidR="00DF5A70" w:rsidRPr="0094301A" w:rsidRDefault="00DF5A70" w:rsidP="00D227BC">
            <w:pPr>
              <w:jc w:val="both"/>
            </w:pPr>
            <w:r w:rsidRPr="0094301A">
              <w:t>Washington based</w:t>
            </w:r>
          </w:p>
        </w:tc>
      </w:tr>
      <w:tr w:rsidR="00DF5A70" w:rsidRPr="0094301A" w:rsidTr="007A599C">
        <w:tc>
          <w:tcPr>
            <w:tcW w:w="2394" w:type="dxa"/>
          </w:tcPr>
          <w:p w:rsidR="00DF5A70" w:rsidRPr="0094301A" w:rsidRDefault="00DF5A70" w:rsidP="00D227BC">
            <w:r w:rsidRPr="0094301A">
              <w:t>Environment specialist</w:t>
            </w:r>
          </w:p>
        </w:tc>
        <w:tc>
          <w:tcPr>
            <w:tcW w:w="2754" w:type="dxa"/>
          </w:tcPr>
          <w:p w:rsidR="00DF5A70" w:rsidRPr="0094301A" w:rsidRDefault="00D227BC" w:rsidP="00D227BC">
            <w:pPr>
              <w:jc w:val="both"/>
            </w:pPr>
            <w:r w:rsidRPr="0094301A">
              <w:t>3</w:t>
            </w:r>
            <w:r w:rsidR="00DF5A70" w:rsidRPr="0094301A">
              <w:t xml:space="preserve"> SWs annually</w:t>
            </w:r>
          </w:p>
        </w:tc>
        <w:tc>
          <w:tcPr>
            <w:tcW w:w="2340" w:type="dxa"/>
          </w:tcPr>
          <w:p w:rsidR="00DF5A70" w:rsidRPr="0094301A" w:rsidRDefault="00DF5A70" w:rsidP="00D227BC">
            <w:r w:rsidRPr="0094301A">
              <w:t>Fiel</w:t>
            </w:r>
            <w:r w:rsidR="00F44A77" w:rsidRPr="0094301A">
              <w:t>d</w:t>
            </w:r>
            <w:r w:rsidRPr="0094301A">
              <w:t xml:space="preserve"> trips as required</w:t>
            </w:r>
          </w:p>
        </w:tc>
        <w:tc>
          <w:tcPr>
            <w:tcW w:w="2250" w:type="dxa"/>
          </w:tcPr>
          <w:p w:rsidR="00DF5A70" w:rsidRPr="0094301A" w:rsidRDefault="00DF5A70" w:rsidP="00D227BC">
            <w:pPr>
              <w:jc w:val="both"/>
            </w:pPr>
            <w:r w:rsidRPr="0094301A">
              <w:t>Based in the region</w:t>
            </w:r>
          </w:p>
        </w:tc>
      </w:tr>
      <w:tr w:rsidR="00DF5A70" w:rsidRPr="0094301A" w:rsidTr="007A599C">
        <w:tc>
          <w:tcPr>
            <w:tcW w:w="2394" w:type="dxa"/>
          </w:tcPr>
          <w:p w:rsidR="00DF5A70" w:rsidRPr="0094301A" w:rsidRDefault="00DF5A70" w:rsidP="00D227BC">
            <w:r w:rsidRPr="0094301A">
              <w:t>Financial management specialist</w:t>
            </w:r>
          </w:p>
        </w:tc>
        <w:tc>
          <w:tcPr>
            <w:tcW w:w="2754" w:type="dxa"/>
          </w:tcPr>
          <w:p w:rsidR="00DF5A70" w:rsidRPr="0094301A" w:rsidRDefault="00D6521F" w:rsidP="00D227BC">
            <w:pPr>
              <w:jc w:val="both"/>
            </w:pPr>
            <w:r w:rsidRPr="0094301A">
              <w:t>11</w:t>
            </w:r>
            <w:r w:rsidR="00DF5A70" w:rsidRPr="0094301A">
              <w:t xml:space="preserve"> SWs annually</w:t>
            </w:r>
          </w:p>
        </w:tc>
        <w:tc>
          <w:tcPr>
            <w:tcW w:w="2340" w:type="dxa"/>
          </w:tcPr>
          <w:p w:rsidR="00DF5A70" w:rsidRPr="0094301A" w:rsidRDefault="00DF5A70" w:rsidP="00F44A77">
            <w:r w:rsidRPr="0094301A">
              <w:t>Field trips as required</w:t>
            </w:r>
          </w:p>
        </w:tc>
        <w:tc>
          <w:tcPr>
            <w:tcW w:w="2250" w:type="dxa"/>
          </w:tcPr>
          <w:p w:rsidR="00DF5A70" w:rsidRPr="0094301A" w:rsidRDefault="00DF5A70" w:rsidP="00D227BC">
            <w:pPr>
              <w:jc w:val="both"/>
            </w:pPr>
            <w:r w:rsidRPr="0094301A">
              <w:t>Country office based</w:t>
            </w:r>
          </w:p>
        </w:tc>
      </w:tr>
      <w:tr w:rsidR="00DA6372" w:rsidRPr="0094301A" w:rsidTr="007A599C">
        <w:tc>
          <w:tcPr>
            <w:tcW w:w="2394" w:type="dxa"/>
          </w:tcPr>
          <w:p w:rsidR="00DA6372" w:rsidRPr="0094301A" w:rsidRDefault="00DA6372" w:rsidP="007C6E42">
            <w:r w:rsidRPr="0094301A">
              <w:t xml:space="preserve">Rural Development – Set up of </w:t>
            </w:r>
            <w:r w:rsidR="00BE7A2C" w:rsidRPr="0094301A">
              <w:t xml:space="preserve">Livelihood Support </w:t>
            </w:r>
            <w:r w:rsidR="007C6E42" w:rsidRPr="0094301A">
              <w:t>Mechanism</w:t>
            </w:r>
          </w:p>
        </w:tc>
        <w:tc>
          <w:tcPr>
            <w:tcW w:w="2754" w:type="dxa"/>
          </w:tcPr>
          <w:p w:rsidR="00DA6372" w:rsidRPr="0094301A" w:rsidRDefault="00D227BC" w:rsidP="00D227BC">
            <w:pPr>
              <w:jc w:val="both"/>
            </w:pPr>
            <w:r w:rsidRPr="0094301A">
              <w:t>4</w:t>
            </w:r>
            <w:r w:rsidR="00DA6372" w:rsidRPr="0094301A">
              <w:t xml:space="preserve"> SWs annually</w:t>
            </w:r>
          </w:p>
        </w:tc>
        <w:tc>
          <w:tcPr>
            <w:tcW w:w="2340" w:type="dxa"/>
          </w:tcPr>
          <w:p w:rsidR="00DA6372" w:rsidRPr="0094301A" w:rsidRDefault="00DA6372" w:rsidP="00F44A77">
            <w:r w:rsidRPr="0094301A">
              <w:t>Field trips as required</w:t>
            </w:r>
          </w:p>
        </w:tc>
        <w:tc>
          <w:tcPr>
            <w:tcW w:w="2250" w:type="dxa"/>
          </w:tcPr>
          <w:p w:rsidR="00DA6372" w:rsidRPr="0094301A" w:rsidRDefault="00DA6372" w:rsidP="00D227BC">
            <w:pPr>
              <w:jc w:val="both"/>
            </w:pPr>
            <w:r w:rsidRPr="0094301A">
              <w:t>AFTAR - Country office based</w:t>
            </w:r>
          </w:p>
        </w:tc>
      </w:tr>
      <w:tr w:rsidR="00DA6372" w:rsidRPr="0094301A" w:rsidTr="007A599C">
        <w:tc>
          <w:tcPr>
            <w:tcW w:w="2394" w:type="dxa"/>
          </w:tcPr>
          <w:p w:rsidR="00DA6372" w:rsidRPr="0094301A" w:rsidRDefault="00DA6372" w:rsidP="00D227BC">
            <w:r w:rsidRPr="0094301A">
              <w:t>M&amp;E  consultant</w:t>
            </w:r>
          </w:p>
        </w:tc>
        <w:tc>
          <w:tcPr>
            <w:tcW w:w="2754" w:type="dxa"/>
          </w:tcPr>
          <w:p w:rsidR="00DA6372" w:rsidRPr="0094301A" w:rsidRDefault="00DA6372" w:rsidP="00D227BC">
            <w:pPr>
              <w:jc w:val="both"/>
            </w:pPr>
            <w:r w:rsidRPr="0094301A">
              <w:t>2 SWs annually</w:t>
            </w:r>
          </w:p>
        </w:tc>
        <w:tc>
          <w:tcPr>
            <w:tcW w:w="2340" w:type="dxa"/>
          </w:tcPr>
          <w:p w:rsidR="00DA6372" w:rsidRPr="0094301A" w:rsidRDefault="00DA6372" w:rsidP="00D227BC">
            <w:r w:rsidRPr="0094301A">
              <w:t>One</w:t>
            </w:r>
          </w:p>
        </w:tc>
        <w:tc>
          <w:tcPr>
            <w:tcW w:w="2250" w:type="dxa"/>
          </w:tcPr>
          <w:p w:rsidR="00DA6372" w:rsidRPr="0094301A" w:rsidRDefault="00DA6372" w:rsidP="00D227BC">
            <w:pPr>
              <w:jc w:val="both"/>
            </w:pPr>
            <w:r w:rsidRPr="0094301A">
              <w:t>Based in the region</w:t>
            </w:r>
          </w:p>
        </w:tc>
      </w:tr>
      <w:tr w:rsidR="00DA6372" w:rsidRPr="0094301A" w:rsidTr="007A599C">
        <w:tc>
          <w:tcPr>
            <w:tcW w:w="2394" w:type="dxa"/>
          </w:tcPr>
          <w:p w:rsidR="00DA6372" w:rsidRPr="0094301A" w:rsidRDefault="00DA6372" w:rsidP="00D227BC">
            <w:r w:rsidRPr="0094301A">
              <w:t>Task team leader/Operations Analyst</w:t>
            </w:r>
          </w:p>
        </w:tc>
        <w:tc>
          <w:tcPr>
            <w:tcW w:w="2754" w:type="dxa"/>
          </w:tcPr>
          <w:p w:rsidR="00DA6372" w:rsidRPr="0094301A" w:rsidRDefault="00DA6372" w:rsidP="00D227BC">
            <w:pPr>
              <w:jc w:val="both"/>
            </w:pPr>
            <w:r w:rsidRPr="0094301A">
              <w:t>12 SWs annually</w:t>
            </w:r>
          </w:p>
        </w:tc>
        <w:tc>
          <w:tcPr>
            <w:tcW w:w="2340" w:type="dxa"/>
          </w:tcPr>
          <w:p w:rsidR="00DA6372" w:rsidRPr="0094301A" w:rsidRDefault="00DA6372" w:rsidP="00D227BC">
            <w:r w:rsidRPr="0094301A">
              <w:t>Three the first year and two annually  from the second year</w:t>
            </w:r>
          </w:p>
        </w:tc>
        <w:tc>
          <w:tcPr>
            <w:tcW w:w="2250" w:type="dxa"/>
          </w:tcPr>
          <w:p w:rsidR="00DA6372" w:rsidRPr="0094301A" w:rsidRDefault="00DA6372" w:rsidP="00D227BC">
            <w:pPr>
              <w:jc w:val="both"/>
            </w:pPr>
            <w:r w:rsidRPr="0094301A">
              <w:t>Washington based</w:t>
            </w:r>
          </w:p>
        </w:tc>
      </w:tr>
    </w:tbl>
    <w:p w:rsidR="00DF5A70" w:rsidRPr="0094301A" w:rsidRDefault="00DF5A70" w:rsidP="003808A1">
      <w:pPr>
        <w:jc w:val="both"/>
      </w:pPr>
    </w:p>
    <w:p w:rsidR="00114211" w:rsidRPr="0094301A" w:rsidRDefault="00114211" w:rsidP="003808A1">
      <w:pPr>
        <w:jc w:val="both"/>
      </w:pPr>
    </w:p>
    <w:p w:rsidR="00114211" w:rsidRPr="0094301A" w:rsidRDefault="00114211" w:rsidP="003808A1">
      <w:pPr>
        <w:jc w:val="both"/>
      </w:pPr>
    </w:p>
    <w:p w:rsidR="00102584" w:rsidRPr="0094301A" w:rsidRDefault="00102584" w:rsidP="001B4B8B">
      <w:r w:rsidRPr="0094301A">
        <w:t xml:space="preserve">III. </w:t>
      </w:r>
      <w:r w:rsidRPr="0094301A">
        <w:rPr>
          <w:u w:val="single"/>
        </w:rPr>
        <w:t>Partners</w:t>
      </w:r>
      <w:r w:rsidR="00DF5A70" w:rsidRPr="0094301A">
        <w:rPr>
          <w:u w:val="single"/>
        </w:rPr>
        <w:t>:</w:t>
      </w:r>
    </w:p>
    <w:tbl>
      <w:tblPr>
        <w:tblW w:w="9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237"/>
        <w:gridCol w:w="2230"/>
        <w:gridCol w:w="5271"/>
      </w:tblGrid>
      <w:tr w:rsidR="00102584" w:rsidRPr="0094301A" w:rsidTr="0051639A">
        <w:trPr>
          <w:trHeight w:val="125"/>
        </w:trPr>
        <w:tc>
          <w:tcPr>
            <w:tcW w:w="2237" w:type="dxa"/>
          </w:tcPr>
          <w:p w:rsidR="00102584" w:rsidRPr="0094301A" w:rsidRDefault="00102584" w:rsidP="003808A1">
            <w:pPr>
              <w:jc w:val="both"/>
              <w:rPr>
                <w:b/>
              </w:rPr>
            </w:pPr>
            <w:r w:rsidRPr="0094301A">
              <w:rPr>
                <w:b/>
              </w:rPr>
              <w:t>Name</w:t>
            </w:r>
          </w:p>
        </w:tc>
        <w:tc>
          <w:tcPr>
            <w:tcW w:w="2230" w:type="dxa"/>
          </w:tcPr>
          <w:p w:rsidR="00102584" w:rsidRPr="0094301A" w:rsidRDefault="00102584" w:rsidP="003808A1">
            <w:pPr>
              <w:jc w:val="both"/>
              <w:rPr>
                <w:b/>
              </w:rPr>
            </w:pPr>
            <w:r w:rsidRPr="0094301A">
              <w:rPr>
                <w:b/>
              </w:rPr>
              <w:t>Institution/Country</w:t>
            </w:r>
          </w:p>
        </w:tc>
        <w:tc>
          <w:tcPr>
            <w:tcW w:w="5271" w:type="dxa"/>
          </w:tcPr>
          <w:p w:rsidR="00102584" w:rsidRPr="0094301A" w:rsidRDefault="00102584" w:rsidP="003808A1">
            <w:pPr>
              <w:rPr>
                <w:b/>
              </w:rPr>
            </w:pPr>
            <w:r w:rsidRPr="0094301A">
              <w:rPr>
                <w:b/>
              </w:rPr>
              <w:t>Role</w:t>
            </w:r>
          </w:p>
        </w:tc>
      </w:tr>
      <w:tr w:rsidR="00102584" w:rsidRPr="0094301A" w:rsidTr="0051639A">
        <w:trPr>
          <w:trHeight w:val="125"/>
        </w:trPr>
        <w:tc>
          <w:tcPr>
            <w:tcW w:w="2237" w:type="dxa"/>
          </w:tcPr>
          <w:p w:rsidR="00102584" w:rsidRPr="0094301A" w:rsidRDefault="00102584" w:rsidP="003808A1">
            <w:pPr>
              <w:jc w:val="both"/>
            </w:pPr>
            <w:r w:rsidRPr="0094301A">
              <w:t>David HOYLE</w:t>
            </w:r>
          </w:p>
        </w:tc>
        <w:tc>
          <w:tcPr>
            <w:tcW w:w="2230" w:type="dxa"/>
          </w:tcPr>
          <w:p w:rsidR="00102584" w:rsidRPr="0094301A" w:rsidRDefault="00102584" w:rsidP="003808A1">
            <w:pPr>
              <w:jc w:val="both"/>
            </w:pPr>
            <w:r w:rsidRPr="0094301A">
              <w:t>WWF/Cameroon</w:t>
            </w:r>
          </w:p>
        </w:tc>
        <w:tc>
          <w:tcPr>
            <w:tcW w:w="5271" w:type="dxa"/>
          </w:tcPr>
          <w:p w:rsidR="00102584" w:rsidRPr="0094301A" w:rsidRDefault="00CD2120" w:rsidP="003808A1">
            <w:r w:rsidRPr="0094301A">
              <w:t xml:space="preserve">Director of </w:t>
            </w:r>
            <w:r w:rsidR="00102584" w:rsidRPr="0094301A">
              <w:t>Biodiversity conservation</w:t>
            </w:r>
          </w:p>
        </w:tc>
      </w:tr>
      <w:tr w:rsidR="00B17D13" w:rsidRPr="0094301A" w:rsidTr="0051639A">
        <w:trPr>
          <w:trHeight w:val="125"/>
        </w:trPr>
        <w:tc>
          <w:tcPr>
            <w:tcW w:w="2237" w:type="dxa"/>
          </w:tcPr>
          <w:p w:rsidR="00B17D13" w:rsidRPr="0094301A" w:rsidRDefault="00B17D13" w:rsidP="003808A1">
            <w:pPr>
              <w:jc w:val="both"/>
            </w:pPr>
            <w:r w:rsidRPr="0094301A">
              <w:t xml:space="preserve">Louis </w:t>
            </w:r>
            <w:proofErr w:type="spellStart"/>
            <w:r w:rsidRPr="0094301A">
              <w:t>Defo</w:t>
            </w:r>
            <w:proofErr w:type="spellEnd"/>
          </w:p>
        </w:tc>
        <w:tc>
          <w:tcPr>
            <w:tcW w:w="2230" w:type="dxa"/>
          </w:tcPr>
          <w:p w:rsidR="00B17D13" w:rsidRPr="0094301A" w:rsidRDefault="00B17D13" w:rsidP="003808A1">
            <w:pPr>
              <w:jc w:val="both"/>
            </w:pPr>
            <w:r w:rsidRPr="0094301A">
              <w:t>WWF/Cameroon</w:t>
            </w:r>
          </w:p>
        </w:tc>
        <w:tc>
          <w:tcPr>
            <w:tcW w:w="5271" w:type="dxa"/>
          </w:tcPr>
          <w:p w:rsidR="00B17D13" w:rsidRPr="0094301A" w:rsidRDefault="00B17D13" w:rsidP="003808A1">
            <w:r w:rsidRPr="0094301A">
              <w:t xml:space="preserve">Interim Coordinator, WWF Ngoyla Mintom Project </w:t>
            </w:r>
          </w:p>
        </w:tc>
      </w:tr>
      <w:tr w:rsidR="00102584" w:rsidRPr="0094301A" w:rsidTr="0051639A">
        <w:trPr>
          <w:trHeight w:val="125"/>
        </w:trPr>
        <w:tc>
          <w:tcPr>
            <w:tcW w:w="2237" w:type="dxa"/>
          </w:tcPr>
          <w:p w:rsidR="00102584" w:rsidRPr="0094301A" w:rsidRDefault="00102584" w:rsidP="003808A1">
            <w:pPr>
              <w:jc w:val="both"/>
            </w:pPr>
            <w:r w:rsidRPr="0094301A">
              <w:t>Kirsten HEGENER</w:t>
            </w:r>
          </w:p>
        </w:tc>
        <w:tc>
          <w:tcPr>
            <w:tcW w:w="2230" w:type="dxa"/>
          </w:tcPr>
          <w:p w:rsidR="00102584" w:rsidRPr="0094301A" w:rsidRDefault="00102584" w:rsidP="003808A1">
            <w:pPr>
              <w:jc w:val="both"/>
            </w:pPr>
            <w:r w:rsidRPr="0094301A">
              <w:t>GIZ</w:t>
            </w:r>
            <w:r w:rsidR="00CD2120" w:rsidRPr="0094301A">
              <w:t>/Cameroon</w:t>
            </w:r>
          </w:p>
        </w:tc>
        <w:tc>
          <w:tcPr>
            <w:tcW w:w="5271" w:type="dxa"/>
          </w:tcPr>
          <w:p w:rsidR="00102584" w:rsidRPr="0094301A" w:rsidRDefault="00102584" w:rsidP="003808A1">
            <w:r w:rsidRPr="0094301A">
              <w:t>Land Use Management</w:t>
            </w:r>
          </w:p>
        </w:tc>
      </w:tr>
      <w:tr w:rsidR="00102584" w:rsidRPr="0094301A" w:rsidTr="0051639A">
        <w:trPr>
          <w:trHeight w:val="125"/>
        </w:trPr>
        <w:tc>
          <w:tcPr>
            <w:tcW w:w="2237" w:type="dxa"/>
          </w:tcPr>
          <w:p w:rsidR="00102584" w:rsidRPr="0094301A" w:rsidRDefault="00CD2120" w:rsidP="003808A1">
            <w:pPr>
              <w:jc w:val="both"/>
            </w:pPr>
            <w:proofErr w:type="spellStart"/>
            <w:r w:rsidRPr="0094301A">
              <w:t>Robbert</w:t>
            </w:r>
            <w:proofErr w:type="spellEnd"/>
            <w:r w:rsidRPr="0094301A">
              <w:t xml:space="preserve"> </w:t>
            </w:r>
            <w:proofErr w:type="spellStart"/>
            <w:r w:rsidRPr="0094301A">
              <w:t>Bekker</w:t>
            </w:r>
            <w:proofErr w:type="spellEnd"/>
          </w:p>
        </w:tc>
        <w:tc>
          <w:tcPr>
            <w:tcW w:w="2230" w:type="dxa"/>
          </w:tcPr>
          <w:p w:rsidR="00102584" w:rsidRPr="0094301A" w:rsidRDefault="00CD2120" w:rsidP="003808A1">
            <w:pPr>
              <w:jc w:val="both"/>
            </w:pPr>
            <w:r w:rsidRPr="0094301A">
              <w:t>UNOPS/Cameroon</w:t>
            </w:r>
          </w:p>
        </w:tc>
        <w:tc>
          <w:tcPr>
            <w:tcW w:w="5271" w:type="dxa"/>
          </w:tcPr>
          <w:p w:rsidR="00102584" w:rsidRPr="0094301A" w:rsidRDefault="00CD2120" w:rsidP="003808A1">
            <w:r w:rsidRPr="0094301A">
              <w:t>Regional Project Manager, GEF TRIDOM Project</w:t>
            </w:r>
          </w:p>
        </w:tc>
      </w:tr>
      <w:tr w:rsidR="00CD2120" w:rsidRPr="0094301A" w:rsidTr="0051639A">
        <w:trPr>
          <w:trHeight w:val="125"/>
        </w:trPr>
        <w:tc>
          <w:tcPr>
            <w:tcW w:w="2237" w:type="dxa"/>
          </w:tcPr>
          <w:p w:rsidR="00CD2120" w:rsidRPr="0094301A" w:rsidRDefault="00CD2120" w:rsidP="003808A1">
            <w:pPr>
              <w:jc w:val="both"/>
            </w:pPr>
            <w:r w:rsidRPr="0094301A">
              <w:t xml:space="preserve">Paul </w:t>
            </w:r>
            <w:proofErr w:type="spellStart"/>
            <w:r w:rsidRPr="0094301A">
              <w:t>Noupa</w:t>
            </w:r>
            <w:proofErr w:type="spellEnd"/>
          </w:p>
        </w:tc>
        <w:tc>
          <w:tcPr>
            <w:tcW w:w="2230" w:type="dxa"/>
          </w:tcPr>
          <w:p w:rsidR="00CD2120" w:rsidRPr="0094301A" w:rsidRDefault="00CD2120" w:rsidP="003808A1">
            <w:pPr>
              <w:jc w:val="both"/>
            </w:pPr>
            <w:r w:rsidRPr="0094301A">
              <w:t>UNOPS/Cameroon</w:t>
            </w:r>
          </w:p>
        </w:tc>
        <w:tc>
          <w:tcPr>
            <w:tcW w:w="5271" w:type="dxa"/>
          </w:tcPr>
          <w:p w:rsidR="00CD2120" w:rsidRPr="0094301A" w:rsidRDefault="00CD2120" w:rsidP="003808A1">
            <w:r w:rsidRPr="0094301A">
              <w:t>National Coordinator, GEF TRIDOM Project</w:t>
            </w:r>
          </w:p>
        </w:tc>
      </w:tr>
    </w:tbl>
    <w:p w:rsidR="00B5668A" w:rsidRDefault="00B5668A" w:rsidP="00B5668A"/>
    <w:p w:rsidR="00B5668A" w:rsidRDefault="00B5668A" w:rsidP="00B5668A"/>
    <w:p w:rsidR="00EA6E56" w:rsidRPr="0094301A" w:rsidRDefault="00B5668A" w:rsidP="00B5668A">
      <w:pPr>
        <w:pStyle w:val="Heading1"/>
        <w:numPr>
          <w:ilvl w:val="0"/>
          <w:numId w:val="0"/>
        </w:numPr>
      </w:pPr>
      <w:r>
        <w:br w:type="page"/>
      </w:r>
      <w:bookmarkStart w:id="77" w:name="_Toc315253637"/>
      <w:r w:rsidR="00EA6E56" w:rsidRPr="0094301A">
        <w:lastRenderedPageBreak/>
        <w:t xml:space="preserve">Annex </w:t>
      </w:r>
      <w:r w:rsidR="00D432EA" w:rsidRPr="0094301A">
        <w:t>6</w:t>
      </w:r>
      <w:r w:rsidR="00EA6E56" w:rsidRPr="0094301A">
        <w:t>: Team Composition</w:t>
      </w:r>
      <w:bookmarkEnd w:id="77"/>
    </w:p>
    <w:p w:rsidR="009D3950" w:rsidRPr="0094301A" w:rsidRDefault="009D3950" w:rsidP="003808A1">
      <w:pPr>
        <w:spacing w:after="200"/>
        <w:jc w:val="both"/>
        <w:rPr>
          <w:b/>
        </w:rPr>
      </w:pPr>
    </w:p>
    <w:p w:rsidR="003C045C" w:rsidRPr="0094301A" w:rsidRDefault="003C045C" w:rsidP="001B4B8B">
      <w:pPr>
        <w:rPr>
          <w:b/>
        </w:rPr>
      </w:pPr>
      <w:r w:rsidRPr="0094301A">
        <w:rPr>
          <w:b/>
        </w:rPr>
        <w:t>World Bank staff and consultants who worked on the project:</w:t>
      </w:r>
    </w:p>
    <w:tbl>
      <w:tblPr>
        <w:tblW w:w="4661"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712"/>
        <w:gridCol w:w="4137"/>
        <w:gridCol w:w="1078"/>
      </w:tblGrid>
      <w:tr w:rsidR="003C045C" w:rsidRPr="0094301A" w:rsidTr="00D227BC">
        <w:tc>
          <w:tcPr>
            <w:tcW w:w="2079" w:type="pct"/>
            <w:vAlign w:val="center"/>
          </w:tcPr>
          <w:p w:rsidR="003C045C" w:rsidRPr="0094301A" w:rsidRDefault="003C045C" w:rsidP="003808A1">
            <w:pPr>
              <w:rPr>
                <w:b/>
              </w:rPr>
            </w:pPr>
            <w:r w:rsidRPr="0094301A">
              <w:rPr>
                <w:b/>
              </w:rPr>
              <w:t>Name</w:t>
            </w:r>
          </w:p>
        </w:tc>
        <w:tc>
          <w:tcPr>
            <w:tcW w:w="2317" w:type="pct"/>
            <w:vAlign w:val="center"/>
          </w:tcPr>
          <w:p w:rsidR="003C045C" w:rsidRPr="0094301A" w:rsidRDefault="003C045C" w:rsidP="003808A1">
            <w:pPr>
              <w:rPr>
                <w:b/>
              </w:rPr>
            </w:pPr>
            <w:r w:rsidRPr="0094301A">
              <w:rPr>
                <w:b/>
              </w:rPr>
              <w:t>Title</w:t>
            </w:r>
          </w:p>
        </w:tc>
        <w:tc>
          <w:tcPr>
            <w:tcW w:w="604" w:type="pct"/>
            <w:vAlign w:val="center"/>
          </w:tcPr>
          <w:p w:rsidR="003C045C" w:rsidRPr="0094301A" w:rsidRDefault="003C045C" w:rsidP="003808A1">
            <w:pPr>
              <w:rPr>
                <w:b/>
              </w:rPr>
            </w:pPr>
            <w:r w:rsidRPr="0094301A">
              <w:rPr>
                <w:b/>
              </w:rPr>
              <w:t>Unit</w:t>
            </w:r>
          </w:p>
        </w:tc>
      </w:tr>
      <w:tr w:rsidR="00ED3424" w:rsidRPr="0094301A" w:rsidTr="00B93346">
        <w:tc>
          <w:tcPr>
            <w:tcW w:w="2079" w:type="pct"/>
            <w:vAlign w:val="center"/>
          </w:tcPr>
          <w:p w:rsidR="00ED3424" w:rsidRPr="0094301A" w:rsidRDefault="00ED3424" w:rsidP="00B93346">
            <w:r w:rsidRPr="0094301A">
              <w:t>James Michael Acworth</w:t>
            </w:r>
          </w:p>
        </w:tc>
        <w:tc>
          <w:tcPr>
            <w:tcW w:w="2317" w:type="pct"/>
            <w:vAlign w:val="center"/>
          </w:tcPr>
          <w:p w:rsidR="00ED3424" w:rsidRPr="0094301A" w:rsidRDefault="00ED3424" w:rsidP="00B93346">
            <w:proofErr w:type="spellStart"/>
            <w:r w:rsidRPr="0094301A">
              <w:t>Sr</w:t>
            </w:r>
            <w:proofErr w:type="spellEnd"/>
            <w:r w:rsidRPr="0094301A">
              <w:t xml:space="preserve"> Forestry Specialist</w:t>
            </w:r>
          </w:p>
        </w:tc>
        <w:tc>
          <w:tcPr>
            <w:tcW w:w="604" w:type="pct"/>
            <w:vAlign w:val="center"/>
          </w:tcPr>
          <w:p w:rsidR="00ED3424" w:rsidRPr="0094301A" w:rsidRDefault="00ED3424" w:rsidP="00B93346">
            <w:r w:rsidRPr="0094301A">
              <w:t>AFTEN</w:t>
            </w:r>
          </w:p>
        </w:tc>
      </w:tr>
      <w:tr w:rsidR="00D34710" w:rsidRPr="0094301A" w:rsidTr="00D227BC">
        <w:tc>
          <w:tcPr>
            <w:tcW w:w="2079" w:type="pct"/>
            <w:vAlign w:val="center"/>
          </w:tcPr>
          <w:p w:rsidR="00D34710" w:rsidRPr="0094301A" w:rsidRDefault="00D34710" w:rsidP="003808A1">
            <w:r w:rsidRPr="0094301A">
              <w:t xml:space="preserve">Simon A. P. </w:t>
            </w:r>
            <w:proofErr w:type="spellStart"/>
            <w:r w:rsidRPr="0094301A">
              <w:t>Rietbergen</w:t>
            </w:r>
            <w:proofErr w:type="spellEnd"/>
          </w:p>
        </w:tc>
        <w:tc>
          <w:tcPr>
            <w:tcW w:w="2317" w:type="pct"/>
            <w:vAlign w:val="center"/>
          </w:tcPr>
          <w:p w:rsidR="00D34710" w:rsidRPr="0094301A" w:rsidRDefault="00D34710" w:rsidP="003808A1">
            <w:proofErr w:type="spellStart"/>
            <w:r w:rsidRPr="0094301A">
              <w:t>Sr</w:t>
            </w:r>
            <w:proofErr w:type="spellEnd"/>
            <w:r w:rsidRPr="0094301A">
              <w:t xml:space="preserve"> Forestry Specialist</w:t>
            </w:r>
          </w:p>
        </w:tc>
        <w:tc>
          <w:tcPr>
            <w:tcW w:w="604" w:type="pct"/>
            <w:vAlign w:val="center"/>
          </w:tcPr>
          <w:p w:rsidR="00D34710" w:rsidRPr="0094301A" w:rsidRDefault="00D34710" w:rsidP="003808A1">
            <w:r w:rsidRPr="0094301A">
              <w:t>AFTEN</w:t>
            </w:r>
          </w:p>
        </w:tc>
      </w:tr>
      <w:tr w:rsidR="00D34710" w:rsidRPr="0094301A" w:rsidTr="00D227BC">
        <w:tc>
          <w:tcPr>
            <w:tcW w:w="2079" w:type="pct"/>
            <w:vAlign w:val="center"/>
          </w:tcPr>
          <w:p w:rsidR="00D34710" w:rsidRPr="0094301A" w:rsidRDefault="00D34710" w:rsidP="003808A1">
            <w:proofErr w:type="spellStart"/>
            <w:r w:rsidRPr="0094301A">
              <w:t>Emeran</w:t>
            </w:r>
            <w:proofErr w:type="spellEnd"/>
            <w:r w:rsidRPr="0094301A">
              <w:t xml:space="preserve"> Serge M. </w:t>
            </w:r>
            <w:proofErr w:type="spellStart"/>
            <w:r w:rsidRPr="0094301A">
              <w:t>Menang</w:t>
            </w:r>
            <w:proofErr w:type="spellEnd"/>
            <w:r w:rsidRPr="0094301A">
              <w:t xml:space="preserve"> </w:t>
            </w:r>
            <w:proofErr w:type="spellStart"/>
            <w:r w:rsidRPr="0094301A">
              <w:t>Evouna</w:t>
            </w:r>
            <w:proofErr w:type="spellEnd"/>
          </w:p>
        </w:tc>
        <w:tc>
          <w:tcPr>
            <w:tcW w:w="2317" w:type="pct"/>
            <w:vAlign w:val="center"/>
          </w:tcPr>
          <w:p w:rsidR="00D34710" w:rsidRPr="0094301A" w:rsidRDefault="00D26EC3" w:rsidP="003808A1">
            <w:r w:rsidRPr="0094301A">
              <w:t>(Forestry) / Environmental Safeguard</w:t>
            </w:r>
            <w:r w:rsidR="00D34710" w:rsidRPr="0094301A">
              <w:t xml:space="preserve"> Specialist</w:t>
            </w:r>
          </w:p>
        </w:tc>
        <w:tc>
          <w:tcPr>
            <w:tcW w:w="604" w:type="pct"/>
            <w:vAlign w:val="center"/>
          </w:tcPr>
          <w:p w:rsidR="00D34710" w:rsidRPr="0094301A" w:rsidRDefault="00D34710" w:rsidP="003808A1">
            <w:r w:rsidRPr="0094301A">
              <w:t>AFTEN</w:t>
            </w:r>
          </w:p>
        </w:tc>
      </w:tr>
      <w:tr w:rsidR="00D34710" w:rsidRPr="0094301A" w:rsidTr="00D227BC">
        <w:tc>
          <w:tcPr>
            <w:tcW w:w="2079" w:type="pct"/>
            <w:vAlign w:val="center"/>
          </w:tcPr>
          <w:p w:rsidR="00D34710" w:rsidRPr="0094301A" w:rsidRDefault="00D34710" w:rsidP="003808A1">
            <w:proofErr w:type="spellStart"/>
            <w:r w:rsidRPr="0094301A">
              <w:t>Leoncie</w:t>
            </w:r>
            <w:proofErr w:type="spellEnd"/>
            <w:r w:rsidRPr="0094301A">
              <w:t xml:space="preserve">  </w:t>
            </w:r>
            <w:proofErr w:type="spellStart"/>
            <w:r w:rsidRPr="0094301A">
              <w:t>Niyonahabonye</w:t>
            </w:r>
            <w:proofErr w:type="spellEnd"/>
          </w:p>
        </w:tc>
        <w:tc>
          <w:tcPr>
            <w:tcW w:w="2317" w:type="pct"/>
            <w:vAlign w:val="center"/>
          </w:tcPr>
          <w:p w:rsidR="00D34710" w:rsidRPr="0094301A" w:rsidRDefault="00D34710" w:rsidP="003808A1">
            <w:r w:rsidRPr="0094301A">
              <w:t>Office Manager</w:t>
            </w:r>
          </w:p>
        </w:tc>
        <w:tc>
          <w:tcPr>
            <w:tcW w:w="604" w:type="pct"/>
            <w:vAlign w:val="center"/>
          </w:tcPr>
          <w:p w:rsidR="00D34710" w:rsidRPr="0094301A" w:rsidRDefault="00D34710" w:rsidP="003808A1">
            <w:r w:rsidRPr="0094301A">
              <w:t>AFTEN</w:t>
            </w:r>
          </w:p>
        </w:tc>
      </w:tr>
      <w:tr w:rsidR="00266B03" w:rsidRPr="0094301A" w:rsidTr="00D227BC">
        <w:tc>
          <w:tcPr>
            <w:tcW w:w="2079" w:type="pct"/>
            <w:vAlign w:val="center"/>
          </w:tcPr>
          <w:p w:rsidR="00266B03" w:rsidRPr="0094301A" w:rsidRDefault="00266B03" w:rsidP="003808A1">
            <w:proofErr w:type="spellStart"/>
            <w:r w:rsidRPr="0094301A">
              <w:t>Gayatri</w:t>
            </w:r>
            <w:proofErr w:type="spellEnd"/>
            <w:r w:rsidRPr="0094301A">
              <w:t xml:space="preserve"> </w:t>
            </w:r>
            <w:proofErr w:type="spellStart"/>
            <w:r w:rsidRPr="0094301A">
              <w:t>Kanungo</w:t>
            </w:r>
            <w:proofErr w:type="spellEnd"/>
          </w:p>
        </w:tc>
        <w:tc>
          <w:tcPr>
            <w:tcW w:w="2317" w:type="pct"/>
            <w:vAlign w:val="center"/>
          </w:tcPr>
          <w:p w:rsidR="00266B03" w:rsidRPr="0094301A" w:rsidRDefault="00266B03" w:rsidP="003808A1">
            <w:r w:rsidRPr="0094301A">
              <w:t>ET Consultant</w:t>
            </w:r>
          </w:p>
        </w:tc>
        <w:tc>
          <w:tcPr>
            <w:tcW w:w="604" w:type="pct"/>
            <w:vAlign w:val="center"/>
          </w:tcPr>
          <w:p w:rsidR="00266B03" w:rsidRPr="0094301A" w:rsidRDefault="00266B03" w:rsidP="003808A1">
            <w:r w:rsidRPr="0094301A">
              <w:t>AFTEN</w:t>
            </w:r>
          </w:p>
        </w:tc>
      </w:tr>
      <w:tr w:rsidR="00167D87" w:rsidRPr="0094301A" w:rsidTr="00D227BC">
        <w:tc>
          <w:tcPr>
            <w:tcW w:w="2079" w:type="pct"/>
            <w:vAlign w:val="center"/>
          </w:tcPr>
          <w:p w:rsidR="00167D87" w:rsidRPr="0094301A" w:rsidRDefault="00167D87" w:rsidP="003808A1">
            <w:proofErr w:type="spellStart"/>
            <w:r w:rsidRPr="0094301A">
              <w:t>Halit</w:t>
            </w:r>
            <w:proofErr w:type="spellEnd"/>
            <w:r w:rsidRPr="0094301A">
              <w:t xml:space="preserve"> Sandbank</w:t>
            </w:r>
          </w:p>
        </w:tc>
        <w:tc>
          <w:tcPr>
            <w:tcW w:w="2317" w:type="pct"/>
            <w:vAlign w:val="center"/>
          </w:tcPr>
          <w:p w:rsidR="00167D87" w:rsidRPr="0094301A" w:rsidRDefault="00167D87" w:rsidP="003808A1">
            <w:r w:rsidRPr="0094301A">
              <w:t>Consultant</w:t>
            </w:r>
          </w:p>
        </w:tc>
        <w:tc>
          <w:tcPr>
            <w:tcW w:w="604" w:type="pct"/>
            <w:vAlign w:val="center"/>
          </w:tcPr>
          <w:p w:rsidR="00167D87" w:rsidRPr="0094301A" w:rsidRDefault="00167D87" w:rsidP="003808A1">
            <w:r w:rsidRPr="0094301A">
              <w:t>AFTEN</w:t>
            </w:r>
          </w:p>
        </w:tc>
      </w:tr>
      <w:tr w:rsidR="00167D87" w:rsidRPr="0094301A" w:rsidTr="00D227BC">
        <w:tc>
          <w:tcPr>
            <w:tcW w:w="2079" w:type="pct"/>
            <w:vAlign w:val="center"/>
          </w:tcPr>
          <w:p w:rsidR="00167D87" w:rsidRPr="0094301A" w:rsidRDefault="00167D87" w:rsidP="003808A1">
            <w:r w:rsidRPr="0094301A">
              <w:t xml:space="preserve">Ernestine </w:t>
            </w:r>
            <w:proofErr w:type="spellStart"/>
            <w:r w:rsidRPr="0094301A">
              <w:t>Ngobo-Njocke</w:t>
            </w:r>
            <w:proofErr w:type="spellEnd"/>
          </w:p>
        </w:tc>
        <w:tc>
          <w:tcPr>
            <w:tcW w:w="2317" w:type="pct"/>
            <w:vAlign w:val="center"/>
          </w:tcPr>
          <w:p w:rsidR="00167D87" w:rsidRPr="0094301A" w:rsidRDefault="00167D87" w:rsidP="003808A1">
            <w:r w:rsidRPr="0094301A">
              <w:t>Language Program Assistant</w:t>
            </w:r>
          </w:p>
        </w:tc>
        <w:tc>
          <w:tcPr>
            <w:tcW w:w="604" w:type="pct"/>
            <w:vAlign w:val="center"/>
          </w:tcPr>
          <w:p w:rsidR="00167D87" w:rsidRPr="0094301A" w:rsidRDefault="00167D87" w:rsidP="003808A1">
            <w:r w:rsidRPr="0094301A">
              <w:t>AFTEN</w:t>
            </w:r>
          </w:p>
        </w:tc>
      </w:tr>
      <w:tr w:rsidR="00167D87" w:rsidRPr="0094301A" w:rsidTr="00D227BC">
        <w:tc>
          <w:tcPr>
            <w:tcW w:w="2079" w:type="pct"/>
            <w:vAlign w:val="center"/>
          </w:tcPr>
          <w:p w:rsidR="00167D87" w:rsidRPr="0094301A" w:rsidRDefault="00167D87" w:rsidP="003808A1">
            <w:proofErr w:type="spellStart"/>
            <w:r w:rsidRPr="0094301A">
              <w:t>Ananie</w:t>
            </w:r>
            <w:proofErr w:type="spellEnd"/>
            <w:r w:rsidRPr="0094301A">
              <w:t xml:space="preserve"> </w:t>
            </w:r>
            <w:proofErr w:type="spellStart"/>
            <w:r w:rsidRPr="0094301A">
              <w:t>Cyrille</w:t>
            </w:r>
            <w:proofErr w:type="spellEnd"/>
            <w:r w:rsidRPr="0094301A">
              <w:t xml:space="preserve"> </w:t>
            </w:r>
            <w:proofErr w:type="spellStart"/>
            <w:r w:rsidRPr="0094301A">
              <w:t>Ekoumou</w:t>
            </w:r>
            <w:proofErr w:type="spellEnd"/>
            <w:r w:rsidRPr="0094301A">
              <w:t xml:space="preserve"> </w:t>
            </w:r>
            <w:proofErr w:type="spellStart"/>
            <w:r w:rsidRPr="0094301A">
              <w:t>Abanda</w:t>
            </w:r>
            <w:proofErr w:type="spellEnd"/>
          </w:p>
        </w:tc>
        <w:tc>
          <w:tcPr>
            <w:tcW w:w="2317" w:type="pct"/>
            <w:vAlign w:val="center"/>
          </w:tcPr>
          <w:p w:rsidR="00167D87" w:rsidRPr="0094301A" w:rsidRDefault="00167D87" w:rsidP="003808A1">
            <w:r w:rsidRPr="0094301A">
              <w:t>Forestry Specialist</w:t>
            </w:r>
          </w:p>
        </w:tc>
        <w:tc>
          <w:tcPr>
            <w:tcW w:w="604" w:type="pct"/>
            <w:vAlign w:val="center"/>
          </w:tcPr>
          <w:p w:rsidR="00167D87" w:rsidRPr="0094301A" w:rsidRDefault="00167D87" w:rsidP="003808A1">
            <w:r w:rsidRPr="0094301A">
              <w:t>AFTEN</w:t>
            </w:r>
          </w:p>
        </w:tc>
      </w:tr>
      <w:tr w:rsidR="00167D87" w:rsidRPr="0094301A" w:rsidTr="00D227BC">
        <w:tc>
          <w:tcPr>
            <w:tcW w:w="2079" w:type="pct"/>
            <w:vAlign w:val="center"/>
          </w:tcPr>
          <w:p w:rsidR="00167D87" w:rsidRPr="0094301A" w:rsidRDefault="00167D87" w:rsidP="003808A1">
            <w:proofErr w:type="spellStart"/>
            <w:r w:rsidRPr="0094301A">
              <w:t>Sekou</w:t>
            </w:r>
            <w:proofErr w:type="spellEnd"/>
            <w:r w:rsidRPr="0094301A">
              <w:t xml:space="preserve"> Keita</w:t>
            </w:r>
          </w:p>
        </w:tc>
        <w:tc>
          <w:tcPr>
            <w:tcW w:w="2317" w:type="pct"/>
            <w:vAlign w:val="center"/>
          </w:tcPr>
          <w:p w:rsidR="00167D87" w:rsidRPr="0094301A" w:rsidRDefault="00167D87" w:rsidP="003808A1">
            <w:r w:rsidRPr="0094301A">
              <w:t xml:space="preserve">Consultant </w:t>
            </w:r>
            <w:r w:rsidR="00C268E8" w:rsidRPr="0094301A">
              <w:t>Financial Management</w:t>
            </w:r>
          </w:p>
        </w:tc>
        <w:tc>
          <w:tcPr>
            <w:tcW w:w="604" w:type="pct"/>
            <w:vAlign w:val="center"/>
          </w:tcPr>
          <w:p w:rsidR="00167D87" w:rsidRPr="0094301A" w:rsidRDefault="00167D87" w:rsidP="003808A1">
            <w:r w:rsidRPr="0094301A">
              <w:t>AFTFM</w:t>
            </w:r>
          </w:p>
        </w:tc>
      </w:tr>
      <w:tr w:rsidR="0066209C" w:rsidRPr="0094301A" w:rsidTr="0019576B">
        <w:tc>
          <w:tcPr>
            <w:tcW w:w="2079" w:type="pct"/>
            <w:vAlign w:val="center"/>
          </w:tcPr>
          <w:p w:rsidR="0066209C" w:rsidRPr="0094301A" w:rsidRDefault="0066209C" w:rsidP="0019576B">
            <w:proofErr w:type="spellStart"/>
            <w:r w:rsidRPr="0094301A">
              <w:t>Enagnon</w:t>
            </w:r>
            <w:proofErr w:type="spellEnd"/>
            <w:r w:rsidRPr="0094301A">
              <w:t xml:space="preserve"> Ernest Eric </w:t>
            </w:r>
            <w:proofErr w:type="spellStart"/>
            <w:r w:rsidRPr="0094301A">
              <w:t>Adda</w:t>
            </w:r>
            <w:proofErr w:type="spellEnd"/>
          </w:p>
        </w:tc>
        <w:tc>
          <w:tcPr>
            <w:tcW w:w="2317" w:type="pct"/>
            <w:vAlign w:val="center"/>
          </w:tcPr>
          <w:p w:rsidR="0066209C" w:rsidRPr="0094301A" w:rsidRDefault="0066209C" w:rsidP="0019576B">
            <w:r w:rsidRPr="0094301A">
              <w:t>Financial Management Specialist</w:t>
            </w:r>
          </w:p>
        </w:tc>
        <w:tc>
          <w:tcPr>
            <w:tcW w:w="604" w:type="pct"/>
            <w:vAlign w:val="center"/>
          </w:tcPr>
          <w:p w:rsidR="0066209C" w:rsidRPr="0094301A" w:rsidRDefault="0066209C" w:rsidP="0019576B">
            <w:r w:rsidRPr="0094301A">
              <w:t>AFTFM</w:t>
            </w:r>
          </w:p>
        </w:tc>
      </w:tr>
      <w:tr w:rsidR="0066209C" w:rsidRPr="0094301A" w:rsidTr="0066209C">
        <w:trPr>
          <w:trHeight w:val="242"/>
        </w:trPr>
        <w:tc>
          <w:tcPr>
            <w:tcW w:w="2079" w:type="pct"/>
            <w:vAlign w:val="center"/>
          </w:tcPr>
          <w:p w:rsidR="0066209C" w:rsidRPr="0094301A" w:rsidRDefault="0066209C" w:rsidP="003808A1">
            <w:proofErr w:type="spellStart"/>
            <w:r w:rsidRPr="0094301A">
              <w:t>Ousmane</w:t>
            </w:r>
            <w:proofErr w:type="spellEnd"/>
            <w:r w:rsidRPr="0094301A">
              <w:t xml:space="preserve"> Maurice </w:t>
            </w:r>
            <w:proofErr w:type="spellStart"/>
            <w:r w:rsidRPr="0094301A">
              <w:t>Megnan</w:t>
            </w:r>
            <w:proofErr w:type="spellEnd"/>
            <w:r w:rsidRPr="0094301A">
              <w:t xml:space="preserve"> </w:t>
            </w:r>
            <w:proofErr w:type="spellStart"/>
            <w:r w:rsidRPr="0094301A">
              <w:t>Kolie</w:t>
            </w:r>
            <w:proofErr w:type="spellEnd"/>
          </w:p>
        </w:tc>
        <w:tc>
          <w:tcPr>
            <w:tcW w:w="2317" w:type="pct"/>
            <w:vAlign w:val="center"/>
          </w:tcPr>
          <w:p w:rsidR="0066209C" w:rsidRPr="0094301A" w:rsidRDefault="0066209C" w:rsidP="00842DBE">
            <w:r w:rsidRPr="0094301A">
              <w:t>Financial Management Specialist</w:t>
            </w:r>
          </w:p>
        </w:tc>
        <w:tc>
          <w:tcPr>
            <w:tcW w:w="604" w:type="pct"/>
            <w:vAlign w:val="center"/>
          </w:tcPr>
          <w:p w:rsidR="0066209C" w:rsidRPr="0094301A" w:rsidRDefault="0066209C" w:rsidP="003808A1">
            <w:r w:rsidRPr="0094301A">
              <w:t>AFTFM</w:t>
            </w:r>
          </w:p>
        </w:tc>
      </w:tr>
      <w:tr w:rsidR="00167D87" w:rsidRPr="0094301A" w:rsidTr="0066209C">
        <w:trPr>
          <w:trHeight w:val="242"/>
        </w:trPr>
        <w:tc>
          <w:tcPr>
            <w:tcW w:w="2079" w:type="pct"/>
            <w:vAlign w:val="center"/>
          </w:tcPr>
          <w:p w:rsidR="00167D87" w:rsidRPr="0094301A" w:rsidRDefault="00167D87" w:rsidP="003808A1">
            <w:proofErr w:type="spellStart"/>
            <w:r w:rsidRPr="0094301A">
              <w:t>Kouami</w:t>
            </w:r>
            <w:proofErr w:type="spellEnd"/>
            <w:r w:rsidRPr="0094301A">
              <w:t xml:space="preserve"> </w:t>
            </w:r>
            <w:proofErr w:type="spellStart"/>
            <w:r w:rsidRPr="0094301A">
              <w:t>Hounsinou</w:t>
            </w:r>
            <w:proofErr w:type="spellEnd"/>
            <w:r w:rsidRPr="0094301A">
              <w:t xml:space="preserve"> </w:t>
            </w:r>
            <w:proofErr w:type="spellStart"/>
            <w:r w:rsidRPr="0094301A">
              <w:t>Messan</w:t>
            </w:r>
            <w:proofErr w:type="spellEnd"/>
          </w:p>
        </w:tc>
        <w:tc>
          <w:tcPr>
            <w:tcW w:w="2317" w:type="pct"/>
            <w:vAlign w:val="center"/>
          </w:tcPr>
          <w:p w:rsidR="00167D87" w:rsidRPr="0094301A" w:rsidRDefault="00842DBE" w:rsidP="00842DBE">
            <w:r w:rsidRPr="0094301A">
              <w:t xml:space="preserve">Senior </w:t>
            </w:r>
            <w:r w:rsidR="00167D87" w:rsidRPr="0094301A">
              <w:t xml:space="preserve">Procurement </w:t>
            </w:r>
            <w:r w:rsidRPr="0094301A">
              <w:t>Specialist</w:t>
            </w:r>
          </w:p>
        </w:tc>
        <w:tc>
          <w:tcPr>
            <w:tcW w:w="604" w:type="pct"/>
            <w:vAlign w:val="center"/>
          </w:tcPr>
          <w:p w:rsidR="00167D87" w:rsidRPr="0094301A" w:rsidRDefault="00167D87" w:rsidP="003808A1">
            <w:r w:rsidRPr="0094301A">
              <w:t>AFTPC</w:t>
            </w:r>
          </w:p>
        </w:tc>
      </w:tr>
      <w:tr w:rsidR="00167D87" w:rsidRPr="0094301A" w:rsidTr="00D227BC">
        <w:tc>
          <w:tcPr>
            <w:tcW w:w="2079" w:type="pct"/>
            <w:vAlign w:val="center"/>
          </w:tcPr>
          <w:p w:rsidR="00167D87" w:rsidRPr="0094301A" w:rsidRDefault="00167D87" w:rsidP="003808A1">
            <w:proofErr w:type="spellStart"/>
            <w:r w:rsidRPr="0094301A">
              <w:t>Cheikh</w:t>
            </w:r>
            <w:proofErr w:type="spellEnd"/>
            <w:r w:rsidRPr="0094301A">
              <w:t xml:space="preserve"> A. T. </w:t>
            </w:r>
            <w:proofErr w:type="spellStart"/>
            <w:r w:rsidRPr="0094301A">
              <w:t>Sagna</w:t>
            </w:r>
            <w:proofErr w:type="spellEnd"/>
          </w:p>
        </w:tc>
        <w:tc>
          <w:tcPr>
            <w:tcW w:w="2317" w:type="pct"/>
            <w:vAlign w:val="center"/>
          </w:tcPr>
          <w:p w:rsidR="00167D87" w:rsidRPr="0094301A" w:rsidRDefault="00D26EC3" w:rsidP="003808A1">
            <w:r w:rsidRPr="0094301A">
              <w:t xml:space="preserve">Consultant </w:t>
            </w:r>
            <w:r w:rsidR="00167D87" w:rsidRPr="0094301A">
              <w:t>Social Scientist</w:t>
            </w:r>
          </w:p>
        </w:tc>
        <w:tc>
          <w:tcPr>
            <w:tcW w:w="604" w:type="pct"/>
            <w:vAlign w:val="center"/>
          </w:tcPr>
          <w:p w:rsidR="00167D87" w:rsidRPr="0094301A" w:rsidRDefault="00167D87" w:rsidP="003808A1">
            <w:r w:rsidRPr="0094301A">
              <w:t>AFTCS</w:t>
            </w:r>
          </w:p>
        </w:tc>
      </w:tr>
      <w:tr w:rsidR="00167D87" w:rsidRPr="0094301A" w:rsidTr="00D227BC">
        <w:tc>
          <w:tcPr>
            <w:tcW w:w="2079" w:type="pct"/>
            <w:vAlign w:val="center"/>
          </w:tcPr>
          <w:p w:rsidR="00167D87" w:rsidRPr="0094301A" w:rsidRDefault="00167D87" w:rsidP="003808A1">
            <w:r w:rsidRPr="0094301A">
              <w:t xml:space="preserve">Karen </w:t>
            </w:r>
            <w:proofErr w:type="spellStart"/>
            <w:r w:rsidRPr="0094301A">
              <w:t>Cecilie</w:t>
            </w:r>
            <w:proofErr w:type="spellEnd"/>
            <w:r w:rsidRPr="0094301A">
              <w:t xml:space="preserve"> </w:t>
            </w:r>
            <w:proofErr w:type="spellStart"/>
            <w:r w:rsidRPr="0094301A">
              <w:t>Sjetnan</w:t>
            </w:r>
            <w:proofErr w:type="spellEnd"/>
          </w:p>
        </w:tc>
        <w:tc>
          <w:tcPr>
            <w:tcW w:w="2317" w:type="pct"/>
            <w:vAlign w:val="center"/>
          </w:tcPr>
          <w:p w:rsidR="00167D87" w:rsidRPr="0094301A" w:rsidRDefault="00167D87" w:rsidP="003808A1">
            <w:r w:rsidRPr="0094301A">
              <w:t>Sr</w:t>
            </w:r>
            <w:r w:rsidR="0066209C" w:rsidRPr="0094301A">
              <w:t>.</w:t>
            </w:r>
            <w:r w:rsidRPr="0094301A">
              <w:t xml:space="preserve"> Country Officer</w:t>
            </w:r>
          </w:p>
        </w:tc>
        <w:tc>
          <w:tcPr>
            <w:tcW w:w="604" w:type="pct"/>
            <w:vAlign w:val="center"/>
          </w:tcPr>
          <w:p w:rsidR="00167D87" w:rsidRPr="0094301A" w:rsidRDefault="00167D87" w:rsidP="003808A1">
            <w:r w:rsidRPr="0094301A">
              <w:t>AFCC1</w:t>
            </w:r>
          </w:p>
        </w:tc>
      </w:tr>
      <w:tr w:rsidR="00167D87" w:rsidRPr="0094301A" w:rsidTr="00D227BC">
        <w:tc>
          <w:tcPr>
            <w:tcW w:w="2079" w:type="pct"/>
            <w:vAlign w:val="center"/>
          </w:tcPr>
          <w:p w:rsidR="00167D87" w:rsidRPr="0094301A" w:rsidRDefault="00167D87" w:rsidP="003808A1">
            <w:r w:rsidRPr="0094301A">
              <w:t xml:space="preserve">Nathalie S. </w:t>
            </w:r>
            <w:proofErr w:type="spellStart"/>
            <w:r w:rsidRPr="0094301A">
              <w:t>Munzberg</w:t>
            </w:r>
            <w:proofErr w:type="spellEnd"/>
          </w:p>
        </w:tc>
        <w:tc>
          <w:tcPr>
            <w:tcW w:w="2317" w:type="pct"/>
            <w:vAlign w:val="center"/>
          </w:tcPr>
          <w:p w:rsidR="00167D87" w:rsidRPr="0094301A" w:rsidRDefault="00167D87" w:rsidP="003808A1">
            <w:r w:rsidRPr="0094301A">
              <w:t>Sr. Counsel</w:t>
            </w:r>
          </w:p>
        </w:tc>
        <w:tc>
          <w:tcPr>
            <w:tcW w:w="604" w:type="pct"/>
            <w:vAlign w:val="center"/>
          </w:tcPr>
          <w:p w:rsidR="00167D87" w:rsidRPr="0094301A" w:rsidRDefault="00167D87" w:rsidP="003808A1">
            <w:r w:rsidRPr="0094301A">
              <w:t>LEG</w:t>
            </w:r>
            <w:r w:rsidR="00C038F7">
              <w:t>EN</w:t>
            </w:r>
          </w:p>
        </w:tc>
      </w:tr>
      <w:tr w:rsidR="00E516C8" w:rsidRPr="0094301A" w:rsidTr="00D227BC">
        <w:tc>
          <w:tcPr>
            <w:tcW w:w="2079" w:type="pct"/>
            <w:vAlign w:val="center"/>
          </w:tcPr>
          <w:p w:rsidR="00E516C8" w:rsidRPr="0094301A" w:rsidRDefault="00E516C8" w:rsidP="003808A1">
            <w:proofErr w:type="spellStart"/>
            <w:r w:rsidRPr="0094301A">
              <w:t>Nneoma</w:t>
            </w:r>
            <w:proofErr w:type="spellEnd"/>
            <w:r w:rsidRPr="0094301A">
              <w:t xml:space="preserve"> </w:t>
            </w:r>
            <w:proofErr w:type="spellStart"/>
            <w:r w:rsidRPr="0094301A">
              <w:t>Nwogu</w:t>
            </w:r>
            <w:proofErr w:type="spellEnd"/>
          </w:p>
        </w:tc>
        <w:tc>
          <w:tcPr>
            <w:tcW w:w="2317" w:type="pct"/>
            <w:vAlign w:val="center"/>
          </w:tcPr>
          <w:p w:rsidR="00E516C8" w:rsidRPr="0094301A" w:rsidRDefault="00E516C8" w:rsidP="003808A1">
            <w:r w:rsidRPr="0094301A">
              <w:t>Counsel</w:t>
            </w:r>
          </w:p>
        </w:tc>
        <w:tc>
          <w:tcPr>
            <w:tcW w:w="604" w:type="pct"/>
            <w:vAlign w:val="center"/>
          </w:tcPr>
          <w:p w:rsidR="00E516C8" w:rsidRPr="0094301A" w:rsidRDefault="00E516C8" w:rsidP="003808A1">
            <w:r w:rsidRPr="0094301A">
              <w:t>LEGAF</w:t>
            </w:r>
          </w:p>
        </w:tc>
      </w:tr>
      <w:tr w:rsidR="00167D87" w:rsidRPr="0094301A" w:rsidTr="00D227BC">
        <w:tc>
          <w:tcPr>
            <w:tcW w:w="2079" w:type="pct"/>
            <w:vAlign w:val="center"/>
          </w:tcPr>
          <w:p w:rsidR="00167D87" w:rsidRPr="0094301A" w:rsidRDefault="00396B60" w:rsidP="003808A1">
            <w:r w:rsidRPr="0094301A">
              <w:t xml:space="preserve">Claudia </w:t>
            </w:r>
            <w:proofErr w:type="spellStart"/>
            <w:r w:rsidRPr="0094301A">
              <w:t>Sobrevila</w:t>
            </w:r>
            <w:proofErr w:type="spellEnd"/>
          </w:p>
        </w:tc>
        <w:tc>
          <w:tcPr>
            <w:tcW w:w="2317" w:type="pct"/>
            <w:vAlign w:val="center"/>
          </w:tcPr>
          <w:p w:rsidR="00167D87" w:rsidRPr="0094301A" w:rsidRDefault="00396B60" w:rsidP="003808A1">
            <w:r w:rsidRPr="0094301A">
              <w:t>Sr. Biodiversity Specialist</w:t>
            </w:r>
          </w:p>
        </w:tc>
        <w:tc>
          <w:tcPr>
            <w:tcW w:w="604" w:type="pct"/>
            <w:vAlign w:val="center"/>
          </w:tcPr>
          <w:p w:rsidR="00167D87" w:rsidRPr="0094301A" w:rsidRDefault="00396B60" w:rsidP="003808A1">
            <w:r w:rsidRPr="0094301A">
              <w:t>AFTEN</w:t>
            </w:r>
          </w:p>
        </w:tc>
      </w:tr>
      <w:tr w:rsidR="00167D87" w:rsidRPr="0094301A" w:rsidTr="00D227BC">
        <w:tc>
          <w:tcPr>
            <w:tcW w:w="2079" w:type="pct"/>
            <w:vAlign w:val="center"/>
          </w:tcPr>
          <w:p w:rsidR="00167D87" w:rsidRPr="0094301A" w:rsidRDefault="00B17D13" w:rsidP="003808A1">
            <w:r w:rsidRPr="0094301A">
              <w:t xml:space="preserve">Dahlia </w:t>
            </w:r>
            <w:proofErr w:type="spellStart"/>
            <w:r w:rsidRPr="0094301A">
              <w:t>Lotayef</w:t>
            </w:r>
            <w:proofErr w:type="spellEnd"/>
          </w:p>
        </w:tc>
        <w:tc>
          <w:tcPr>
            <w:tcW w:w="2317" w:type="pct"/>
            <w:vAlign w:val="center"/>
          </w:tcPr>
          <w:p w:rsidR="00167D87" w:rsidRPr="0094301A" w:rsidRDefault="00B17D13" w:rsidP="003808A1">
            <w:proofErr w:type="spellStart"/>
            <w:r w:rsidRPr="0094301A">
              <w:t>Sr</w:t>
            </w:r>
            <w:proofErr w:type="spellEnd"/>
            <w:r w:rsidRPr="0094301A">
              <w:t xml:space="preserve"> Environmental Specialist</w:t>
            </w:r>
          </w:p>
        </w:tc>
        <w:tc>
          <w:tcPr>
            <w:tcW w:w="604" w:type="pct"/>
            <w:vAlign w:val="center"/>
          </w:tcPr>
          <w:p w:rsidR="00167D87" w:rsidRPr="0094301A" w:rsidRDefault="00B17D13" w:rsidP="003808A1">
            <w:r w:rsidRPr="0094301A">
              <w:t>AFTEN</w:t>
            </w:r>
          </w:p>
        </w:tc>
      </w:tr>
    </w:tbl>
    <w:p w:rsidR="003C045C" w:rsidRPr="0094301A" w:rsidRDefault="003C045C" w:rsidP="003808A1">
      <w:pPr>
        <w:jc w:val="both"/>
        <w:rPr>
          <w:b/>
          <w:color w:val="FFFFFF"/>
        </w:rPr>
      </w:pPr>
    </w:p>
    <w:p w:rsidR="00EA6E56" w:rsidRPr="0094301A" w:rsidRDefault="00EA6E56" w:rsidP="00D227BC">
      <w:pPr>
        <w:spacing w:after="200"/>
        <w:jc w:val="center"/>
        <w:rPr>
          <w:b/>
        </w:rPr>
      </w:pPr>
    </w:p>
    <w:p w:rsidR="003C045C" w:rsidRPr="0094301A" w:rsidRDefault="00FE56D2" w:rsidP="00B5668A">
      <w:pPr>
        <w:pStyle w:val="Heading1"/>
        <w:numPr>
          <w:ilvl w:val="0"/>
          <w:numId w:val="0"/>
        </w:numPr>
      </w:pPr>
      <w:r>
        <w:br w:type="page"/>
      </w:r>
      <w:bookmarkStart w:id="78" w:name="_Toc315253638"/>
      <w:r w:rsidR="00E5185F" w:rsidRPr="0094301A">
        <w:lastRenderedPageBreak/>
        <w:t>A</w:t>
      </w:r>
      <w:r w:rsidR="00B37A9B" w:rsidRPr="0094301A">
        <w:t xml:space="preserve">nnex 7: </w:t>
      </w:r>
      <w:r w:rsidR="000E37D0" w:rsidRPr="0094301A">
        <w:t xml:space="preserve">GEF </w:t>
      </w:r>
      <w:r w:rsidR="00B37A9B" w:rsidRPr="0094301A">
        <w:t>Incremental Cost Analysis</w:t>
      </w:r>
      <w:bookmarkEnd w:id="78"/>
    </w:p>
    <w:p w:rsidR="00A5478B" w:rsidRPr="0094301A" w:rsidRDefault="00A5478B" w:rsidP="00A5478B">
      <w:pPr>
        <w:jc w:val="center"/>
        <w:rPr>
          <w:b/>
          <w:bCs/>
          <w:caps/>
        </w:rPr>
      </w:pPr>
      <w:bookmarkStart w:id="79" w:name="Annex15"/>
    </w:p>
    <w:p w:rsidR="006141CA" w:rsidRPr="0094301A" w:rsidRDefault="00A5478B" w:rsidP="00A5478B">
      <w:pPr>
        <w:jc w:val="center"/>
      </w:pPr>
      <w:r w:rsidRPr="0094301A">
        <w:rPr>
          <w:b/>
          <w:bCs/>
          <w:caps/>
        </w:rPr>
        <w:t xml:space="preserve"> </w:t>
      </w:r>
      <w:r w:rsidRPr="0094301A">
        <w:rPr>
          <w:b/>
          <w:bCs/>
          <w:iCs/>
          <w:caps/>
        </w:rPr>
        <w:t xml:space="preserve">CBSP </w:t>
      </w:r>
      <w:r w:rsidR="006141CA" w:rsidRPr="0094301A">
        <w:rPr>
          <w:b/>
          <w:bCs/>
          <w:caps/>
        </w:rPr>
        <w:t xml:space="preserve">Cameroon: </w:t>
      </w:r>
      <w:r w:rsidR="001262D5" w:rsidRPr="0094301A">
        <w:rPr>
          <w:b/>
          <w:bCs/>
          <w:caps/>
        </w:rPr>
        <w:t xml:space="preserve">CONSERVATION AND SUSTAINABLE USE </w:t>
      </w:r>
      <w:r w:rsidR="00BC6A15">
        <w:rPr>
          <w:b/>
          <w:bCs/>
          <w:caps/>
        </w:rPr>
        <w:t>WITHIN</w:t>
      </w:r>
      <w:r w:rsidR="00BC6A15" w:rsidRPr="0094301A">
        <w:rPr>
          <w:b/>
          <w:bCs/>
          <w:caps/>
        </w:rPr>
        <w:t xml:space="preserve"> </w:t>
      </w:r>
      <w:r w:rsidR="001262D5" w:rsidRPr="0094301A">
        <w:rPr>
          <w:b/>
          <w:bCs/>
          <w:caps/>
        </w:rPr>
        <w:t xml:space="preserve">THE Ngoyla-Mintom FOREST </w:t>
      </w:r>
    </w:p>
    <w:p w:rsidR="006141CA" w:rsidRPr="0094301A" w:rsidRDefault="006141CA" w:rsidP="006141CA">
      <w:pPr>
        <w:jc w:val="center"/>
      </w:pPr>
    </w:p>
    <w:bookmarkEnd w:id="79"/>
    <w:p w:rsidR="006141CA" w:rsidRPr="0094301A" w:rsidRDefault="006141CA" w:rsidP="000E37D0">
      <w:pPr>
        <w:spacing w:after="120"/>
        <w:jc w:val="both"/>
        <w:rPr>
          <w:b/>
        </w:rPr>
      </w:pPr>
      <w:r w:rsidRPr="0094301A">
        <w:rPr>
          <w:b/>
        </w:rPr>
        <w:t>A. Background Context</w:t>
      </w:r>
    </w:p>
    <w:p w:rsidR="00942CB7" w:rsidRPr="0094301A" w:rsidRDefault="006141CA" w:rsidP="004A10D9">
      <w:pPr>
        <w:numPr>
          <w:ilvl w:val="0"/>
          <w:numId w:val="42"/>
        </w:numPr>
        <w:spacing w:after="120"/>
        <w:ind w:left="0" w:firstLine="0"/>
        <w:jc w:val="both"/>
      </w:pPr>
      <w:r w:rsidRPr="0094301A">
        <w:t xml:space="preserve">Cameroon’s geography ranges from </w:t>
      </w:r>
      <w:proofErr w:type="spellStart"/>
      <w:r w:rsidRPr="0094301A">
        <w:t>Sahelian</w:t>
      </w:r>
      <w:proofErr w:type="spellEnd"/>
      <w:r w:rsidRPr="0094301A">
        <w:t xml:space="preserve"> semi-desert in the north through grassland to the humid rainforest biome of the Congo Basin in the south, with a range of climatic and vegetative zones in between. Cameroon is endowed with significant natural resources, including oil, high value timber species, and agricultural products (coffee, cotton, cocoa). In terms of biological diversity, the country is second only to the Democratic </w:t>
      </w:r>
      <w:r w:rsidR="00942CB7" w:rsidRPr="0094301A">
        <w:t xml:space="preserve">Republic of Congo in Africa, with some 409 species of mammals (including half of Africa’s 52 species of higher primates), 848 species of birds, nine thousand species of vascular plants (of which at least 156 are endemic), 171 species of amphibians, 210 species of reptiles, and 138 species of fish. </w:t>
      </w:r>
    </w:p>
    <w:p w:rsidR="00942CB7" w:rsidRPr="0094301A" w:rsidRDefault="006141CA" w:rsidP="004A10D9">
      <w:pPr>
        <w:numPr>
          <w:ilvl w:val="0"/>
          <w:numId w:val="42"/>
        </w:numPr>
        <w:spacing w:after="120"/>
        <w:ind w:left="0" w:firstLine="0"/>
        <w:jc w:val="both"/>
      </w:pPr>
      <w:r w:rsidRPr="0094301A">
        <w:t>Over the past 2 decades, Cameroon has expanded its Protected Area network from almost 2.25 million hectares in 1995 to over 3.7 million hectares in 2011 accounting for 8.11% of the country’s land area</w:t>
      </w:r>
      <w:r w:rsidR="00942CB7" w:rsidRPr="0094301A">
        <w:rPr>
          <w:sz w:val="16"/>
          <w:szCs w:val="16"/>
          <w:vertAlign w:val="superscript"/>
        </w:rPr>
        <w:footnoteReference w:id="36"/>
      </w:r>
      <w:r w:rsidRPr="0094301A">
        <w:t xml:space="preserve">.  By 2011, the total area classified as permanent forest reached 8.72 million hectares (including the above-mentioned Protected Areas).  A further 3.12 million hectares have been declared as permanent forest, but are pending classification and an additional 1.5 million hectares are planned to become permanent forest. Once completed, this would bring the total Permanent Forest estate to 13.4 million hectares. Approximately 4.1 million hectares are allocated for commercial logging, an additional 3.2 million hectares are in the process of competitive attribution for industrial logging, and a further 641,000 hectares are planned for logging (which will result in a total of 8 million hectares of production forest). </w:t>
      </w:r>
    </w:p>
    <w:p w:rsidR="00942CB7" w:rsidRPr="0094301A" w:rsidRDefault="006141CA" w:rsidP="004A10D9">
      <w:pPr>
        <w:numPr>
          <w:ilvl w:val="0"/>
          <w:numId w:val="42"/>
        </w:numPr>
        <w:spacing w:after="120"/>
        <w:ind w:left="0" w:firstLine="0"/>
        <w:jc w:val="both"/>
        <w:rPr>
          <w:iCs/>
        </w:rPr>
      </w:pPr>
      <w:r w:rsidRPr="0094301A">
        <w:rPr>
          <w:b/>
          <w:i/>
        </w:rPr>
        <w:t xml:space="preserve">Scope of Analysis: </w:t>
      </w:r>
      <w:r w:rsidRPr="0094301A">
        <w:rPr>
          <w:iCs/>
        </w:rPr>
        <w:t xml:space="preserve">The proposed project is situated in the Ngoyla Mintom forest, a pristine rainforest </w:t>
      </w:r>
      <w:r w:rsidR="003278E0">
        <w:rPr>
          <w:iCs/>
        </w:rPr>
        <w:t>massif</w:t>
      </w:r>
      <w:r w:rsidR="003278E0" w:rsidRPr="0094301A">
        <w:rPr>
          <w:iCs/>
        </w:rPr>
        <w:t xml:space="preserve"> </w:t>
      </w:r>
      <w:r w:rsidRPr="0094301A">
        <w:rPr>
          <w:iCs/>
        </w:rPr>
        <w:t xml:space="preserve">of about </w:t>
      </w:r>
      <w:r w:rsidR="007114E6" w:rsidRPr="0094301A">
        <w:rPr>
          <w:iCs/>
        </w:rPr>
        <w:t>900</w:t>
      </w:r>
      <w:r w:rsidR="00F15778" w:rsidRPr="0094301A">
        <w:rPr>
          <w:iCs/>
        </w:rPr>
        <w:t>,000</w:t>
      </w:r>
      <w:r w:rsidRPr="0094301A">
        <w:rPr>
          <w:iCs/>
        </w:rPr>
        <w:t xml:space="preserve"> ha located in the southern part of Cameroon which is essential for the maintenance of biological connectivity between </w:t>
      </w:r>
      <w:proofErr w:type="spellStart"/>
      <w:r w:rsidRPr="0094301A">
        <w:rPr>
          <w:iCs/>
        </w:rPr>
        <w:t>Minkébé</w:t>
      </w:r>
      <w:proofErr w:type="spellEnd"/>
      <w:r w:rsidRPr="0094301A">
        <w:rPr>
          <w:iCs/>
        </w:rPr>
        <w:t xml:space="preserve"> National Park in Gabon and adjacent Protected Areas in Cameroon (</w:t>
      </w:r>
      <w:proofErr w:type="spellStart"/>
      <w:r w:rsidRPr="0094301A">
        <w:rPr>
          <w:iCs/>
        </w:rPr>
        <w:t>Dja</w:t>
      </w:r>
      <w:proofErr w:type="spellEnd"/>
      <w:r w:rsidRPr="0094301A">
        <w:rPr>
          <w:iCs/>
        </w:rPr>
        <w:t xml:space="preserve"> Wildlife Reserve and </w:t>
      </w:r>
      <w:proofErr w:type="spellStart"/>
      <w:r w:rsidRPr="0094301A">
        <w:rPr>
          <w:iCs/>
        </w:rPr>
        <w:t>Nki</w:t>
      </w:r>
      <w:proofErr w:type="spellEnd"/>
      <w:r w:rsidRPr="0094301A">
        <w:rPr>
          <w:iCs/>
        </w:rPr>
        <w:t xml:space="preserve"> National Park) and the </w:t>
      </w:r>
      <w:proofErr w:type="spellStart"/>
      <w:r w:rsidRPr="0094301A">
        <w:rPr>
          <w:iCs/>
        </w:rPr>
        <w:t>Trinational</w:t>
      </w:r>
      <w:proofErr w:type="spellEnd"/>
      <w:r w:rsidRPr="0094301A">
        <w:rPr>
          <w:iCs/>
        </w:rPr>
        <w:t xml:space="preserve"> de la </w:t>
      </w:r>
      <w:proofErr w:type="spellStart"/>
      <w:r w:rsidRPr="0094301A">
        <w:rPr>
          <w:iCs/>
        </w:rPr>
        <w:t>Sangha</w:t>
      </w:r>
      <w:proofErr w:type="spellEnd"/>
      <w:r w:rsidRPr="0094301A">
        <w:rPr>
          <w:iCs/>
        </w:rPr>
        <w:t xml:space="preserve">, as well as </w:t>
      </w:r>
      <w:proofErr w:type="spellStart"/>
      <w:r w:rsidRPr="0094301A">
        <w:rPr>
          <w:iCs/>
        </w:rPr>
        <w:t>Odzala</w:t>
      </w:r>
      <w:proofErr w:type="spellEnd"/>
      <w:r w:rsidRPr="0094301A">
        <w:rPr>
          <w:iCs/>
        </w:rPr>
        <w:t xml:space="preserve"> in Congo. Because of its location, the Ngoyla-Mintom forest forms an important part of a regional green corridor, with a very diverse ecosystem reported to contain an important stock of biodiversity including 228 species of fish in the waterways, 37 species of large and medium sized mammals including about 4,000 endangered gorillas, 1,500 chimpanzees, 3,000 elephants and mandrills. Beyond its importance as habitat, and a link between neighboring areas, Ngoyla Mintom forest is also an important carbon sink and store, helping to buffer the effects of climate change, as well as providing many other environmental services to the local community and the wider world. Figures 2, 3 and 4 in Annex 2 show the Ngoyla Mintom area and its importance in connecting the protected areas in Cameroon and the wider region. </w:t>
      </w:r>
      <w:r w:rsidR="007114E6" w:rsidRPr="0094301A">
        <w:rPr>
          <w:iCs/>
        </w:rPr>
        <w:t xml:space="preserve">In an indicative land use plan (1995), the entire area was </w:t>
      </w:r>
      <w:r w:rsidRPr="0094301A">
        <w:rPr>
          <w:iCs/>
        </w:rPr>
        <w:t xml:space="preserve">designated for commercial timber production. </w:t>
      </w:r>
    </w:p>
    <w:p w:rsidR="00942CB7" w:rsidRPr="0094301A" w:rsidRDefault="006141CA" w:rsidP="004A10D9">
      <w:pPr>
        <w:numPr>
          <w:ilvl w:val="0"/>
          <w:numId w:val="42"/>
        </w:numPr>
        <w:spacing w:after="120"/>
        <w:ind w:left="0" w:firstLine="0"/>
        <w:jc w:val="both"/>
        <w:rPr>
          <w:noProof/>
        </w:rPr>
      </w:pPr>
      <w:r w:rsidRPr="0094301A">
        <w:rPr>
          <w:b/>
          <w:i/>
          <w:iCs/>
        </w:rPr>
        <w:t>Threats and Root causes</w:t>
      </w:r>
      <w:r w:rsidRPr="0094301A">
        <w:rPr>
          <w:iCs/>
        </w:rPr>
        <w:t xml:space="preserve">: </w:t>
      </w:r>
      <w:r w:rsidR="00852CBC" w:rsidRPr="0094301A">
        <w:rPr>
          <w:iCs/>
        </w:rPr>
        <w:t xml:space="preserve">Threats to </w:t>
      </w:r>
      <w:r w:rsidR="00852CBC" w:rsidRPr="0094301A">
        <w:t>t</w:t>
      </w:r>
      <w:r w:rsidRPr="0094301A">
        <w:t xml:space="preserve">he natural </w:t>
      </w:r>
      <w:r w:rsidRPr="0094301A">
        <w:rPr>
          <w:noProof/>
        </w:rPr>
        <w:t xml:space="preserve">resources in Ngoyla-Mintom </w:t>
      </w:r>
      <w:r w:rsidR="00852CBC" w:rsidRPr="0094301A">
        <w:rPr>
          <w:noProof/>
        </w:rPr>
        <w:t>can be divided into internal threats resulting from activities of the local stakeholders, and external threats resulting from new initiative</w:t>
      </w:r>
      <w:r w:rsidR="00A60462" w:rsidRPr="0094301A">
        <w:rPr>
          <w:noProof/>
        </w:rPr>
        <w:t>s and investments in the region</w:t>
      </w:r>
      <w:r w:rsidR="00852CBC" w:rsidRPr="0094301A">
        <w:rPr>
          <w:noProof/>
        </w:rPr>
        <w:t xml:space="preserve">.  Internal threats include </w:t>
      </w:r>
      <w:r w:rsidR="00852CBC" w:rsidRPr="0094301A">
        <w:rPr>
          <w:noProof/>
        </w:rPr>
        <w:lastRenderedPageBreak/>
        <w:t>primarily poaching for bushmeat trade, and artisanal mining.  External threats include</w:t>
      </w:r>
      <w:r w:rsidRPr="0094301A">
        <w:rPr>
          <w:noProof/>
        </w:rPr>
        <w:t xml:space="preserve"> uncontrolled logging</w:t>
      </w:r>
      <w:r w:rsidR="00852CBC" w:rsidRPr="0094301A">
        <w:rPr>
          <w:noProof/>
        </w:rPr>
        <w:t xml:space="preserve"> which could lead to</w:t>
      </w:r>
      <w:r w:rsidRPr="0094301A">
        <w:rPr>
          <w:noProof/>
        </w:rPr>
        <w:t xml:space="preserve"> forest degradation, and unsustainable development of mining. </w:t>
      </w:r>
      <w:r w:rsidR="00852CBC" w:rsidRPr="0094301A">
        <w:rPr>
          <w:noProof/>
        </w:rPr>
        <w:t>W</w:t>
      </w:r>
      <w:r w:rsidRPr="0094301A">
        <w:rPr>
          <w:noProof/>
        </w:rPr>
        <w:t xml:space="preserve">ithin the project lifetime, construction of the Iron Ore Mine and associated railway will </w:t>
      </w:r>
      <w:r w:rsidR="00852CBC" w:rsidRPr="0094301A">
        <w:rPr>
          <w:noProof/>
        </w:rPr>
        <w:t xml:space="preserve">likely </w:t>
      </w:r>
      <w:r w:rsidRPr="0094301A">
        <w:rPr>
          <w:noProof/>
        </w:rPr>
        <w:t>begin</w:t>
      </w:r>
      <w:r w:rsidR="00263786">
        <w:rPr>
          <w:noProof/>
        </w:rPr>
        <w:t xml:space="preserve">. </w:t>
      </w:r>
      <w:r w:rsidR="00852CBC" w:rsidRPr="0094301A">
        <w:rPr>
          <w:noProof/>
        </w:rPr>
        <w:t>T</w:t>
      </w:r>
      <w:r w:rsidRPr="0094301A">
        <w:rPr>
          <w:noProof/>
        </w:rPr>
        <w:t xml:space="preserve">he road through the </w:t>
      </w:r>
      <w:r w:rsidR="00263786">
        <w:rPr>
          <w:noProof/>
        </w:rPr>
        <w:t>Ngoyla Mintom forest massif</w:t>
      </w:r>
      <w:r w:rsidRPr="0094301A">
        <w:rPr>
          <w:noProof/>
        </w:rPr>
        <w:t xml:space="preserve"> </w:t>
      </w:r>
      <w:r w:rsidR="00852CBC" w:rsidRPr="0094301A">
        <w:rPr>
          <w:noProof/>
        </w:rPr>
        <w:t>is already being</w:t>
      </w:r>
      <w:r w:rsidRPr="0094301A">
        <w:rPr>
          <w:noProof/>
        </w:rPr>
        <w:t xml:space="preserve"> upgraded, </w:t>
      </w:r>
      <w:r w:rsidR="00852CBC" w:rsidRPr="0094301A">
        <w:rPr>
          <w:noProof/>
        </w:rPr>
        <w:t xml:space="preserve">which may </w:t>
      </w:r>
      <w:r w:rsidRPr="0094301A">
        <w:rPr>
          <w:noProof/>
        </w:rPr>
        <w:t xml:space="preserve">result in rapid in-migration, social change, and greatly altered economic incentives for commercial logging, and agriculture.  The potential revenues and new employment opportunities resulting from commercial logging, mining and agricultural expansion will likely be more interesting to the State, private sector, municipalities and local communities than conservation, thereby increasing the opportunity costs of adopting a pro-conservation land-use plan.  </w:t>
      </w:r>
    </w:p>
    <w:p w:rsidR="006141CA" w:rsidRPr="0094301A" w:rsidRDefault="006141CA" w:rsidP="000E37D0">
      <w:pPr>
        <w:autoSpaceDE w:val="0"/>
        <w:autoSpaceDN w:val="0"/>
        <w:adjustRightInd w:val="0"/>
        <w:spacing w:after="120"/>
        <w:jc w:val="both"/>
        <w:rPr>
          <w:iCs/>
        </w:rPr>
      </w:pPr>
    </w:p>
    <w:p w:rsidR="006141CA" w:rsidRPr="0094301A" w:rsidRDefault="006141CA" w:rsidP="000E37D0">
      <w:pPr>
        <w:autoSpaceDE w:val="0"/>
        <w:autoSpaceDN w:val="0"/>
        <w:adjustRightInd w:val="0"/>
        <w:spacing w:after="120"/>
        <w:jc w:val="both"/>
        <w:rPr>
          <w:b/>
          <w:bCs/>
        </w:rPr>
      </w:pPr>
      <w:r w:rsidRPr="0094301A">
        <w:rPr>
          <w:b/>
          <w:iCs/>
        </w:rPr>
        <w:t xml:space="preserve">B. Baseline or Business as Usual Scenario </w:t>
      </w:r>
      <w:r w:rsidRPr="0094301A">
        <w:rPr>
          <w:b/>
          <w:bCs/>
        </w:rPr>
        <w:t xml:space="preserve">(no GEF Scenario) </w:t>
      </w:r>
    </w:p>
    <w:p w:rsidR="00942CB7" w:rsidRPr="0094301A" w:rsidRDefault="006141CA" w:rsidP="004A10D9">
      <w:pPr>
        <w:numPr>
          <w:ilvl w:val="0"/>
          <w:numId w:val="42"/>
        </w:numPr>
        <w:spacing w:after="120"/>
        <w:ind w:left="0" w:firstLine="0"/>
        <w:jc w:val="both"/>
        <w:rPr>
          <w:bCs/>
          <w:iCs/>
        </w:rPr>
      </w:pPr>
      <w:r w:rsidRPr="0094301A">
        <w:t>In</w:t>
      </w:r>
      <w:r w:rsidRPr="0094301A">
        <w:rPr>
          <w:i/>
          <w:iCs/>
        </w:rPr>
        <w:t xml:space="preserve"> </w:t>
      </w:r>
      <w:r w:rsidRPr="0094301A">
        <w:t xml:space="preserve">the absence of GEF assistance, </w:t>
      </w:r>
      <w:r w:rsidR="00017EB0" w:rsidRPr="0094301A">
        <w:t xml:space="preserve">with limited support from other donors for conservation oriented management within the massif, </w:t>
      </w:r>
      <w:r w:rsidRPr="0094301A">
        <w:t xml:space="preserve">the Government of Cameroon would </w:t>
      </w:r>
      <w:r w:rsidR="007114E6" w:rsidRPr="0094301A">
        <w:t xml:space="preserve">likely </w:t>
      </w:r>
      <w:r w:rsidRPr="0094301A">
        <w:t xml:space="preserve">undertake interventions </w:t>
      </w:r>
      <w:r w:rsidR="007114E6" w:rsidRPr="0094301A">
        <w:t>that would prioritize</w:t>
      </w:r>
      <w:r w:rsidRPr="0094301A">
        <w:t xml:space="preserve"> </w:t>
      </w:r>
      <w:r w:rsidR="007114E6" w:rsidRPr="0094301A">
        <w:t xml:space="preserve">national </w:t>
      </w:r>
      <w:r w:rsidR="00017EB0" w:rsidRPr="0094301A">
        <w:t xml:space="preserve">economic </w:t>
      </w:r>
      <w:r w:rsidRPr="0094301A">
        <w:t xml:space="preserve">development objectives </w:t>
      </w:r>
      <w:r w:rsidR="00017EB0" w:rsidRPr="0094301A">
        <w:t xml:space="preserve">over local community interests, or international conservation priorities.  </w:t>
      </w:r>
      <w:r w:rsidR="00017EB0" w:rsidRPr="0094301A">
        <w:rPr>
          <w:noProof/>
        </w:rPr>
        <w:t>In the absence of more investment in participatory</w:t>
      </w:r>
      <w:r w:rsidRPr="0094301A">
        <w:rPr>
          <w:noProof/>
        </w:rPr>
        <w:t xml:space="preserve"> planning and control, illegal logging and mining activities </w:t>
      </w:r>
      <w:r w:rsidR="00017EB0" w:rsidRPr="0094301A">
        <w:rPr>
          <w:noProof/>
        </w:rPr>
        <w:t xml:space="preserve">will likely be greater, </w:t>
      </w:r>
      <w:r w:rsidRPr="0094301A">
        <w:rPr>
          <w:noProof/>
        </w:rPr>
        <w:t xml:space="preserve">and the resulting increase in in-migration </w:t>
      </w:r>
      <w:r w:rsidR="00017EB0" w:rsidRPr="0094301A">
        <w:rPr>
          <w:noProof/>
        </w:rPr>
        <w:t xml:space="preserve">will </w:t>
      </w:r>
      <w:r w:rsidRPr="0094301A">
        <w:rPr>
          <w:noProof/>
        </w:rPr>
        <w:t xml:space="preserve">lead to the </w:t>
      </w:r>
      <w:r w:rsidR="00017EB0" w:rsidRPr="0094301A">
        <w:rPr>
          <w:noProof/>
        </w:rPr>
        <w:t xml:space="preserve">rapid </w:t>
      </w:r>
      <w:r w:rsidRPr="0094301A">
        <w:rPr>
          <w:noProof/>
        </w:rPr>
        <w:t xml:space="preserve">fragmentation of wildlife habitat, </w:t>
      </w:r>
      <w:r w:rsidR="00017EB0" w:rsidRPr="0094301A">
        <w:rPr>
          <w:noProof/>
        </w:rPr>
        <w:t xml:space="preserve">further </w:t>
      </w:r>
      <w:r w:rsidRPr="0094301A">
        <w:rPr>
          <w:noProof/>
        </w:rPr>
        <w:t>increase</w:t>
      </w:r>
      <w:r w:rsidR="00017EB0" w:rsidRPr="0094301A">
        <w:rPr>
          <w:noProof/>
        </w:rPr>
        <w:t>s</w:t>
      </w:r>
      <w:r w:rsidRPr="0094301A">
        <w:rPr>
          <w:noProof/>
        </w:rPr>
        <w:t xml:space="preserve"> in hunting pressure, in particular when planned investments in large scale mining and new infrastruture networks (road and rail) become reality. </w:t>
      </w:r>
      <w:r w:rsidRPr="0094301A">
        <w:rPr>
          <w:bCs/>
          <w:iCs/>
        </w:rPr>
        <w:t>I</w:t>
      </w:r>
      <w:r w:rsidRPr="0094301A">
        <w:rPr>
          <w:noProof/>
        </w:rPr>
        <w:t>t is likely that current forest zoning that favors timber production would remain the preferred option,</w:t>
      </w:r>
      <w:r w:rsidR="00017EB0" w:rsidRPr="0094301A">
        <w:rPr>
          <w:noProof/>
        </w:rPr>
        <w:t xml:space="preserve"> over management for community use,</w:t>
      </w:r>
      <w:r w:rsidRPr="0094301A">
        <w:rPr>
          <w:noProof/>
        </w:rPr>
        <w:t xml:space="preserve"> and the environmental benefits such as biodiversity, carbon sequestration, </w:t>
      </w:r>
      <w:r w:rsidR="00017EB0" w:rsidRPr="0094301A">
        <w:rPr>
          <w:noProof/>
        </w:rPr>
        <w:t xml:space="preserve">and other </w:t>
      </w:r>
      <w:r w:rsidRPr="0094301A">
        <w:rPr>
          <w:noProof/>
        </w:rPr>
        <w:t>eco</w:t>
      </w:r>
      <w:r w:rsidR="00017EB0" w:rsidRPr="0094301A">
        <w:rPr>
          <w:noProof/>
        </w:rPr>
        <w:t>system services</w:t>
      </w:r>
      <w:r w:rsidRPr="0094301A">
        <w:rPr>
          <w:noProof/>
        </w:rPr>
        <w:t xml:space="preserve"> may not be optimized. Although the direct impact of mining and infrastructure development is usually localized, indirect impacts such as</w:t>
      </w:r>
      <w:r w:rsidRPr="0094301A">
        <w:rPr>
          <w:bCs/>
          <w:iCs/>
        </w:rPr>
        <w:t xml:space="preserve"> </w:t>
      </w:r>
      <w:r w:rsidRPr="0094301A">
        <w:rPr>
          <w:bCs/>
          <w:iCs/>
          <w:noProof/>
        </w:rPr>
        <w:t xml:space="preserve">increased in-migration and associated increases in timber cutting, hunting and agricultural expansion will not be addressed without concrete measures to secure </w:t>
      </w:r>
      <w:r w:rsidR="00017EB0" w:rsidRPr="0094301A">
        <w:rPr>
          <w:bCs/>
          <w:iCs/>
          <w:noProof/>
        </w:rPr>
        <w:t xml:space="preserve">priority conservation </w:t>
      </w:r>
      <w:r w:rsidRPr="0094301A">
        <w:rPr>
          <w:bCs/>
          <w:iCs/>
          <w:noProof/>
        </w:rPr>
        <w:t>area</w:t>
      </w:r>
      <w:r w:rsidR="00017EB0" w:rsidRPr="0094301A">
        <w:rPr>
          <w:bCs/>
          <w:iCs/>
          <w:noProof/>
        </w:rPr>
        <w:t>s</w:t>
      </w:r>
      <w:r w:rsidRPr="0094301A">
        <w:rPr>
          <w:bCs/>
          <w:iCs/>
          <w:noProof/>
        </w:rPr>
        <w:t xml:space="preserve"> through </w:t>
      </w:r>
      <w:r w:rsidR="00017EB0" w:rsidRPr="0094301A">
        <w:rPr>
          <w:bCs/>
          <w:iCs/>
          <w:noProof/>
        </w:rPr>
        <w:t xml:space="preserve">their </w:t>
      </w:r>
      <w:r w:rsidRPr="0094301A">
        <w:rPr>
          <w:bCs/>
          <w:iCs/>
          <w:noProof/>
        </w:rPr>
        <w:t>classification and  management.  In the absence of any significant investment to identify and support alternative livelihoods, efforts to control hunting, in particular, will create conflicts.</w:t>
      </w:r>
    </w:p>
    <w:p w:rsidR="00942CB7" w:rsidRPr="0094301A" w:rsidRDefault="006141CA" w:rsidP="004A10D9">
      <w:pPr>
        <w:numPr>
          <w:ilvl w:val="0"/>
          <w:numId w:val="42"/>
        </w:numPr>
        <w:spacing w:after="120"/>
        <w:ind w:left="0" w:firstLine="0"/>
        <w:jc w:val="both"/>
        <w:rPr>
          <w:iCs/>
        </w:rPr>
      </w:pPr>
      <w:r w:rsidRPr="0094301A">
        <w:t>The proposed project has been designed to build upon past investments, complement other ongoing activities and develop a coherent approach to the region’s sustainable development. T</w:t>
      </w:r>
      <w:r w:rsidRPr="0094301A">
        <w:rPr>
          <w:iCs/>
        </w:rPr>
        <w:t>wo already existing initiatives in the Ngoyla Mintom forest massif form the critical baseline for this proposed project</w:t>
      </w:r>
      <w:r w:rsidR="00EF4472" w:rsidRPr="0094301A">
        <w:rPr>
          <w:iCs/>
        </w:rPr>
        <w:t xml:space="preserve">: </w:t>
      </w:r>
      <w:r w:rsidRPr="0094301A">
        <w:rPr>
          <w:iCs/>
        </w:rPr>
        <w:t xml:space="preserve"> </w:t>
      </w:r>
      <w:r w:rsidR="00EF4472" w:rsidRPr="0094301A">
        <w:rPr>
          <w:iCs/>
        </w:rPr>
        <w:t xml:space="preserve">A </w:t>
      </w:r>
      <w:r w:rsidRPr="0094301A">
        <w:rPr>
          <w:iCs/>
        </w:rPr>
        <w:t xml:space="preserve">regional project - Biodiversity Conservation in the </w:t>
      </w:r>
      <w:proofErr w:type="spellStart"/>
      <w:r w:rsidRPr="0094301A">
        <w:rPr>
          <w:iCs/>
        </w:rPr>
        <w:t>Transboundary</w:t>
      </w:r>
      <w:proofErr w:type="spellEnd"/>
      <w:r w:rsidRPr="0094301A">
        <w:rPr>
          <w:iCs/>
        </w:rPr>
        <w:t xml:space="preserve"> </w:t>
      </w:r>
      <w:proofErr w:type="spellStart"/>
      <w:r w:rsidRPr="0094301A">
        <w:rPr>
          <w:iCs/>
        </w:rPr>
        <w:t>Trinational</w:t>
      </w:r>
      <w:proofErr w:type="spellEnd"/>
      <w:r w:rsidRPr="0094301A">
        <w:rPr>
          <w:iCs/>
        </w:rPr>
        <w:t xml:space="preserve"> </w:t>
      </w:r>
      <w:proofErr w:type="spellStart"/>
      <w:r w:rsidRPr="0094301A">
        <w:rPr>
          <w:iCs/>
        </w:rPr>
        <w:t>Interzone</w:t>
      </w:r>
      <w:proofErr w:type="spellEnd"/>
      <w:r w:rsidRPr="0094301A">
        <w:rPr>
          <w:iCs/>
        </w:rPr>
        <w:t xml:space="preserve"> of </w:t>
      </w:r>
      <w:proofErr w:type="spellStart"/>
      <w:r w:rsidRPr="0094301A">
        <w:rPr>
          <w:iCs/>
        </w:rPr>
        <w:t>Dja</w:t>
      </w:r>
      <w:proofErr w:type="spellEnd"/>
      <w:r w:rsidRPr="0094301A">
        <w:rPr>
          <w:iCs/>
        </w:rPr>
        <w:t xml:space="preserve">, </w:t>
      </w:r>
      <w:proofErr w:type="spellStart"/>
      <w:r w:rsidRPr="0094301A">
        <w:rPr>
          <w:iCs/>
        </w:rPr>
        <w:t>Odzala</w:t>
      </w:r>
      <w:proofErr w:type="spellEnd"/>
      <w:r w:rsidRPr="0094301A">
        <w:rPr>
          <w:iCs/>
        </w:rPr>
        <w:t xml:space="preserve"> and </w:t>
      </w:r>
      <w:proofErr w:type="spellStart"/>
      <w:r w:rsidRPr="0094301A">
        <w:rPr>
          <w:iCs/>
        </w:rPr>
        <w:t>Minkebe</w:t>
      </w:r>
      <w:proofErr w:type="spellEnd"/>
      <w:r w:rsidRPr="0094301A">
        <w:rPr>
          <w:iCs/>
        </w:rPr>
        <w:t xml:space="preserve"> “TRIDOM” Project, </w:t>
      </w:r>
      <w:r w:rsidRPr="0094301A">
        <w:t>is implemented by UNDP / UNOPS with financing in the amount of</w:t>
      </w:r>
      <w:r w:rsidRPr="0094301A">
        <w:rPr>
          <w:iCs/>
        </w:rPr>
        <w:t xml:space="preserve"> $10m from GEF</w:t>
      </w:r>
      <w:r w:rsidRPr="0094301A">
        <w:t xml:space="preserve">. </w:t>
      </w:r>
      <w:r w:rsidR="00017EB0" w:rsidRPr="0094301A">
        <w:t xml:space="preserve"> </w:t>
      </w:r>
      <w:r w:rsidRPr="0094301A">
        <w:t xml:space="preserve">It became effective in 2008 and will run for seven years. It </w:t>
      </w:r>
      <w:r w:rsidRPr="0094301A">
        <w:rPr>
          <w:iCs/>
        </w:rPr>
        <w:t xml:space="preserve">aims to secure the better management of the </w:t>
      </w:r>
      <w:proofErr w:type="spellStart"/>
      <w:r w:rsidRPr="0094301A">
        <w:rPr>
          <w:iCs/>
        </w:rPr>
        <w:t>interzone</w:t>
      </w:r>
      <w:proofErr w:type="spellEnd"/>
      <w:r w:rsidRPr="0094301A">
        <w:rPr>
          <w:iCs/>
        </w:rPr>
        <w:t xml:space="preserve"> between a network of Protected Areas in Cameroon, Congo and Equatorial Guinea, by assisting the three governments in: designing and implementing a coherent land-use plan that designates protected areas, permanent forest and rural development areas; building the capacity to control resource use, to monitor trends in biodiversity and ecosystem functions, through an effective law enforcement system, collaborative management schemes with the private sector and communities, including, in particular, indigenous people; and implementation of a cost-effective monitoring system.  The project also seeks to find ways to improve benefits for local communities through revenues generated from alternative livelihoods initiative to ease pressure on natural resources, and setting up a diversified sustainable financing scheme to cover the core </w:t>
      </w:r>
      <w:r w:rsidRPr="0094301A">
        <w:rPr>
          <w:iCs/>
        </w:rPr>
        <w:lastRenderedPageBreak/>
        <w:t>management costs in TRIDOM, in particular costs related to law enforcement and protected area management.</w:t>
      </w:r>
    </w:p>
    <w:p w:rsidR="00942CB7" w:rsidRPr="0094301A" w:rsidRDefault="006141CA" w:rsidP="004A10D9">
      <w:pPr>
        <w:numPr>
          <w:ilvl w:val="0"/>
          <w:numId w:val="42"/>
        </w:numPr>
        <w:spacing w:after="120"/>
        <w:ind w:left="0" w:firstLine="0"/>
        <w:jc w:val="both"/>
        <w:rPr>
          <w:iCs/>
        </w:rPr>
      </w:pPr>
      <w:r w:rsidRPr="0094301A">
        <w:rPr>
          <w:iCs/>
        </w:rPr>
        <w:t xml:space="preserve">However the TRIDOM project does not have sufficient funds to implement alone the Land Use Plan that it will develop (for example through investment in the Classification process). Nor does it provide significant immediate livelihood support to local communities, having limited resources to support ecotourism over a large area (8 Protected Areas in 3 countries) and to pilot some demonstration income generating activities that could potentially be scaled up.  This incremental analysis does not include </w:t>
      </w:r>
      <w:r w:rsidR="00017EB0" w:rsidRPr="0094301A">
        <w:rPr>
          <w:iCs/>
        </w:rPr>
        <w:t xml:space="preserve">the TRIDOM project </w:t>
      </w:r>
      <w:r w:rsidRPr="0094301A">
        <w:rPr>
          <w:iCs/>
        </w:rPr>
        <w:t xml:space="preserve">financing as co-financing, but rather </w:t>
      </w:r>
      <w:r w:rsidR="00017EB0" w:rsidRPr="0094301A">
        <w:rPr>
          <w:iCs/>
        </w:rPr>
        <w:t xml:space="preserve">describes this project as part of the </w:t>
      </w:r>
      <w:r w:rsidRPr="0094301A">
        <w:rPr>
          <w:iCs/>
        </w:rPr>
        <w:t xml:space="preserve">background baseline context.  </w:t>
      </w:r>
    </w:p>
    <w:p w:rsidR="00942CB7" w:rsidRPr="0094301A" w:rsidRDefault="006141CA" w:rsidP="004A10D9">
      <w:pPr>
        <w:numPr>
          <w:ilvl w:val="0"/>
          <w:numId w:val="42"/>
        </w:numPr>
        <w:spacing w:after="120"/>
        <w:ind w:left="0" w:firstLine="0"/>
        <w:jc w:val="both"/>
        <w:rPr>
          <w:iCs/>
        </w:rPr>
      </w:pPr>
      <w:r w:rsidRPr="0094301A">
        <w:rPr>
          <w:iCs/>
        </w:rPr>
        <w:t xml:space="preserve">The EU funded WWF-implemented project targeted at the Ngoyla Mintom itself, </w:t>
      </w:r>
      <w:r w:rsidRPr="0094301A">
        <w:t xml:space="preserve">entitled “Reduction of deforestation and degradation in the Ngoyla Mintom Forest Massif” is focusing on implementing integral sustainable management in the framework of the </w:t>
      </w:r>
      <w:proofErr w:type="spellStart"/>
      <w:r w:rsidRPr="0094301A">
        <w:t>Dja-Odzala-Minkebe</w:t>
      </w:r>
      <w:proofErr w:type="spellEnd"/>
      <w:r w:rsidRPr="0094301A">
        <w:t xml:space="preserve"> (TRIDOM) Landscape”. It is a 5 year</w:t>
      </w:r>
      <w:r w:rsidRPr="0094301A">
        <w:rPr>
          <w:iCs/>
        </w:rPr>
        <w:t xml:space="preserve"> EUR2.5m (US$3.6m)</w:t>
      </w:r>
      <w:r w:rsidRPr="0094301A">
        <w:rPr>
          <w:bCs/>
          <w:iCs/>
        </w:rPr>
        <w:t xml:space="preserve"> </w:t>
      </w:r>
      <w:r w:rsidRPr="0094301A">
        <w:t xml:space="preserve">project funded by </w:t>
      </w:r>
      <w:r w:rsidRPr="0094301A">
        <w:rPr>
          <w:bCs/>
          <w:iCs/>
        </w:rPr>
        <w:t>European Union</w:t>
      </w:r>
      <w:r w:rsidRPr="0094301A">
        <w:rPr>
          <w:iCs/>
        </w:rPr>
        <w:t xml:space="preserve"> and became effective in April 2011, and will invest in the following activities: Promote a platform for multi-stakeholder negotiation and adoption of a Land Use Plan; support the application procedures and management of Council and Community Forests; develop and implement a joint control plan; strengthen the participation of local NGOs and local communities in decision-making mechanisms;  support forest certification of two communal forests and a logging concession; promote adoption of quality practices by a mining company (CAMIRON); support a political process to coordinate mining and forestry sectors; support the development of a REDD pilot initiative; train sub-regional administrative staff and TRIDOM actors to enable their participation in REDD activities; inform relevant policy processes at national, sub-regional and international levels based on lessons learned from local implementation.</w:t>
      </w:r>
    </w:p>
    <w:p w:rsidR="00942CB7" w:rsidRPr="0094301A" w:rsidRDefault="006141CA" w:rsidP="004A10D9">
      <w:pPr>
        <w:numPr>
          <w:ilvl w:val="0"/>
          <w:numId w:val="42"/>
        </w:numPr>
        <w:spacing w:after="120"/>
        <w:ind w:left="0" w:firstLine="0"/>
        <w:jc w:val="both"/>
        <w:rPr>
          <w:iCs/>
        </w:rPr>
      </w:pPr>
      <w:r w:rsidRPr="0094301A">
        <w:rPr>
          <w:iCs/>
        </w:rPr>
        <w:t>The WWF project likewise provides very limited resources for the legal Classification process for any future State-owned forests, and for any livelihood support activities (staff costs and a budget of $</w:t>
      </w:r>
      <w:r w:rsidR="006D2CA0" w:rsidRPr="006D2CA0">
        <w:rPr>
          <w:iCs/>
        </w:rPr>
        <w:t>0.738</w:t>
      </w:r>
      <w:r w:rsidRPr="0094301A">
        <w:rPr>
          <w:iCs/>
        </w:rPr>
        <w:t xml:space="preserve"> for grants for micro-projects).</w:t>
      </w:r>
    </w:p>
    <w:p w:rsidR="00942CB7" w:rsidRPr="0094301A" w:rsidRDefault="006141CA" w:rsidP="004A10D9">
      <w:pPr>
        <w:numPr>
          <w:ilvl w:val="0"/>
          <w:numId w:val="42"/>
        </w:numPr>
        <w:spacing w:after="120"/>
        <w:ind w:left="0" w:firstLine="0"/>
        <w:jc w:val="both"/>
        <w:rPr>
          <w:iCs/>
        </w:rPr>
      </w:pPr>
      <w:r w:rsidRPr="0094301A">
        <w:rPr>
          <w:iCs/>
        </w:rPr>
        <w:t xml:space="preserve">Both the WWF and TRIDOM operations are committed to preparing a multipurpose meso-scale land use plan, strengthening natural resource management and controls, and securing sustainable financing mechanisms for the Ngoyla Mintom forest.  Both projects envisage that MINFOF will establish a Technical Operations Unit that is central to achieving their objective, but do not provide funds for its creation or operations.  </w:t>
      </w:r>
    </w:p>
    <w:p w:rsidR="00942CB7" w:rsidRPr="0094301A" w:rsidRDefault="006141CA" w:rsidP="004A10D9">
      <w:pPr>
        <w:numPr>
          <w:ilvl w:val="0"/>
          <w:numId w:val="42"/>
        </w:numPr>
        <w:spacing w:after="120"/>
        <w:ind w:left="0" w:firstLine="0"/>
        <w:jc w:val="both"/>
        <w:rPr>
          <w:iCs/>
        </w:rPr>
      </w:pPr>
      <w:r w:rsidRPr="0094301A">
        <w:rPr>
          <w:iCs/>
        </w:rPr>
        <w:t>The GEF Ngoyla Mintom project will therefore both build upon and add value to the baseline of activities, through a focus on supporting the</w:t>
      </w:r>
      <w:r w:rsidR="00EF4472" w:rsidRPr="0094301A">
        <w:rPr>
          <w:iCs/>
        </w:rPr>
        <w:t xml:space="preserve"> </w:t>
      </w:r>
      <w:r w:rsidR="000C53C7" w:rsidRPr="0094301A">
        <w:rPr>
          <w:iCs/>
        </w:rPr>
        <w:t xml:space="preserve">preparation for </w:t>
      </w:r>
      <w:r w:rsidR="00B32990" w:rsidRPr="0094301A">
        <w:rPr>
          <w:iCs/>
        </w:rPr>
        <w:t>classification</w:t>
      </w:r>
      <w:r w:rsidR="00EF4472" w:rsidRPr="0094301A">
        <w:rPr>
          <w:iCs/>
        </w:rPr>
        <w:t xml:space="preserve"> </w:t>
      </w:r>
      <w:r w:rsidR="000C53C7" w:rsidRPr="0094301A">
        <w:rPr>
          <w:iCs/>
        </w:rPr>
        <w:t xml:space="preserve">of, </w:t>
      </w:r>
      <w:r w:rsidR="00EF4472" w:rsidRPr="0094301A">
        <w:rPr>
          <w:iCs/>
        </w:rPr>
        <w:t xml:space="preserve">and </w:t>
      </w:r>
      <w:r w:rsidR="000C53C7" w:rsidRPr="0094301A">
        <w:rPr>
          <w:iCs/>
        </w:rPr>
        <w:t xml:space="preserve">drafting of </w:t>
      </w:r>
      <w:r w:rsidR="00EF4472" w:rsidRPr="0094301A">
        <w:rPr>
          <w:iCs/>
        </w:rPr>
        <w:t>management</w:t>
      </w:r>
      <w:r w:rsidR="000C53C7" w:rsidRPr="0094301A">
        <w:rPr>
          <w:iCs/>
        </w:rPr>
        <w:t xml:space="preserve"> plans</w:t>
      </w:r>
      <w:r w:rsidR="00EF4472" w:rsidRPr="0094301A">
        <w:rPr>
          <w:iCs/>
        </w:rPr>
        <w:t xml:space="preserve"> </w:t>
      </w:r>
      <w:r w:rsidR="000C53C7" w:rsidRPr="0094301A">
        <w:rPr>
          <w:iCs/>
        </w:rPr>
        <w:t xml:space="preserve">for </w:t>
      </w:r>
      <w:r w:rsidR="00EF4472" w:rsidRPr="0094301A">
        <w:rPr>
          <w:iCs/>
        </w:rPr>
        <w:t xml:space="preserve">priority conservation areas identified in </w:t>
      </w:r>
      <w:r w:rsidRPr="0094301A">
        <w:rPr>
          <w:iCs/>
        </w:rPr>
        <w:t xml:space="preserve">the land use plan and the development of a Livelihood Support </w:t>
      </w:r>
      <w:r w:rsidR="007C6E42" w:rsidRPr="0094301A">
        <w:rPr>
          <w:iCs/>
        </w:rPr>
        <w:t xml:space="preserve">Mechanism </w:t>
      </w:r>
      <w:r w:rsidRPr="0094301A">
        <w:rPr>
          <w:iCs/>
        </w:rPr>
        <w:t xml:space="preserve">that ensures </w:t>
      </w:r>
      <w:r w:rsidR="00EF4472" w:rsidRPr="0094301A">
        <w:rPr>
          <w:iCs/>
        </w:rPr>
        <w:t xml:space="preserve">the delivery of </w:t>
      </w:r>
      <w:r w:rsidRPr="0094301A">
        <w:rPr>
          <w:iCs/>
        </w:rPr>
        <w:t xml:space="preserve">immediate livelihood benefits </w:t>
      </w:r>
      <w:r w:rsidR="00EF4472" w:rsidRPr="0094301A">
        <w:rPr>
          <w:iCs/>
        </w:rPr>
        <w:t xml:space="preserve">to affected inhabitants </w:t>
      </w:r>
      <w:r w:rsidR="00263786">
        <w:rPr>
          <w:iCs/>
        </w:rPr>
        <w:t>in</w:t>
      </w:r>
      <w:r w:rsidR="00263786" w:rsidRPr="0094301A">
        <w:rPr>
          <w:iCs/>
        </w:rPr>
        <w:t xml:space="preserve"> </w:t>
      </w:r>
      <w:r w:rsidR="00EF4472" w:rsidRPr="0094301A">
        <w:rPr>
          <w:iCs/>
        </w:rPr>
        <w:t xml:space="preserve">the area </w:t>
      </w:r>
      <w:r w:rsidRPr="0094301A">
        <w:rPr>
          <w:iCs/>
        </w:rPr>
        <w:t>while longer-term sustainable financing</w:t>
      </w:r>
      <w:r w:rsidR="00EF4472" w:rsidRPr="0094301A">
        <w:rPr>
          <w:iCs/>
        </w:rPr>
        <w:t xml:space="preserve"> that can continue to support the Livelihood Support Mechanism</w:t>
      </w:r>
      <w:r w:rsidRPr="0094301A">
        <w:rPr>
          <w:iCs/>
        </w:rPr>
        <w:t xml:space="preserve"> is secured.</w:t>
      </w:r>
      <w:r w:rsidR="000800DC" w:rsidRPr="0094301A">
        <w:rPr>
          <w:iCs/>
        </w:rPr>
        <w:t xml:space="preserve"> </w:t>
      </w:r>
      <w:r w:rsidRPr="0094301A">
        <w:rPr>
          <w:iCs/>
        </w:rPr>
        <w:t xml:space="preserve"> The project also explicitly plans </w:t>
      </w:r>
      <w:r w:rsidR="00D56186" w:rsidRPr="0094301A">
        <w:rPr>
          <w:iCs/>
        </w:rPr>
        <w:t>to facilitate</w:t>
      </w:r>
      <w:r w:rsidRPr="0094301A">
        <w:rPr>
          <w:iCs/>
        </w:rPr>
        <w:t xml:space="preserve"> the establishment and operations of the Technical Operations Unit which will remain a permanent MINFOF institution that will manage the Ngoyla-Mintom area in future – without which neither the WWF nor the TRIDOM projects would be sustainable.</w:t>
      </w:r>
    </w:p>
    <w:p w:rsidR="00942CB7" w:rsidRPr="0094301A" w:rsidRDefault="006141CA" w:rsidP="004A10D9">
      <w:pPr>
        <w:numPr>
          <w:ilvl w:val="0"/>
          <w:numId w:val="42"/>
        </w:numPr>
        <w:spacing w:after="120"/>
        <w:ind w:left="0" w:firstLine="0"/>
        <w:jc w:val="both"/>
        <w:rPr>
          <w:bCs/>
          <w:spacing w:val="-2"/>
        </w:rPr>
      </w:pPr>
      <w:r w:rsidRPr="0094301A">
        <w:rPr>
          <w:bCs/>
          <w:spacing w:val="-2"/>
        </w:rPr>
        <w:t xml:space="preserve">Other interventions in the area include SNV’s investment in raising awareness on the FLEGT (Forest Law Enforcement, Governance and Trade) initiative with funds from the European Union, and promoting Non-Timber Forest Product (NTFP) value chains with Baka and </w:t>
      </w:r>
      <w:proofErr w:type="spellStart"/>
      <w:r w:rsidRPr="0094301A">
        <w:rPr>
          <w:bCs/>
          <w:spacing w:val="-2"/>
        </w:rPr>
        <w:t>Bantou</w:t>
      </w:r>
      <w:proofErr w:type="spellEnd"/>
      <w:r w:rsidRPr="0094301A">
        <w:rPr>
          <w:bCs/>
          <w:spacing w:val="-2"/>
        </w:rPr>
        <w:t xml:space="preserve"> groups in the Ngoyla-Mintom landscape with their own core funds.</w:t>
      </w:r>
    </w:p>
    <w:p w:rsidR="00760F52" w:rsidRPr="0094301A" w:rsidRDefault="006141CA" w:rsidP="004A10D9">
      <w:pPr>
        <w:numPr>
          <w:ilvl w:val="0"/>
          <w:numId w:val="42"/>
        </w:numPr>
        <w:spacing w:after="120"/>
        <w:ind w:left="0" w:firstLine="0"/>
        <w:jc w:val="both"/>
        <w:rPr>
          <w:iCs/>
        </w:rPr>
      </w:pPr>
      <w:r w:rsidRPr="0094301A">
        <w:rPr>
          <w:bCs/>
          <w:spacing w:val="-2"/>
        </w:rPr>
        <w:lastRenderedPageBreak/>
        <w:t xml:space="preserve">IUCN will receive funds from the Congo Basin Forest Fund </w:t>
      </w:r>
      <w:r w:rsidR="00F60A4C" w:rsidRPr="0094301A">
        <w:rPr>
          <w:bCs/>
          <w:spacing w:val="-2"/>
        </w:rPr>
        <w:t xml:space="preserve">(CBFF) </w:t>
      </w:r>
      <w:r w:rsidRPr="0094301A">
        <w:rPr>
          <w:bCs/>
          <w:spacing w:val="-2"/>
        </w:rPr>
        <w:t>to support REDD/civil society capacity building with TRIDOM landscapes</w:t>
      </w:r>
      <w:r w:rsidRPr="0094301A">
        <w:rPr>
          <w:iCs/>
        </w:rPr>
        <w:t xml:space="preserve">. Rainforest Alliance </w:t>
      </w:r>
      <w:r w:rsidR="00F60A4C" w:rsidRPr="0094301A">
        <w:rPr>
          <w:iCs/>
        </w:rPr>
        <w:t>has also received funds from CBFF to</w:t>
      </w:r>
      <w:r w:rsidRPr="0094301A">
        <w:rPr>
          <w:iCs/>
        </w:rPr>
        <w:t xml:space="preserve"> </w:t>
      </w:r>
      <w:r w:rsidR="00F60A4C" w:rsidRPr="0094301A">
        <w:rPr>
          <w:iCs/>
        </w:rPr>
        <w:t xml:space="preserve">implement a </w:t>
      </w:r>
      <w:r w:rsidR="00D3432D" w:rsidRPr="0094301A">
        <w:rPr>
          <w:iCs/>
        </w:rPr>
        <w:t xml:space="preserve">3 year </w:t>
      </w:r>
      <w:r w:rsidR="00F60A4C" w:rsidRPr="0094301A">
        <w:rPr>
          <w:iCs/>
        </w:rPr>
        <w:t>project</w:t>
      </w:r>
      <w:r w:rsidR="00D3432D" w:rsidRPr="0094301A">
        <w:rPr>
          <w:iCs/>
        </w:rPr>
        <w:t xml:space="preserve"> </w:t>
      </w:r>
      <w:r w:rsidR="00F60A4C" w:rsidRPr="0094301A">
        <w:rPr>
          <w:iCs/>
        </w:rPr>
        <w:t>entitled “Promotion of sustain</w:t>
      </w:r>
      <w:r w:rsidR="00D3432D" w:rsidRPr="0094301A">
        <w:rPr>
          <w:iCs/>
        </w:rPr>
        <w:t>a</w:t>
      </w:r>
      <w:r w:rsidR="00F60A4C" w:rsidRPr="0094301A">
        <w:rPr>
          <w:iCs/>
        </w:rPr>
        <w:t xml:space="preserve">ble management of forests in Cameroon through the development of local community forest enterprises”.  </w:t>
      </w:r>
      <w:r w:rsidR="00D3432D" w:rsidRPr="0094301A">
        <w:rPr>
          <w:iCs/>
        </w:rPr>
        <w:t>Working through two local NGOs (CEPFILD and OPFCR), t</w:t>
      </w:r>
      <w:r w:rsidR="00F60A4C" w:rsidRPr="0094301A">
        <w:rPr>
          <w:iCs/>
        </w:rPr>
        <w:t xml:space="preserve">he project will support a stepwise approach towards </w:t>
      </w:r>
      <w:r w:rsidRPr="0094301A">
        <w:rPr>
          <w:iCs/>
        </w:rPr>
        <w:t>certification</w:t>
      </w:r>
      <w:r w:rsidR="00F60A4C" w:rsidRPr="0094301A">
        <w:rPr>
          <w:iCs/>
        </w:rPr>
        <w:t xml:space="preserve"> in 12 Community Forests in the Southern region of Cameroon, some of which </w:t>
      </w:r>
      <w:r w:rsidR="00D3432D" w:rsidRPr="0094301A">
        <w:rPr>
          <w:iCs/>
        </w:rPr>
        <w:t xml:space="preserve">7 </w:t>
      </w:r>
      <w:r w:rsidR="00F60A4C" w:rsidRPr="0094301A">
        <w:rPr>
          <w:iCs/>
        </w:rPr>
        <w:t xml:space="preserve">are in the </w:t>
      </w:r>
      <w:proofErr w:type="spellStart"/>
      <w:r w:rsidR="00D3432D" w:rsidRPr="0094301A">
        <w:rPr>
          <w:iCs/>
        </w:rPr>
        <w:t>Dja</w:t>
      </w:r>
      <w:proofErr w:type="spellEnd"/>
      <w:r w:rsidR="00D3432D" w:rsidRPr="0094301A">
        <w:rPr>
          <w:iCs/>
        </w:rPr>
        <w:t xml:space="preserve"> et Lobo </w:t>
      </w:r>
      <w:r w:rsidR="00466A88" w:rsidRPr="0094301A">
        <w:rPr>
          <w:iCs/>
        </w:rPr>
        <w:t>sub-division -</w:t>
      </w:r>
      <w:r w:rsidR="00D3432D" w:rsidRPr="0094301A">
        <w:rPr>
          <w:iCs/>
        </w:rPr>
        <w:t xml:space="preserve"> in or adjacent to the </w:t>
      </w:r>
      <w:r w:rsidR="00F60A4C" w:rsidRPr="0094301A">
        <w:rPr>
          <w:iCs/>
        </w:rPr>
        <w:t xml:space="preserve">Ngoyla-Mintom </w:t>
      </w:r>
      <w:r w:rsidR="00D3432D" w:rsidRPr="0094301A">
        <w:rPr>
          <w:iCs/>
        </w:rPr>
        <w:t>forest</w:t>
      </w:r>
      <w:r w:rsidR="00F60A4C" w:rsidRPr="0094301A">
        <w:rPr>
          <w:iCs/>
        </w:rPr>
        <w:t xml:space="preserve">. </w:t>
      </w:r>
      <w:r w:rsidR="00D3432D" w:rsidRPr="0094301A">
        <w:rPr>
          <w:iCs/>
        </w:rPr>
        <w:t xml:space="preserve"> The project aims to improve the profitability, environmental sustainability and social equity of forest management.  </w:t>
      </w:r>
    </w:p>
    <w:p w:rsidR="006A580A" w:rsidRPr="0094301A" w:rsidRDefault="00760F52" w:rsidP="004A10D9">
      <w:pPr>
        <w:numPr>
          <w:ilvl w:val="0"/>
          <w:numId w:val="42"/>
        </w:numPr>
        <w:spacing w:after="120"/>
        <w:ind w:left="0" w:firstLine="0"/>
        <w:jc w:val="both"/>
        <w:rPr>
          <w:iCs/>
        </w:rPr>
      </w:pPr>
      <w:r w:rsidRPr="0094301A">
        <w:rPr>
          <w:iCs/>
        </w:rPr>
        <w:t xml:space="preserve">Finally, </w:t>
      </w:r>
      <w:r w:rsidR="00BD1639" w:rsidRPr="0094301A">
        <w:rPr>
          <w:iCs/>
        </w:rPr>
        <w:t>three</w:t>
      </w:r>
      <w:r w:rsidRPr="0094301A">
        <w:rPr>
          <w:iCs/>
        </w:rPr>
        <w:t xml:space="preserve"> World Bank IDA funded</w:t>
      </w:r>
      <w:r w:rsidR="00BD1639" w:rsidRPr="0094301A">
        <w:rPr>
          <w:iCs/>
        </w:rPr>
        <w:t xml:space="preserve"> projects form part of the baseline: </w:t>
      </w:r>
      <w:r w:rsidR="00B56E94" w:rsidRPr="0094301A">
        <w:rPr>
          <w:b/>
          <w:iCs/>
        </w:rPr>
        <w:t>The Mining Sector Capacity Building Project</w:t>
      </w:r>
      <w:r w:rsidRPr="0094301A">
        <w:rPr>
          <w:iCs/>
        </w:rPr>
        <w:t xml:space="preserve"> </w:t>
      </w:r>
      <w:r w:rsidR="00BD1639" w:rsidRPr="0094301A">
        <w:rPr>
          <w:iCs/>
        </w:rPr>
        <w:t xml:space="preserve">(PRECASEM - $30m) </w:t>
      </w:r>
      <w:r w:rsidRPr="0094301A">
        <w:rPr>
          <w:iCs/>
        </w:rPr>
        <w:t xml:space="preserve">contributes to improved regulatory and institutional framework for mining sector development, with a particular focus on </w:t>
      </w:r>
      <w:r w:rsidR="00BA6F86" w:rsidRPr="0094301A">
        <w:rPr>
          <w:iCs/>
        </w:rPr>
        <w:t>environmental and social management of the mining operations. Some activities (up to a value of $6.7m) will impact direct</w:t>
      </w:r>
      <w:r w:rsidR="00263786">
        <w:rPr>
          <w:iCs/>
        </w:rPr>
        <w:t>ly</w:t>
      </w:r>
      <w:r w:rsidR="00BA6F86" w:rsidRPr="0094301A">
        <w:rPr>
          <w:iCs/>
        </w:rPr>
        <w:t xml:space="preserve"> </w:t>
      </w:r>
      <w:r w:rsidR="00263786">
        <w:rPr>
          <w:iCs/>
        </w:rPr>
        <w:t>o</w:t>
      </w:r>
      <w:r w:rsidR="00BA6F86" w:rsidRPr="0094301A">
        <w:rPr>
          <w:iCs/>
        </w:rPr>
        <w:t>n the Ngoyla-Mintom area, because the project will work closely with the priority mining sites (of which 2 are adjacent to Ngoyla-Mintom), thereby contributing to the project objective</w:t>
      </w:r>
      <w:r w:rsidR="00B56E94" w:rsidRPr="0094301A">
        <w:rPr>
          <w:b/>
          <w:iCs/>
        </w:rPr>
        <w:t>. The Agricultural Competitiveness Project</w:t>
      </w:r>
      <w:r w:rsidR="00BD1639" w:rsidRPr="0094301A">
        <w:rPr>
          <w:iCs/>
        </w:rPr>
        <w:t xml:space="preserve"> (PACA – P112635) and </w:t>
      </w:r>
      <w:r w:rsidR="00B56E94" w:rsidRPr="0094301A">
        <w:rPr>
          <w:b/>
          <w:iCs/>
        </w:rPr>
        <w:t>the</w:t>
      </w:r>
      <w:r w:rsidR="00BD1639" w:rsidRPr="0094301A">
        <w:rPr>
          <w:iCs/>
        </w:rPr>
        <w:t xml:space="preserve"> </w:t>
      </w:r>
      <w:r w:rsidR="00B56E94" w:rsidRPr="0094301A">
        <w:rPr>
          <w:b/>
          <w:iCs/>
        </w:rPr>
        <w:t>Community Development Program Support Project</w:t>
      </w:r>
      <w:r w:rsidR="00BD1639" w:rsidRPr="0094301A">
        <w:rPr>
          <w:iCs/>
        </w:rPr>
        <w:t xml:space="preserve"> (PNDP – P113027) are national projects which </w:t>
      </w:r>
      <w:r w:rsidR="00BA6F86" w:rsidRPr="0094301A">
        <w:rPr>
          <w:iCs/>
        </w:rPr>
        <w:t xml:space="preserve">both operate in the South Region but have not yet funded activities and investments in the Ngoyla Mintom region. The PNDP project is financing the capacity building of local Councils and the preparation of Council Development Plans for the South Region, which will include the Ngoyla and Mintom municipalities.  The PACA project can competitively finance existing groups to improve production and marketing elements of specific agricultural value chains. These two projects </w:t>
      </w:r>
      <w:r w:rsidR="00B04610" w:rsidRPr="0094301A">
        <w:rPr>
          <w:iCs/>
        </w:rPr>
        <w:t xml:space="preserve">have the potential to </w:t>
      </w:r>
      <w:r w:rsidR="00BD1639" w:rsidRPr="0094301A">
        <w:rPr>
          <w:iCs/>
        </w:rPr>
        <w:t>invest up to $1.0m total in support to rural developmen</w:t>
      </w:r>
      <w:r w:rsidR="00BA6F86" w:rsidRPr="0094301A">
        <w:rPr>
          <w:iCs/>
        </w:rPr>
        <w:t>t initiatives and infrastructure in these municipalities.</w:t>
      </w:r>
    </w:p>
    <w:p w:rsidR="00942CB7" w:rsidRPr="0094301A" w:rsidRDefault="006141CA" w:rsidP="004A10D9">
      <w:pPr>
        <w:numPr>
          <w:ilvl w:val="0"/>
          <w:numId w:val="42"/>
        </w:numPr>
        <w:spacing w:after="120"/>
        <w:ind w:left="0" w:firstLine="0"/>
        <w:jc w:val="both"/>
        <w:rPr>
          <w:spacing w:val="-2"/>
        </w:rPr>
      </w:pPr>
      <w:r w:rsidRPr="0094301A">
        <w:rPr>
          <w:spacing w:val="-2"/>
        </w:rPr>
        <w:t xml:space="preserve">The domestic and global benefits under the baseline scenario </w:t>
      </w:r>
      <w:r w:rsidR="00466A88" w:rsidRPr="0094301A">
        <w:rPr>
          <w:spacing w:val="-2"/>
        </w:rPr>
        <w:t>include</w:t>
      </w:r>
      <w:r w:rsidRPr="0094301A">
        <w:rPr>
          <w:spacing w:val="-2"/>
        </w:rPr>
        <w:t>:</w:t>
      </w:r>
    </w:p>
    <w:p w:rsidR="006141CA" w:rsidRPr="0094301A" w:rsidRDefault="006141CA" w:rsidP="004A10D9">
      <w:pPr>
        <w:pStyle w:val="ListParagraph"/>
        <w:numPr>
          <w:ilvl w:val="0"/>
          <w:numId w:val="26"/>
        </w:numPr>
        <w:spacing w:after="120"/>
        <w:contextualSpacing w:val="0"/>
        <w:jc w:val="both"/>
        <w:rPr>
          <w:spacing w:val="-2"/>
        </w:rPr>
      </w:pPr>
      <w:r w:rsidRPr="0094301A">
        <w:rPr>
          <w:spacing w:val="-2"/>
        </w:rPr>
        <w:t xml:space="preserve">a </w:t>
      </w:r>
      <w:r w:rsidR="00D25B3B" w:rsidRPr="0094301A">
        <w:rPr>
          <w:spacing w:val="-2"/>
        </w:rPr>
        <w:t>meso</w:t>
      </w:r>
      <w:r w:rsidR="00417003" w:rsidRPr="0094301A">
        <w:rPr>
          <w:spacing w:val="-2"/>
        </w:rPr>
        <w:t>-zoning</w:t>
      </w:r>
      <w:r w:rsidRPr="0094301A">
        <w:rPr>
          <w:spacing w:val="-2"/>
        </w:rPr>
        <w:t xml:space="preserve"> Plan for Ngoyla Mintom </w:t>
      </w:r>
      <w:r w:rsidR="00466A88" w:rsidRPr="0094301A">
        <w:rPr>
          <w:spacing w:val="-2"/>
        </w:rPr>
        <w:t>is</w:t>
      </w:r>
      <w:r w:rsidRPr="0094301A">
        <w:rPr>
          <w:spacing w:val="-2"/>
        </w:rPr>
        <w:t xml:space="preserve"> completed</w:t>
      </w:r>
      <w:r w:rsidR="00466A88" w:rsidRPr="0094301A">
        <w:rPr>
          <w:spacing w:val="-2"/>
        </w:rPr>
        <w:t>;</w:t>
      </w:r>
      <w:r w:rsidRPr="0094301A">
        <w:rPr>
          <w:spacing w:val="-2"/>
        </w:rPr>
        <w:t xml:space="preserve"> </w:t>
      </w:r>
    </w:p>
    <w:p w:rsidR="006141CA" w:rsidRPr="0094301A" w:rsidRDefault="006141CA" w:rsidP="004A10D9">
      <w:pPr>
        <w:pStyle w:val="ListParagraph"/>
        <w:numPr>
          <w:ilvl w:val="0"/>
          <w:numId w:val="26"/>
        </w:numPr>
        <w:spacing w:after="120"/>
        <w:contextualSpacing w:val="0"/>
        <w:jc w:val="both"/>
        <w:rPr>
          <w:spacing w:val="-2"/>
        </w:rPr>
      </w:pPr>
      <w:r w:rsidRPr="0094301A">
        <w:rPr>
          <w:spacing w:val="-2"/>
        </w:rPr>
        <w:t xml:space="preserve">capacities to control resource use </w:t>
      </w:r>
      <w:r w:rsidR="00466A88" w:rsidRPr="0094301A">
        <w:rPr>
          <w:spacing w:val="-2"/>
        </w:rPr>
        <w:t>is</w:t>
      </w:r>
      <w:r w:rsidRPr="0094301A">
        <w:rPr>
          <w:spacing w:val="-2"/>
        </w:rPr>
        <w:t xml:space="preserve"> increased; </w:t>
      </w:r>
    </w:p>
    <w:p w:rsidR="006141CA" w:rsidRPr="0094301A" w:rsidRDefault="006141CA" w:rsidP="004A10D9">
      <w:pPr>
        <w:pStyle w:val="ListParagraph"/>
        <w:numPr>
          <w:ilvl w:val="0"/>
          <w:numId w:val="26"/>
        </w:numPr>
        <w:spacing w:after="120"/>
        <w:contextualSpacing w:val="0"/>
        <w:jc w:val="both"/>
        <w:rPr>
          <w:spacing w:val="-2"/>
        </w:rPr>
      </w:pPr>
      <w:r w:rsidRPr="0094301A">
        <w:rPr>
          <w:spacing w:val="-2"/>
        </w:rPr>
        <w:t xml:space="preserve">capacities for </w:t>
      </w:r>
      <w:r w:rsidR="00466A88" w:rsidRPr="0094301A">
        <w:rPr>
          <w:spacing w:val="-2"/>
        </w:rPr>
        <w:t xml:space="preserve">baseline data collection and biological </w:t>
      </w:r>
      <w:r w:rsidRPr="0094301A">
        <w:rPr>
          <w:spacing w:val="-2"/>
        </w:rPr>
        <w:t xml:space="preserve">monitoring exist; </w:t>
      </w:r>
    </w:p>
    <w:p w:rsidR="006141CA" w:rsidRPr="0094301A" w:rsidRDefault="00EF3DAF" w:rsidP="004A10D9">
      <w:pPr>
        <w:pStyle w:val="ListParagraph"/>
        <w:numPr>
          <w:ilvl w:val="0"/>
          <w:numId w:val="26"/>
        </w:numPr>
        <w:spacing w:after="120"/>
        <w:contextualSpacing w:val="0"/>
        <w:jc w:val="both"/>
        <w:rPr>
          <w:spacing w:val="-2"/>
        </w:rPr>
      </w:pPr>
      <w:r w:rsidRPr="0094301A">
        <w:rPr>
          <w:spacing w:val="-2"/>
        </w:rPr>
        <w:t>s</w:t>
      </w:r>
      <w:r w:rsidR="006141CA" w:rsidRPr="0094301A">
        <w:rPr>
          <w:spacing w:val="-2"/>
        </w:rPr>
        <w:t>ome Council and Community Forests are created and being managed</w:t>
      </w:r>
      <w:r w:rsidR="00466A88" w:rsidRPr="0094301A">
        <w:rPr>
          <w:spacing w:val="-2"/>
        </w:rPr>
        <w:t>;</w:t>
      </w:r>
      <w:r w:rsidR="006141CA" w:rsidRPr="0094301A">
        <w:rPr>
          <w:spacing w:val="-2"/>
        </w:rPr>
        <w:t xml:space="preserve"> </w:t>
      </w:r>
    </w:p>
    <w:p w:rsidR="006141CA" w:rsidRPr="0094301A" w:rsidRDefault="00EF3DAF" w:rsidP="004A10D9">
      <w:pPr>
        <w:pStyle w:val="ListParagraph"/>
        <w:numPr>
          <w:ilvl w:val="0"/>
          <w:numId w:val="26"/>
        </w:numPr>
        <w:spacing w:after="120"/>
        <w:contextualSpacing w:val="0"/>
        <w:jc w:val="both"/>
        <w:rPr>
          <w:spacing w:val="-2"/>
        </w:rPr>
      </w:pPr>
      <w:r w:rsidRPr="0094301A">
        <w:rPr>
          <w:spacing w:val="-2"/>
        </w:rPr>
        <w:t>s</w:t>
      </w:r>
      <w:r w:rsidR="006141CA" w:rsidRPr="0094301A">
        <w:rPr>
          <w:spacing w:val="-2"/>
        </w:rPr>
        <w:t>ome pilot livelihood support activities have been tested</w:t>
      </w:r>
      <w:r w:rsidR="00466A88" w:rsidRPr="0094301A">
        <w:rPr>
          <w:spacing w:val="-2"/>
        </w:rPr>
        <w:t>;</w:t>
      </w:r>
    </w:p>
    <w:p w:rsidR="006141CA" w:rsidRPr="0094301A" w:rsidRDefault="00EF3DAF" w:rsidP="004A10D9">
      <w:pPr>
        <w:pStyle w:val="ListParagraph"/>
        <w:numPr>
          <w:ilvl w:val="0"/>
          <w:numId w:val="26"/>
        </w:numPr>
        <w:spacing w:after="120"/>
        <w:contextualSpacing w:val="0"/>
        <w:jc w:val="both"/>
      </w:pPr>
      <w:r w:rsidRPr="0094301A">
        <w:rPr>
          <w:spacing w:val="-2"/>
        </w:rPr>
        <w:t>a</w:t>
      </w:r>
      <w:r w:rsidR="006141CA" w:rsidRPr="0094301A">
        <w:rPr>
          <w:spacing w:val="-2"/>
        </w:rPr>
        <w:t xml:space="preserve"> sustainable financing mechanism is designed, and interest of private sector to invest in it </w:t>
      </w:r>
      <w:r w:rsidR="00466A88" w:rsidRPr="0094301A">
        <w:rPr>
          <w:spacing w:val="-2"/>
        </w:rPr>
        <w:t>is</w:t>
      </w:r>
      <w:r w:rsidR="006141CA" w:rsidRPr="0094301A">
        <w:rPr>
          <w:spacing w:val="-2"/>
        </w:rPr>
        <w:t xml:space="preserve"> assessed. </w:t>
      </w:r>
    </w:p>
    <w:p w:rsidR="00436AF9" w:rsidRPr="0094301A" w:rsidRDefault="006141CA" w:rsidP="004A10D9">
      <w:pPr>
        <w:numPr>
          <w:ilvl w:val="0"/>
          <w:numId w:val="42"/>
        </w:numPr>
        <w:spacing w:after="120"/>
        <w:ind w:left="0" w:firstLine="0"/>
        <w:jc w:val="both"/>
        <w:rPr>
          <w:spacing w:val="-2"/>
        </w:rPr>
      </w:pPr>
      <w:r w:rsidRPr="0094301A">
        <w:rPr>
          <w:iCs/>
        </w:rPr>
        <w:t xml:space="preserve">Without GEF support, under the current baseline scenario, the existing projects would not lead to satisfactory conservation and sustainable management of the majority of the Ngoyla-Mintom forest massif for the benefit of </w:t>
      </w:r>
      <w:r w:rsidRPr="0094301A">
        <w:rPr>
          <w:bCs/>
          <w:iCs/>
        </w:rPr>
        <w:t>the local and indigenous communities</w:t>
      </w:r>
      <w:r w:rsidRPr="0094301A">
        <w:rPr>
          <w:iCs/>
        </w:rPr>
        <w:t xml:space="preserve">. </w:t>
      </w:r>
    </w:p>
    <w:p w:rsidR="006A580A" w:rsidRPr="0094301A" w:rsidRDefault="006141CA">
      <w:pPr>
        <w:keepNext/>
        <w:spacing w:after="120"/>
        <w:jc w:val="both"/>
        <w:rPr>
          <w:b/>
          <w:iCs/>
        </w:rPr>
      </w:pPr>
      <w:r w:rsidRPr="0094301A">
        <w:rPr>
          <w:iCs/>
        </w:rPr>
        <w:t xml:space="preserve"> </w:t>
      </w:r>
      <w:r w:rsidRPr="0094301A">
        <w:rPr>
          <w:iCs/>
        </w:rPr>
        <w:br/>
      </w:r>
      <w:r w:rsidRPr="0094301A">
        <w:rPr>
          <w:b/>
          <w:iCs/>
        </w:rPr>
        <w:t xml:space="preserve">C. GEF Alternative </w:t>
      </w:r>
    </w:p>
    <w:p w:rsidR="006A580A" w:rsidRPr="0094301A" w:rsidRDefault="006141CA">
      <w:pPr>
        <w:keepNext/>
        <w:autoSpaceDE w:val="0"/>
        <w:autoSpaceDN w:val="0"/>
        <w:adjustRightInd w:val="0"/>
        <w:spacing w:after="120"/>
        <w:jc w:val="both"/>
        <w:rPr>
          <w:b/>
        </w:rPr>
      </w:pPr>
      <w:r w:rsidRPr="0094301A">
        <w:rPr>
          <w:b/>
        </w:rPr>
        <w:t>Project objectives, components, results</w:t>
      </w:r>
    </w:p>
    <w:p w:rsidR="006A580A" w:rsidRPr="0094301A" w:rsidRDefault="009B59B9" w:rsidP="004A10D9">
      <w:pPr>
        <w:numPr>
          <w:ilvl w:val="0"/>
          <w:numId w:val="42"/>
        </w:numPr>
        <w:spacing w:after="120"/>
        <w:ind w:left="0" w:firstLine="0"/>
        <w:jc w:val="both"/>
      </w:pPr>
      <w:r w:rsidRPr="0094301A">
        <w:rPr>
          <w:b/>
        </w:rPr>
        <w:t>The Project Development Objective (PDO)</w:t>
      </w:r>
      <w:r w:rsidR="00B04610" w:rsidRPr="0094301A">
        <w:rPr>
          <w:b/>
        </w:rPr>
        <w:t xml:space="preserve"> and </w:t>
      </w:r>
      <w:r w:rsidR="00BA6F86" w:rsidRPr="0094301A">
        <w:rPr>
          <w:b/>
        </w:rPr>
        <w:t>Global Environmental Objective (GEO)</w:t>
      </w:r>
      <w:r w:rsidR="00BA6F86" w:rsidRPr="0094301A">
        <w:t xml:space="preserve"> </w:t>
      </w:r>
      <w:proofErr w:type="gramStart"/>
      <w:r w:rsidR="00BA6F86" w:rsidRPr="0094301A">
        <w:t>are</w:t>
      </w:r>
      <w:proofErr w:type="gramEnd"/>
      <w:r w:rsidR="00BA6F86" w:rsidRPr="0094301A">
        <w:t xml:space="preserve"> the same: </w:t>
      </w:r>
      <w:r w:rsidR="00B56E94" w:rsidRPr="0094301A">
        <w:t xml:space="preserve">to improve the conservation and management of core areas within the </w:t>
      </w:r>
      <w:r w:rsidR="00B56E94" w:rsidRPr="0094301A">
        <w:lastRenderedPageBreak/>
        <w:t>Ngoyla Mintom forest massif and improve access to income-generating activities for local communities.</w:t>
      </w:r>
    </w:p>
    <w:p w:rsidR="006A580A" w:rsidRPr="0094301A" w:rsidRDefault="006A580A">
      <w:pPr>
        <w:spacing w:after="120"/>
        <w:jc w:val="both"/>
        <w:rPr>
          <w:bCs/>
          <w:iCs/>
        </w:rPr>
      </w:pPr>
    </w:p>
    <w:p w:rsidR="006141CA" w:rsidRPr="0094301A" w:rsidRDefault="006141CA" w:rsidP="000E37D0">
      <w:pPr>
        <w:spacing w:after="120"/>
        <w:jc w:val="both"/>
        <w:rPr>
          <w:b/>
          <w:i/>
        </w:rPr>
      </w:pPr>
      <w:r w:rsidRPr="0094301A">
        <w:rPr>
          <w:b/>
          <w:i/>
        </w:rPr>
        <w:t xml:space="preserve">Key Outcome Indicators: </w:t>
      </w:r>
    </w:p>
    <w:p w:rsidR="005C5806" w:rsidRPr="0094301A" w:rsidRDefault="00C24C6C" w:rsidP="004A10D9">
      <w:pPr>
        <w:numPr>
          <w:ilvl w:val="0"/>
          <w:numId w:val="25"/>
        </w:numPr>
        <w:spacing w:after="200" w:line="276" w:lineRule="auto"/>
      </w:pPr>
      <w:r w:rsidRPr="0094301A">
        <w:rPr>
          <w:iCs/>
        </w:rPr>
        <w:t xml:space="preserve">GEF Management Effectiveness Tracking Tool score </w:t>
      </w:r>
      <w:r w:rsidR="003619A0" w:rsidRPr="0094301A">
        <w:rPr>
          <w:iCs/>
        </w:rPr>
        <w:t xml:space="preserve">has increased by 50% over baseline value (26) </w:t>
      </w:r>
      <w:r w:rsidRPr="0094301A">
        <w:rPr>
          <w:iCs/>
        </w:rPr>
        <w:t>for the core area by project end</w:t>
      </w:r>
      <w:r w:rsidR="00F24314" w:rsidRPr="0094301A">
        <w:rPr>
          <w:rStyle w:val="FootnoteReference"/>
          <w:iCs/>
        </w:rPr>
        <w:footnoteReference w:id="37"/>
      </w:r>
      <w:r w:rsidRPr="0094301A">
        <w:t>.</w:t>
      </w:r>
    </w:p>
    <w:p w:rsidR="006141CA" w:rsidRPr="0094301A" w:rsidRDefault="006141CA" w:rsidP="004A10D9">
      <w:pPr>
        <w:numPr>
          <w:ilvl w:val="0"/>
          <w:numId w:val="25"/>
        </w:numPr>
        <w:spacing w:after="120"/>
        <w:jc w:val="both"/>
        <w:rPr>
          <w:iCs/>
        </w:rPr>
      </w:pPr>
      <w:r w:rsidRPr="0094301A">
        <w:rPr>
          <w:iCs/>
        </w:rPr>
        <w:t xml:space="preserve">A Livelihood Support </w:t>
      </w:r>
      <w:r w:rsidR="007C6E42" w:rsidRPr="0094301A">
        <w:rPr>
          <w:iCs/>
        </w:rPr>
        <w:t xml:space="preserve">Mechanism </w:t>
      </w:r>
      <w:r w:rsidRPr="0094301A">
        <w:rPr>
          <w:iCs/>
        </w:rPr>
        <w:t xml:space="preserve">to improve local livelihoods is designed with key stakeholders and is delivering benefits to </w:t>
      </w:r>
      <w:r w:rsidR="00C24C6C" w:rsidRPr="0094301A">
        <w:rPr>
          <w:iCs/>
        </w:rPr>
        <w:t>1</w:t>
      </w:r>
      <w:r w:rsidRPr="0094301A">
        <w:rPr>
          <w:iCs/>
        </w:rPr>
        <w:t>0</w:t>
      </w:r>
      <w:r w:rsidR="00FF0317" w:rsidRPr="0094301A">
        <w:rPr>
          <w:iCs/>
        </w:rPr>
        <w:t>0</w:t>
      </w:r>
      <w:r w:rsidRPr="0094301A">
        <w:rPr>
          <w:iCs/>
        </w:rPr>
        <w:t xml:space="preserve">0 </w:t>
      </w:r>
      <w:r w:rsidR="00FF0317" w:rsidRPr="0094301A">
        <w:rPr>
          <w:iCs/>
        </w:rPr>
        <w:t xml:space="preserve">people </w:t>
      </w:r>
      <w:r w:rsidRPr="0094301A">
        <w:rPr>
          <w:iCs/>
        </w:rPr>
        <w:t xml:space="preserve">of which at least </w:t>
      </w:r>
      <w:r w:rsidR="00FF0317" w:rsidRPr="0094301A">
        <w:rPr>
          <w:iCs/>
        </w:rPr>
        <w:t>3</w:t>
      </w:r>
      <w:r w:rsidRPr="0094301A">
        <w:rPr>
          <w:iCs/>
        </w:rPr>
        <w:t>0% are indigenous people.</w:t>
      </w:r>
    </w:p>
    <w:p w:rsidR="006141CA" w:rsidRPr="0094301A" w:rsidRDefault="006141CA" w:rsidP="004A10D9">
      <w:pPr>
        <w:numPr>
          <w:ilvl w:val="0"/>
          <w:numId w:val="25"/>
        </w:numPr>
        <w:spacing w:after="120"/>
        <w:jc w:val="both"/>
        <w:rPr>
          <w:b/>
          <w:iCs/>
        </w:rPr>
      </w:pPr>
      <w:r w:rsidRPr="0094301A">
        <w:rPr>
          <w:iCs/>
        </w:rPr>
        <w:t xml:space="preserve">A long-term Environmental and Socio-Economic Monitoring and Evaluation system, including baselines, is established and functioning for the </w:t>
      </w:r>
      <w:r w:rsidR="00263786">
        <w:rPr>
          <w:iCs/>
        </w:rPr>
        <w:t>core</w:t>
      </w:r>
      <w:r w:rsidR="00263786" w:rsidRPr="0094301A">
        <w:rPr>
          <w:iCs/>
        </w:rPr>
        <w:t xml:space="preserve"> </w:t>
      </w:r>
      <w:r w:rsidRPr="0094301A">
        <w:rPr>
          <w:iCs/>
        </w:rPr>
        <w:t xml:space="preserve">area. </w:t>
      </w:r>
    </w:p>
    <w:p w:rsidR="00942CB7" w:rsidRPr="0094301A" w:rsidRDefault="006141CA" w:rsidP="004A10D9">
      <w:pPr>
        <w:numPr>
          <w:ilvl w:val="0"/>
          <w:numId w:val="42"/>
        </w:numPr>
        <w:spacing w:after="120"/>
        <w:ind w:left="0" w:firstLine="0"/>
        <w:jc w:val="both"/>
      </w:pPr>
      <w:r w:rsidRPr="0094301A">
        <w:t xml:space="preserve">As designed the project will contribute to </w:t>
      </w:r>
      <w:r w:rsidR="007114E6" w:rsidRPr="0094301A">
        <w:t>securing part of the forest massif for</w:t>
      </w:r>
      <w:r w:rsidRPr="0094301A">
        <w:t xml:space="preserve"> conservation and </w:t>
      </w:r>
      <w:r w:rsidR="004D66CD" w:rsidRPr="0094301A">
        <w:t xml:space="preserve">sustainable community use, through improved collaboration with stakeholders, participatory planning, and substantial investment in livelihood support mechanisms for the local communities and indigenous people living in the area,.  Significantly, it is anticipated that the project will secure wide stakeholder support for more conservation oriented forest management than would be possible in the without-project scenario.  </w:t>
      </w:r>
    </w:p>
    <w:p w:rsidR="00942CB7" w:rsidRPr="0094301A" w:rsidRDefault="004D66CD" w:rsidP="004A10D9">
      <w:pPr>
        <w:numPr>
          <w:ilvl w:val="0"/>
          <w:numId w:val="42"/>
        </w:numPr>
        <w:spacing w:after="120"/>
        <w:ind w:left="0" w:firstLine="0"/>
        <w:jc w:val="both"/>
        <w:rPr>
          <w:iCs/>
        </w:rPr>
      </w:pPr>
      <w:r w:rsidRPr="0094301A">
        <w:t>The resulting mosaic of state, council and community managed forest areas will include multiple degrees of protection: from strict conservation (conservation easements), to multiple non-timber forest use and areas of more intensive forest management.  By using a mosaic of land uses that are determined through a participatory process, the long term conservation and sustainable use can be more positive and long lasting than if the government would take a decision in the absence of such consultation with local stakeholders</w:t>
      </w:r>
      <w:r w:rsidR="006141CA" w:rsidRPr="0094301A">
        <w:rPr>
          <w:iCs/>
        </w:rPr>
        <w:t>.</w:t>
      </w:r>
      <w:r w:rsidR="0065475A" w:rsidRPr="0094301A">
        <w:rPr>
          <w:iCs/>
        </w:rPr>
        <w:t xml:space="preserve">  </w:t>
      </w:r>
    </w:p>
    <w:p w:rsidR="00942CB7" w:rsidRPr="0094301A" w:rsidRDefault="007D239C" w:rsidP="004A10D9">
      <w:pPr>
        <w:numPr>
          <w:ilvl w:val="0"/>
          <w:numId w:val="42"/>
        </w:numPr>
        <w:spacing w:after="120"/>
        <w:ind w:left="0" w:firstLine="0"/>
        <w:jc w:val="both"/>
        <w:rPr>
          <w:iCs/>
        </w:rPr>
      </w:pPr>
      <w:r w:rsidRPr="0094301A">
        <w:t>Under the GEF Alternative scenario, the project consists of three compon</w:t>
      </w:r>
      <w:r w:rsidR="00912945" w:rsidRPr="0094301A">
        <w:t xml:space="preserve">ents (Annex 2):  </w:t>
      </w:r>
    </w:p>
    <w:p w:rsidR="00942CB7" w:rsidRPr="0094301A" w:rsidRDefault="007D239C" w:rsidP="004A10D9">
      <w:pPr>
        <w:numPr>
          <w:ilvl w:val="0"/>
          <w:numId w:val="42"/>
        </w:numPr>
        <w:spacing w:after="120"/>
        <w:ind w:left="0" w:firstLine="0"/>
        <w:jc w:val="both"/>
        <w:rPr>
          <w:bCs/>
          <w:iCs/>
        </w:rPr>
      </w:pPr>
      <w:r w:rsidRPr="0094301A">
        <w:rPr>
          <w:b/>
          <w:bCs/>
        </w:rPr>
        <w:t xml:space="preserve">Component 1: </w:t>
      </w:r>
      <w:r w:rsidRPr="0094301A">
        <w:rPr>
          <w:b/>
          <w:bCs/>
          <w:iCs/>
        </w:rPr>
        <w:t>Strengthen government and civil society capacity in participatory planning, and management of the core areas</w:t>
      </w:r>
      <w:r w:rsidRPr="0094301A">
        <w:rPr>
          <w:bCs/>
        </w:rPr>
        <w:t>. The activities under the component will result in the following key GEF incremental outputs</w:t>
      </w:r>
      <w:r w:rsidR="00E679DE" w:rsidRPr="0094301A">
        <w:t>: (</w:t>
      </w:r>
      <w:proofErr w:type="spellStart"/>
      <w:r w:rsidR="00E679DE" w:rsidRPr="0094301A">
        <w:t>i</w:t>
      </w:r>
      <w:proofErr w:type="spellEnd"/>
      <w:r w:rsidR="00E679DE" w:rsidRPr="0094301A">
        <w:t xml:space="preserve">) </w:t>
      </w:r>
      <w:r w:rsidR="003172F3" w:rsidRPr="0094301A">
        <w:t>s</w:t>
      </w:r>
      <w:r w:rsidR="003172F3" w:rsidRPr="0094301A">
        <w:rPr>
          <w:bCs/>
          <w:iCs/>
        </w:rPr>
        <w:t>trengthened capacity of (a) relevant government entities - and (b) civil society organizations - to support participatory forest management and community-based natural resource management;</w:t>
      </w:r>
      <w:r w:rsidR="00E679DE" w:rsidRPr="0094301A">
        <w:rPr>
          <w:bCs/>
          <w:iCs/>
        </w:rPr>
        <w:t xml:space="preserve"> </w:t>
      </w:r>
      <w:r w:rsidR="003172F3" w:rsidRPr="0094301A">
        <w:rPr>
          <w:bCs/>
          <w:iCs/>
        </w:rPr>
        <w:t xml:space="preserve">(ii) studies completed on (a) the socio-economic implications on local communities of future </w:t>
      </w:r>
      <w:r w:rsidR="00B32990" w:rsidRPr="0094301A">
        <w:rPr>
          <w:bCs/>
          <w:iCs/>
        </w:rPr>
        <w:t>classification</w:t>
      </w:r>
      <w:r w:rsidR="003172F3" w:rsidRPr="0094301A">
        <w:rPr>
          <w:bCs/>
          <w:iCs/>
        </w:rPr>
        <w:t xml:space="preserve"> and management options for the core area for conservation and low impact community use; and (b) confirmation of local communities’ acceptance of preferred </w:t>
      </w:r>
      <w:r w:rsidR="00B32990" w:rsidRPr="0094301A">
        <w:rPr>
          <w:bCs/>
          <w:iCs/>
        </w:rPr>
        <w:t>classification</w:t>
      </w:r>
      <w:r w:rsidR="003172F3" w:rsidRPr="0094301A">
        <w:rPr>
          <w:bCs/>
          <w:iCs/>
        </w:rPr>
        <w:t xml:space="preserve"> and management options; </w:t>
      </w:r>
      <w:r w:rsidR="00E679DE" w:rsidRPr="0094301A">
        <w:rPr>
          <w:bCs/>
          <w:iCs/>
        </w:rPr>
        <w:t xml:space="preserve">and (iii) </w:t>
      </w:r>
      <w:r w:rsidR="00B32990" w:rsidRPr="0094301A">
        <w:rPr>
          <w:bCs/>
          <w:iCs/>
        </w:rPr>
        <w:t>Classification</w:t>
      </w:r>
      <w:r w:rsidR="003172F3" w:rsidRPr="0094301A">
        <w:rPr>
          <w:bCs/>
          <w:iCs/>
        </w:rPr>
        <w:t xml:space="preserve"> proposals, and draft management plans prepared for “core areas” within the Ngoyla-Mintom Forest block</w:t>
      </w:r>
      <w:r w:rsidR="003172F3" w:rsidRPr="0094301A" w:rsidDel="003172F3">
        <w:t xml:space="preserve"> </w:t>
      </w:r>
      <w:r w:rsidR="00E679DE" w:rsidRPr="0094301A">
        <w:rPr>
          <w:bCs/>
          <w:iCs/>
        </w:rPr>
        <w:t>for State forests within Ngoyla-Mintom Forest block;</w:t>
      </w:r>
      <w:r w:rsidR="00E270FE" w:rsidRPr="0094301A">
        <w:rPr>
          <w:bCs/>
          <w:iCs/>
        </w:rPr>
        <w:t xml:space="preserve"> </w:t>
      </w:r>
    </w:p>
    <w:p w:rsidR="00942CB7" w:rsidRPr="0094301A" w:rsidRDefault="007D239C" w:rsidP="004A10D9">
      <w:pPr>
        <w:numPr>
          <w:ilvl w:val="0"/>
          <w:numId w:val="42"/>
        </w:numPr>
        <w:spacing w:after="120"/>
        <w:ind w:left="0" w:firstLine="0"/>
        <w:jc w:val="both"/>
      </w:pPr>
      <w:r w:rsidRPr="0094301A">
        <w:rPr>
          <w:b/>
        </w:rPr>
        <w:t xml:space="preserve">Component 2: </w:t>
      </w:r>
      <w:r w:rsidRPr="0094301A">
        <w:rPr>
          <w:b/>
          <w:bCs/>
          <w:iCs/>
        </w:rPr>
        <w:t>Design and implement a Livelihood Support Mechanism</w:t>
      </w:r>
      <w:r w:rsidR="00B04610" w:rsidRPr="0094301A">
        <w:rPr>
          <w:b/>
          <w:bCs/>
          <w:iCs/>
        </w:rPr>
        <w:t xml:space="preserve"> (LSM)</w:t>
      </w:r>
      <w:r w:rsidRPr="0094301A">
        <w:rPr>
          <w:b/>
          <w:bCs/>
          <w:iCs/>
        </w:rPr>
        <w:t>.</w:t>
      </w:r>
      <w:r w:rsidRPr="0094301A">
        <w:t xml:space="preserve"> </w:t>
      </w:r>
      <w:r w:rsidRPr="0094301A">
        <w:rPr>
          <w:bCs/>
          <w:iCs/>
        </w:rPr>
        <w:t>The activities under the component will result in the following key GEF incremental outputs: (</w:t>
      </w:r>
      <w:proofErr w:type="spellStart"/>
      <w:r w:rsidRPr="0094301A">
        <w:rPr>
          <w:bCs/>
          <w:iCs/>
        </w:rPr>
        <w:t>i</w:t>
      </w:r>
      <w:proofErr w:type="spellEnd"/>
      <w:r w:rsidRPr="0094301A">
        <w:rPr>
          <w:bCs/>
          <w:iCs/>
        </w:rPr>
        <w:t xml:space="preserve">) </w:t>
      </w:r>
      <w:r w:rsidR="00A21B5A" w:rsidRPr="0094301A">
        <w:rPr>
          <w:bCs/>
          <w:iCs/>
        </w:rPr>
        <w:t xml:space="preserve">a </w:t>
      </w:r>
      <w:r w:rsidR="00B04610" w:rsidRPr="0094301A">
        <w:rPr>
          <w:bCs/>
          <w:iCs/>
        </w:rPr>
        <w:t>LSM</w:t>
      </w:r>
      <w:r w:rsidR="00A21B5A" w:rsidRPr="0094301A">
        <w:rPr>
          <w:bCs/>
          <w:iCs/>
        </w:rPr>
        <w:t xml:space="preserve"> that will address immediate social and development needs of the local communities and indigenous peoples designed, </w:t>
      </w:r>
      <w:r w:rsidR="0068371A" w:rsidRPr="0094301A">
        <w:rPr>
          <w:bCs/>
          <w:iCs/>
        </w:rPr>
        <w:t>and piloted;</w:t>
      </w:r>
      <w:r w:rsidR="00A21B5A" w:rsidRPr="0094301A">
        <w:rPr>
          <w:bCs/>
          <w:iCs/>
        </w:rPr>
        <w:t xml:space="preserve"> and (ii) </w:t>
      </w:r>
      <w:r w:rsidR="00B04610" w:rsidRPr="0094301A">
        <w:rPr>
          <w:bCs/>
          <w:iCs/>
        </w:rPr>
        <w:t>The LSM is evaluated with a view to developing subsequent scale-up recommendations for the Project Area</w:t>
      </w:r>
      <w:r w:rsidR="00A21B5A" w:rsidRPr="0094301A">
        <w:rPr>
          <w:bCs/>
          <w:iCs/>
        </w:rPr>
        <w:t>.</w:t>
      </w:r>
    </w:p>
    <w:p w:rsidR="00942CB7" w:rsidRPr="0094301A" w:rsidRDefault="007D239C" w:rsidP="004A10D9">
      <w:pPr>
        <w:numPr>
          <w:ilvl w:val="0"/>
          <w:numId w:val="42"/>
        </w:numPr>
        <w:spacing w:after="120"/>
        <w:ind w:left="0" w:firstLine="0"/>
        <w:jc w:val="both"/>
        <w:rPr>
          <w:bCs/>
          <w:spacing w:val="-2"/>
        </w:rPr>
      </w:pPr>
      <w:r w:rsidRPr="0094301A">
        <w:rPr>
          <w:b/>
        </w:rPr>
        <w:lastRenderedPageBreak/>
        <w:t xml:space="preserve">Component 3: </w:t>
      </w:r>
      <w:r w:rsidRPr="0094301A">
        <w:rPr>
          <w:b/>
          <w:bCs/>
          <w:iCs/>
        </w:rPr>
        <w:t xml:space="preserve">Design and implement a long term Monitoring and Evaluation System for the Ngoyla-Mintom Forest Massif; and Project Management. </w:t>
      </w:r>
      <w:r w:rsidRPr="0094301A">
        <w:rPr>
          <w:bCs/>
        </w:rPr>
        <w:t>The activities under the component will result in the following key GEF incremental outputs:</w:t>
      </w:r>
      <w:r w:rsidR="00BA6F86" w:rsidRPr="0094301A">
        <w:rPr>
          <w:bCs/>
        </w:rPr>
        <w:t xml:space="preserve"> -</w:t>
      </w:r>
      <w:r w:rsidR="00BA6F86" w:rsidRPr="0094301A">
        <w:rPr>
          <w:bCs/>
          <w:i/>
          <w:iCs/>
          <w:u w:val="single"/>
        </w:rPr>
        <w:t xml:space="preserve"> Monitoring and Evaluation:</w:t>
      </w:r>
      <w:r w:rsidR="00BA6F86" w:rsidRPr="0094301A">
        <w:rPr>
          <w:bCs/>
        </w:rPr>
        <w:t xml:space="preserve">  (</w:t>
      </w:r>
      <w:proofErr w:type="spellStart"/>
      <w:r w:rsidR="00BA6F86" w:rsidRPr="0094301A">
        <w:rPr>
          <w:bCs/>
        </w:rPr>
        <w:t>i</w:t>
      </w:r>
      <w:proofErr w:type="spellEnd"/>
      <w:r w:rsidR="00BA6F86" w:rsidRPr="0094301A">
        <w:rPr>
          <w:bCs/>
        </w:rPr>
        <w:t>) M&amp;E Expert / body contracted to design and implement a long term M&amp;E system with baseline data.  Mandates for monitoring clearly defined between different partners. (ii) Coaching provided to data collectors through classroom and practical field training by M&amp;E expert; (iii) data c</w:t>
      </w:r>
      <w:r w:rsidR="00B56E94" w:rsidRPr="0094301A">
        <w:rPr>
          <w:bCs/>
          <w:iCs/>
        </w:rPr>
        <w:t>ollected</w:t>
      </w:r>
      <w:r w:rsidR="0068371A" w:rsidRPr="0094301A">
        <w:rPr>
          <w:bCs/>
          <w:iCs/>
        </w:rPr>
        <w:t xml:space="preserve"> and analyz</w:t>
      </w:r>
      <w:r w:rsidR="00B56E94" w:rsidRPr="0094301A">
        <w:rPr>
          <w:bCs/>
          <w:iCs/>
        </w:rPr>
        <w:t>ed.</w:t>
      </w:r>
      <w:r w:rsidR="0068371A" w:rsidRPr="0094301A">
        <w:rPr>
          <w:bCs/>
          <w:iCs/>
        </w:rPr>
        <w:t xml:space="preserve"> </w:t>
      </w:r>
      <w:r w:rsidR="0068371A" w:rsidRPr="0094301A">
        <w:rPr>
          <w:bCs/>
          <w:i/>
          <w:iCs/>
          <w:u w:val="single"/>
        </w:rPr>
        <w:t xml:space="preserve">Project Management: </w:t>
      </w:r>
      <w:r w:rsidR="00E9689C" w:rsidRPr="0094301A">
        <w:rPr>
          <w:bCs/>
        </w:rPr>
        <w:t xml:space="preserve">Routine administration activities implemented, </w:t>
      </w:r>
      <w:r w:rsidR="00BA6F86" w:rsidRPr="0094301A">
        <w:rPr>
          <w:bCs/>
        </w:rPr>
        <w:t xml:space="preserve">including preparation of annual </w:t>
      </w:r>
      <w:proofErr w:type="spellStart"/>
      <w:r w:rsidR="00BA6F86" w:rsidRPr="0094301A">
        <w:rPr>
          <w:bCs/>
        </w:rPr>
        <w:t>workplans</w:t>
      </w:r>
      <w:proofErr w:type="spellEnd"/>
      <w:r w:rsidR="00BA6F86" w:rsidRPr="0094301A">
        <w:rPr>
          <w:bCs/>
        </w:rPr>
        <w:t xml:space="preserve">, budgets, annual audits and reporting. </w:t>
      </w:r>
    </w:p>
    <w:p w:rsidR="006141CA" w:rsidRPr="0094301A" w:rsidRDefault="006141CA" w:rsidP="000E37D0">
      <w:pPr>
        <w:spacing w:after="120"/>
        <w:jc w:val="both"/>
      </w:pPr>
    </w:p>
    <w:p w:rsidR="006141CA" w:rsidRPr="0094301A" w:rsidRDefault="006141CA" w:rsidP="005C0AD8">
      <w:pPr>
        <w:spacing w:after="120"/>
        <w:rPr>
          <w:b/>
        </w:rPr>
      </w:pPr>
      <w:r w:rsidRPr="0094301A">
        <w:rPr>
          <w:b/>
        </w:rPr>
        <w:t xml:space="preserve">D.  Fit with GEF Strategic Priorities </w:t>
      </w:r>
    </w:p>
    <w:p w:rsidR="00942CB7" w:rsidRPr="0094301A" w:rsidRDefault="006141CA" w:rsidP="004A10D9">
      <w:pPr>
        <w:numPr>
          <w:ilvl w:val="0"/>
          <w:numId w:val="42"/>
        </w:numPr>
        <w:spacing w:after="120"/>
        <w:ind w:left="0" w:firstLine="0"/>
        <w:jc w:val="both"/>
        <w:rPr>
          <w:color w:val="333333"/>
        </w:rPr>
      </w:pPr>
      <w:r w:rsidRPr="0094301A">
        <w:rPr>
          <w:bCs/>
          <w:i/>
        </w:rPr>
        <w:t>Eligibility for GEF co-financing:</w:t>
      </w:r>
      <w:r w:rsidRPr="0094301A">
        <w:t xml:space="preserve"> Cameroon ratified the Convention on Biological Diversity in 1994 and has developed the </w:t>
      </w:r>
      <w:r w:rsidRPr="0094301A">
        <w:rPr>
          <w:color w:val="333333"/>
        </w:rPr>
        <w:t xml:space="preserve">National Biodiversity Strategy and Action Plan (NBSAP).  </w:t>
      </w:r>
    </w:p>
    <w:p w:rsidR="00942CB7" w:rsidRPr="0094301A" w:rsidRDefault="006141CA" w:rsidP="004A10D9">
      <w:pPr>
        <w:numPr>
          <w:ilvl w:val="0"/>
          <w:numId w:val="42"/>
        </w:numPr>
        <w:spacing w:after="120"/>
        <w:ind w:left="0" w:firstLine="0"/>
        <w:jc w:val="both"/>
        <w:rPr>
          <w:bCs/>
          <w:iCs/>
        </w:rPr>
      </w:pPr>
      <w:r w:rsidRPr="0094301A">
        <w:rPr>
          <w:i/>
        </w:rPr>
        <w:t>Relevance to GEF Strategic Priorities:</w:t>
      </w:r>
      <w:r w:rsidRPr="0094301A">
        <w:rPr>
          <w:b/>
        </w:rPr>
        <w:t xml:space="preserve"> </w:t>
      </w:r>
      <w:r w:rsidRPr="0094301A">
        <w:rPr>
          <w:iCs/>
        </w:rPr>
        <w:t xml:space="preserve">The project primarily contributes to GEF-4 Strategic Objective 1 (SO1 - Catalyzing the Sustainability of Protected Areas Systems). In particular the project is fully aligned with the Strategic Program 3 (SP3: Strengthening terrestrial Protected Area networks), and Strategic Program 1 (SP1 – Sustainable financing of PA systems at the national level). Key activities that contribute to SO1 include </w:t>
      </w:r>
      <w:r w:rsidR="00E236F1" w:rsidRPr="0094301A">
        <w:rPr>
          <w:bCs/>
          <w:iCs/>
        </w:rPr>
        <w:t xml:space="preserve">strengthening institutions and providing training for consultations and community based natural resource management under sub-component 1.1; </w:t>
      </w:r>
      <w:r w:rsidRPr="0094301A">
        <w:rPr>
          <w:iCs/>
        </w:rPr>
        <w:t>the detailed socio-economic analyses of land use options under sub-component 1.</w:t>
      </w:r>
      <w:r w:rsidR="00E236F1" w:rsidRPr="0094301A">
        <w:rPr>
          <w:iCs/>
        </w:rPr>
        <w:t>2</w:t>
      </w:r>
      <w:r w:rsidRPr="0094301A">
        <w:rPr>
          <w:iCs/>
        </w:rPr>
        <w:t xml:space="preserve"> which will help appreciate the impact of scenarios on different stakeholders; support to the preparation of </w:t>
      </w:r>
      <w:r w:rsidRPr="0094301A">
        <w:rPr>
          <w:bCs/>
          <w:iCs/>
        </w:rPr>
        <w:t>classification proposals, and drafting of management plans for State forests within Ngoyla-Mintom Forest block</w:t>
      </w:r>
      <w:r w:rsidRPr="0094301A">
        <w:rPr>
          <w:iCs/>
        </w:rPr>
        <w:t xml:space="preserve"> </w:t>
      </w:r>
      <w:r w:rsidRPr="0094301A">
        <w:rPr>
          <w:bCs/>
          <w:iCs/>
        </w:rPr>
        <w:t>under sub-component 1.</w:t>
      </w:r>
      <w:r w:rsidR="00E236F1" w:rsidRPr="0094301A">
        <w:rPr>
          <w:bCs/>
          <w:iCs/>
        </w:rPr>
        <w:t>3</w:t>
      </w:r>
      <w:r w:rsidRPr="0094301A">
        <w:rPr>
          <w:bCs/>
          <w:iCs/>
        </w:rPr>
        <w:t xml:space="preserve">. Significantly in alignment with SP1, the proposed project is piloting a Livelihood Support Mechanism (developed under Component 2) since this is proposed as a critical component of a future Sustainable Financing Mechanism being supported by the TRIDOM project. </w:t>
      </w:r>
      <w:r w:rsidRPr="0094301A">
        <w:rPr>
          <w:iCs/>
        </w:rPr>
        <w:t xml:space="preserve">This project is also fully consistent with the current GEF4 Sustainable Forest Management Framework - supported through the existing biodiversity strategic programs, and in line with the GEF’s mandate of protecting global environmental goods.  This project falls under the larger regional framework of the Strategic Program for Sustainable Forest Management (SFM) in the Congo Basin. The Strategic Program for SFM presents a programmatic approach aiming to deliver multiple global environmental benefits across the Congo River ecosystem and adding value to a proposed portfolio of projects envisioned under the Strategic Program. </w:t>
      </w:r>
    </w:p>
    <w:p w:rsidR="006141CA" w:rsidRPr="0094301A" w:rsidRDefault="006141CA" w:rsidP="006814E6">
      <w:pPr>
        <w:spacing w:before="240" w:after="120"/>
        <w:jc w:val="both"/>
      </w:pPr>
      <w:r w:rsidRPr="0094301A">
        <w:rPr>
          <w:b/>
        </w:rPr>
        <w:t>E.  Incremental value added by GEF funding and Global Benefits</w:t>
      </w:r>
    </w:p>
    <w:p w:rsidR="006141CA" w:rsidRPr="0094301A" w:rsidRDefault="006141CA" w:rsidP="000E37D0">
      <w:pPr>
        <w:autoSpaceDE w:val="0"/>
        <w:autoSpaceDN w:val="0"/>
        <w:adjustRightInd w:val="0"/>
        <w:spacing w:after="120"/>
        <w:jc w:val="both"/>
        <w:rPr>
          <w:b/>
        </w:rPr>
      </w:pPr>
      <w:r w:rsidRPr="0094301A">
        <w:rPr>
          <w:b/>
        </w:rPr>
        <w:t>Global Environmental Benefits (GEB)</w:t>
      </w:r>
    </w:p>
    <w:p w:rsidR="00942CB7" w:rsidRPr="0094301A" w:rsidRDefault="006141CA" w:rsidP="004A10D9">
      <w:pPr>
        <w:numPr>
          <w:ilvl w:val="0"/>
          <w:numId w:val="42"/>
        </w:numPr>
        <w:spacing w:after="120"/>
        <w:ind w:left="0" w:firstLine="0"/>
        <w:jc w:val="both"/>
      </w:pPr>
      <w:r w:rsidRPr="0094301A">
        <w:t xml:space="preserve">The GEF financing will add value through </w:t>
      </w:r>
      <w:r w:rsidR="000800DC" w:rsidRPr="0094301A">
        <w:t xml:space="preserve">providing the funds to </w:t>
      </w:r>
      <w:r w:rsidR="00F03B84" w:rsidRPr="0094301A">
        <w:t>classify</w:t>
      </w:r>
      <w:r w:rsidR="009F4CDF" w:rsidRPr="0094301A">
        <w:t xml:space="preserve"> </w:t>
      </w:r>
      <w:r w:rsidR="000800DC" w:rsidRPr="0094301A">
        <w:t>and manage</w:t>
      </w:r>
      <w:r w:rsidRPr="0094301A">
        <w:t xml:space="preserve"> </w:t>
      </w:r>
      <w:r w:rsidR="006E2854" w:rsidRPr="0094301A">
        <w:t xml:space="preserve">core </w:t>
      </w:r>
      <w:r w:rsidR="000800DC" w:rsidRPr="0094301A">
        <w:t>areas for conservation and low-impact community use</w:t>
      </w:r>
      <w:r w:rsidRPr="0094301A">
        <w:t xml:space="preserve">, thereby </w:t>
      </w:r>
      <w:r w:rsidR="000800DC" w:rsidRPr="0094301A">
        <w:t>securing</w:t>
      </w:r>
      <w:r w:rsidRPr="0094301A">
        <w:t xml:space="preserve"> key corridors that link other existing Protected Areas.  Investment in community based management should ensure long term sustainable use of forest and wildlife resources, and reduce the pressure on endangered species that reside within the area. </w:t>
      </w:r>
    </w:p>
    <w:p w:rsidR="00942CB7" w:rsidRPr="0094301A" w:rsidRDefault="006141CA" w:rsidP="004A10D9">
      <w:pPr>
        <w:numPr>
          <w:ilvl w:val="0"/>
          <w:numId w:val="42"/>
        </w:numPr>
        <w:spacing w:after="120"/>
        <w:ind w:left="0" w:firstLine="0"/>
        <w:jc w:val="both"/>
        <w:rPr>
          <w:noProof/>
          <w:sz w:val="22"/>
          <w:szCs w:val="22"/>
        </w:rPr>
      </w:pPr>
      <w:r w:rsidRPr="0094301A">
        <w:t xml:space="preserve">With the GEF financing, incremental global environmental benefits expected include: the preparation of Classification </w:t>
      </w:r>
      <w:r w:rsidR="001B4602" w:rsidRPr="0094301A">
        <w:t xml:space="preserve">proposals </w:t>
      </w:r>
      <w:r w:rsidRPr="0094301A">
        <w:t xml:space="preserve">for </w:t>
      </w:r>
      <w:r w:rsidR="001B4602" w:rsidRPr="0094301A">
        <w:t>a core area</w:t>
      </w:r>
      <w:r w:rsidRPr="0094301A">
        <w:t xml:space="preserve"> </w:t>
      </w:r>
      <w:r w:rsidR="007D66FD">
        <w:t xml:space="preserve">of approximately 160,000 hectares </w:t>
      </w:r>
      <w:r w:rsidRPr="0094301A">
        <w:t xml:space="preserve">of the Ngoyla Mintom humid tropical forest biome as an IUCN Category VI Managed Resource </w:t>
      </w:r>
      <w:r w:rsidRPr="0094301A">
        <w:lastRenderedPageBreak/>
        <w:t xml:space="preserve">Protected Area which will be made up of an appropriate mosaic of different forest tenure and access arrangements. </w:t>
      </w:r>
      <w:r w:rsidR="004462CA" w:rsidRPr="0094301A">
        <w:t>This core area will be managed for conservation and low impact community use and will exclude logging.</w:t>
      </w:r>
    </w:p>
    <w:p w:rsidR="00942CB7" w:rsidRPr="0094301A" w:rsidRDefault="006141CA" w:rsidP="004A10D9">
      <w:pPr>
        <w:numPr>
          <w:ilvl w:val="0"/>
          <w:numId w:val="42"/>
        </w:numPr>
        <w:spacing w:after="120"/>
        <w:ind w:left="0" w:firstLine="0"/>
        <w:jc w:val="both"/>
      </w:pPr>
      <w:r w:rsidRPr="0094301A">
        <w:t>Importantly, the lessons generated under this Project will help demonstrate how the participatory preparation and implementation of land use plans can be scaled up at the national and regional levels, and how to establish Livelihood Support programs as a key component of future sustainable financing mechanisms.</w:t>
      </w:r>
      <w:r w:rsidRPr="0094301A" w:rsidDel="00652E32">
        <w:t xml:space="preserve"> </w:t>
      </w:r>
    </w:p>
    <w:p w:rsidR="006141CA" w:rsidRPr="0094301A" w:rsidRDefault="006141CA" w:rsidP="000E37D0">
      <w:pPr>
        <w:autoSpaceDE w:val="0"/>
        <w:autoSpaceDN w:val="0"/>
        <w:adjustRightInd w:val="0"/>
        <w:spacing w:after="120"/>
        <w:jc w:val="both"/>
        <w:rPr>
          <w:b/>
          <w:iCs/>
        </w:rPr>
      </w:pPr>
      <w:r w:rsidRPr="0094301A">
        <w:rPr>
          <w:b/>
          <w:iCs/>
        </w:rPr>
        <w:t>Incremental Cost Calculations</w:t>
      </w:r>
    </w:p>
    <w:p w:rsidR="00942CB7" w:rsidRPr="0094301A" w:rsidRDefault="006141CA" w:rsidP="004A10D9">
      <w:pPr>
        <w:numPr>
          <w:ilvl w:val="0"/>
          <w:numId w:val="42"/>
        </w:numPr>
        <w:spacing w:after="120"/>
        <w:ind w:left="0" w:firstLine="0"/>
        <w:jc w:val="both"/>
      </w:pPr>
      <w:r w:rsidRPr="0094301A">
        <w:t xml:space="preserve">The GEF’s contribution of </w:t>
      </w:r>
      <w:r w:rsidRPr="0094301A">
        <w:rPr>
          <w:b/>
        </w:rPr>
        <w:t>US$</w:t>
      </w:r>
      <w:r w:rsidR="005221FE" w:rsidRPr="0094301A">
        <w:rPr>
          <w:b/>
        </w:rPr>
        <w:t>3.5 million</w:t>
      </w:r>
      <w:r w:rsidR="005221FE" w:rsidRPr="0094301A">
        <w:t xml:space="preserve"> to the proposed project would leverage </w:t>
      </w:r>
      <w:r w:rsidR="00E679DE" w:rsidRPr="0094301A">
        <w:rPr>
          <w:b/>
        </w:rPr>
        <w:t>US $</w:t>
      </w:r>
      <w:r w:rsidR="00EF3DAF" w:rsidRPr="0094301A">
        <w:rPr>
          <w:b/>
        </w:rPr>
        <w:t>1</w:t>
      </w:r>
      <w:r w:rsidR="00E679DE" w:rsidRPr="0094301A">
        <w:rPr>
          <w:b/>
        </w:rPr>
        <w:t>.</w:t>
      </w:r>
      <w:r w:rsidR="00EF3DAF" w:rsidRPr="0094301A">
        <w:rPr>
          <w:b/>
        </w:rPr>
        <w:t xml:space="preserve">9 </w:t>
      </w:r>
      <w:r w:rsidR="00E679DE" w:rsidRPr="0094301A">
        <w:rPr>
          <w:b/>
        </w:rPr>
        <w:t>million</w:t>
      </w:r>
      <w:r w:rsidR="00E679DE" w:rsidRPr="0094301A">
        <w:t xml:space="preserve"> from GoC (in kind combined) and complement the following baseline: </w:t>
      </w:r>
      <w:r w:rsidR="00E679DE" w:rsidRPr="0094301A">
        <w:rPr>
          <w:b/>
        </w:rPr>
        <w:t>US$3.</w:t>
      </w:r>
      <w:r w:rsidR="004903B4" w:rsidRPr="0094301A">
        <w:rPr>
          <w:b/>
        </w:rPr>
        <w:t xml:space="preserve">6 </w:t>
      </w:r>
      <w:r w:rsidR="00E679DE" w:rsidRPr="0094301A">
        <w:rPr>
          <w:b/>
        </w:rPr>
        <w:t>million</w:t>
      </w:r>
      <w:r w:rsidR="00E679DE" w:rsidRPr="0094301A">
        <w:t xml:space="preserve"> from EU, $0.7</w:t>
      </w:r>
      <w:r w:rsidR="00D7149D">
        <w:t>38</w:t>
      </w:r>
      <w:r w:rsidR="00E679DE" w:rsidRPr="0094301A">
        <w:t>m from WWF own resources; $</w:t>
      </w:r>
      <w:r w:rsidR="004903B4" w:rsidRPr="0094301A">
        <w:t>0</w:t>
      </w:r>
      <w:r w:rsidR="00E679DE" w:rsidRPr="0094301A">
        <w:t>.</w:t>
      </w:r>
      <w:r w:rsidR="004903B4" w:rsidRPr="0094301A">
        <w:t xml:space="preserve">6m </w:t>
      </w:r>
      <w:r w:rsidR="00E679DE" w:rsidRPr="0094301A">
        <w:t>from SNV; $0.5m from Rainforest Alliance; $0.2m from IUCN</w:t>
      </w:r>
      <w:r w:rsidR="00EF3DAF" w:rsidRPr="0094301A">
        <w:t xml:space="preserve"> and $7.7m from three parallel IDA projects (Mining, PNDP and PACA projects</w:t>
      </w:r>
      <w:r w:rsidR="00E679DE" w:rsidRPr="0094301A">
        <w:t>.  Table 1 below shows the overall financing support for the GEF alternative. T</w:t>
      </w:r>
      <w:r w:rsidR="00E679DE" w:rsidRPr="0094301A">
        <w:rPr>
          <w:color w:val="000000"/>
        </w:rPr>
        <w:t xml:space="preserve">he total costs of the </w:t>
      </w:r>
      <w:r w:rsidR="00E679DE" w:rsidRPr="0094301A">
        <w:rPr>
          <w:b/>
          <w:color w:val="000000"/>
        </w:rPr>
        <w:t>GEF alternative is estimated at US$ 1</w:t>
      </w:r>
      <w:r w:rsidR="00D53748" w:rsidRPr="0094301A">
        <w:rPr>
          <w:b/>
          <w:color w:val="000000"/>
        </w:rPr>
        <w:t>8</w:t>
      </w:r>
      <w:r w:rsidR="00E679DE" w:rsidRPr="0094301A">
        <w:rPr>
          <w:b/>
          <w:color w:val="000000"/>
        </w:rPr>
        <w:t>.</w:t>
      </w:r>
      <w:r w:rsidR="00D53748" w:rsidRPr="0094301A">
        <w:rPr>
          <w:b/>
          <w:color w:val="000000"/>
        </w:rPr>
        <w:t>9</w:t>
      </w:r>
      <w:r w:rsidR="00E679DE" w:rsidRPr="0094301A">
        <w:rPr>
          <w:b/>
          <w:color w:val="000000"/>
        </w:rPr>
        <w:t xml:space="preserve"> million</w:t>
      </w:r>
      <w:r w:rsidR="00E679DE" w:rsidRPr="0094301A">
        <w:rPr>
          <w:color w:val="000000"/>
        </w:rPr>
        <w:t xml:space="preserve">, with an incremental financing of </w:t>
      </w:r>
      <w:r w:rsidR="00E679DE" w:rsidRPr="0094301A">
        <w:rPr>
          <w:b/>
          <w:color w:val="000000"/>
        </w:rPr>
        <w:t xml:space="preserve">US$ </w:t>
      </w:r>
      <w:r w:rsidR="00D53748" w:rsidRPr="0094301A">
        <w:rPr>
          <w:b/>
          <w:color w:val="000000"/>
        </w:rPr>
        <w:t>5</w:t>
      </w:r>
      <w:r w:rsidR="00E679DE" w:rsidRPr="0094301A">
        <w:rPr>
          <w:b/>
          <w:color w:val="000000"/>
        </w:rPr>
        <w:t>.</w:t>
      </w:r>
      <w:r w:rsidR="00D53748" w:rsidRPr="0094301A">
        <w:rPr>
          <w:b/>
          <w:color w:val="000000"/>
        </w:rPr>
        <w:t>6</w:t>
      </w:r>
      <w:r w:rsidR="004903B4" w:rsidRPr="0094301A">
        <w:rPr>
          <w:b/>
          <w:color w:val="000000"/>
        </w:rPr>
        <w:t xml:space="preserve"> </w:t>
      </w:r>
      <w:r w:rsidR="00E679DE" w:rsidRPr="0094301A">
        <w:rPr>
          <w:b/>
          <w:color w:val="000000"/>
        </w:rPr>
        <w:t>million</w:t>
      </w:r>
      <w:r w:rsidR="00E679DE" w:rsidRPr="0094301A">
        <w:rPr>
          <w:color w:val="000000"/>
        </w:rPr>
        <w:t xml:space="preserve"> (from GEF and GoC) and baseline support of </w:t>
      </w:r>
      <w:r w:rsidR="00E679DE" w:rsidRPr="0094301A">
        <w:rPr>
          <w:b/>
          <w:color w:val="000000"/>
        </w:rPr>
        <w:t>US$ 1</w:t>
      </w:r>
      <w:r w:rsidR="00D53748" w:rsidRPr="0094301A">
        <w:rPr>
          <w:b/>
          <w:color w:val="000000"/>
        </w:rPr>
        <w:t>3</w:t>
      </w:r>
      <w:r w:rsidR="00E679DE" w:rsidRPr="0094301A">
        <w:rPr>
          <w:b/>
          <w:color w:val="000000"/>
        </w:rPr>
        <w:t>.</w:t>
      </w:r>
      <w:r w:rsidR="00D53748" w:rsidRPr="0094301A">
        <w:rPr>
          <w:b/>
          <w:color w:val="000000"/>
        </w:rPr>
        <w:t>3</w:t>
      </w:r>
      <w:r w:rsidR="00E679DE" w:rsidRPr="0094301A">
        <w:rPr>
          <w:b/>
          <w:color w:val="000000"/>
        </w:rPr>
        <w:t xml:space="preserve"> million.</w:t>
      </w:r>
      <w:r w:rsidRPr="0094301A">
        <w:rPr>
          <w:color w:val="000000"/>
        </w:rPr>
        <w:t xml:space="preserve"> </w:t>
      </w:r>
    </w:p>
    <w:p w:rsidR="006141CA" w:rsidRPr="0094301A" w:rsidRDefault="006141CA" w:rsidP="008A79E8">
      <w:pPr>
        <w:keepNext/>
        <w:spacing w:before="240" w:after="120"/>
        <w:jc w:val="both"/>
        <w:rPr>
          <w:b/>
        </w:rPr>
      </w:pPr>
      <w:r w:rsidRPr="0094301A">
        <w:rPr>
          <w:b/>
        </w:rPr>
        <w:t xml:space="preserve">F.  Role of </w:t>
      </w:r>
      <w:proofErr w:type="spellStart"/>
      <w:r w:rsidRPr="0094301A">
        <w:rPr>
          <w:b/>
        </w:rPr>
        <w:t>Cofinancing</w:t>
      </w:r>
      <w:proofErr w:type="spellEnd"/>
      <w:r w:rsidRPr="0094301A">
        <w:rPr>
          <w:b/>
        </w:rPr>
        <w:t xml:space="preserve"> </w:t>
      </w:r>
    </w:p>
    <w:p w:rsidR="006141CA" w:rsidRPr="0094301A" w:rsidRDefault="006141CA" w:rsidP="006814E6">
      <w:pPr>
        <w:keepNext/>
        <w:autoSpaceDE w:val="0"/>
        <w:autoSpaceDN w:val="0"/>
        <w:adjustRightInd w:val="0"/>
        <w:jc w:val="both"/>
        <w:rPr>
          <w:b/>
        </w:rPr>
      </w:pPr>
      <w:r w:rsidRPr="0094301A">
        <w:rPr>
          <w:b/>
        </w:rPr>
        <w:t>Table 1: GEF Alternative - Breakdown of Funding sources by components</w:t>
      </w:r>
      <w:r w:rsidR="00D40638" w:rsidRPr="0094301A">
        <w:rPr>
          <w:b/>
        </w:rPr>
        <w:t xml:space="preserve"> (US$ M)</w:t>
      </w:r>
    </w:p>
    <w:tbl>
      <w:tblPr>
        <w:tblW w:w="507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21"/>
        <w:gridCol w:w="710"/>
        <w:gridCol w:w="811"/>
        <w:gridCol w:w="717"/>
        <w:gridCol w:w="717"/>
        <w:gridCol w:w="896"/>
        <w:gridCol w:w="754"/>
        <w:gridCol w:w="842"/>
        <w:gridCol w:w="842"/>
        <w:gridCol w:w="910"/>
      </w:tblGrid>
      <w:tr w:rsidR="00EF3DAF" w:rsidRPr="0094301A" w:rsidTr="00D7149D">
        <w:tc>
          <w:tcPr>
            <w:tcW w:w="1297" w:type="pct"/>
            <w:shd w:val="clear" w:color="auto" w:fill="E6E6E6"/>
          </w:tcPr>
          <w:p w:rsidR="00EF3DAF" w:rsidRPr="0094301A" w:rsidRDefault="00BA6F86" w:rsidP="006814E6">
            <w:pPr>
              <w:keepNext/>
              <w:autoSpaceDE w:val="0"/>
              <w:autoSpaceDN w:val="0"/>
              <w:adjustRightInd w:val="0"/>
              <w:jc w:val="both"/>
              <w:rPr>
                <w:b/>
                <w:sz w:val="20"/>
                <w:szCs w:val="20"/>
              </w:rPr>
            </w:pPr>
            <w:r w:rsidRPr="0094301A">
              <w:rPr>
                <w:b/>
                <w:sz w:val="20"/>
                <w:szCs w:val="20"/>
              </w:rPr>
              <w:t>Components</w:t>
            </w:r>
          </w:p>
        </w:tc>
        <w:tc>
          <w:tcPr>
            <w:tcW w:w="365" w:type="pct"/>
            <w:shd w:val="clear" w:color="auto" w:fill="E6E6E6"/>
          </w:tcPr>
          <w:p w:rsidR="00EF3DAF" w:rsidRPr="0094301A" w:rsidRDefault="00BA6F86" w:rsidP="006814E6">
            <w:pPr>
              <w:keepNext/>
              <w:autoSpaceDE w:val="0"/>
              <w:autoSpaceDN w:val="0"/>
              <w:adjustRightInd w:val="0"/>
              <w:jc w:val="both"/>
              <w:rPr>
                <w:b/>
                <w:sz w:val="20"/>
                <w:szCs w:val="20"/>
              </w:rPr>
            </w:pPr>
            <w:r w:rsidRPr="0094301A">
              <w:rPr>
                <w:b/>
                <w:sz w:val="20"/>
                <w:szCs w:val="20"/>
              </w:rPr>
              <w:t xml:space="preserve">GEF </w:t>
            </w:r>
          </w:p>
        </w:tc>
        <w:tc>
          <w:tcPr>
            <w:tcW w:w="417" w:type="pct"/>
            <w:shd w:val="clear" w:color="auto" w:fill="E6E6E6"/>
          </w:tcPr>
          <w:p w:rsidR="00EF3DAF" w:rsidRPr="0094301A" w:rsidRDefault="00BA6F86" w:rsidP="006814E6">
            <w:pPr>
              <w:keepNext/>
              <w:autoSpaceDE w:val="0"/>
              <w:autoSpaceDN w:val="0"/>
              <w:adjustRightInd w:val="0"/>
              <w:jc w:val="both"/>
              <w:rPr>
                <w:b/>
                <w:sz w:val="20"/>
                <w:szCs w:val="20"/>
              </w:rPr>
            </w:pPr>
            <w:proofErr w:type="spellStart"/>
            <w:r w:rsidRPr="0094301A">
              <w:rPr>
                <w:b/>
                <w:sz w:val="20"/>
                <w:szCs w:val="20"/>
              </w:rPr>
              <w:t>Govt</w:t>
            </w:r>
            <w:proofErr w:type="spellEnd"/>
          </w:p>
        </w:tc>
        <w:tc>
          <w:tcPr>
            <w:tcW w:w="369" w:type="pct"/>
            <w:shd w:val="clear" w:color="auto" w:fill="E6E6E6"/>
          </w:tcPr>
          <w:p w:rsidR="00EF3DAF" w:rsidRPr="0094301A" w:rsidRDefault="00BA6F86" w:rsidP="006814E6">
            <w:pPr>
              <w:keepNext/>
              <w:autoSpaceDE w:val="0"/>
              <w:autoSpaceDN w:val="0"/>
              <w:adjustRightInd w:val="0"/>
              <w:jc w:val="both"/>
              <w:rPr>
                <w:b/>
                <w:sz w:val="18"/>
                <w:szCs w:val="18"/>
              </w:rPr>
            </w:pPr>
            <w:r w:rsidRPr="0094301A">
              <w:rPr>
                <w:b/>
                <w:sz w:val="18"/>
                <w:szCs w:val="18"/>
              </w:rPr>
              <w:t>EU/ WWF</w:t>
            </w:r>
          </w:p>
        </w:tc>
        <w:tc>
          <w:tcPr>
            <w:tcW w:w="369" w:type="pct"/>
            <w:shd w:val="clear" w:color="auto" w:fill="E6E6E6"/>
          </w:tcPr>
          <w:p w:rsidR="00EF3DAF" w:rsidRPr="0094301A" w:rsidRDefault="00BA6F86" w:rsidP="006814E6">
            <w:pPr>
              <w:keepNext/>
              <w:autoSpaceDE w:val="0"/>
              <w:autoSpaceDN w:val="0"/>
              <w:adjustRightInd w:val="0"/>
              <w:jc w:val="both"/>
              <w:rPr>
                <w:b/>
                <w:sz w:val="18"/>
                <w:szCs w:val="18"/>
              </w:rPr>
            </w:pPr>
            <w:r w:rsidRPr="0094301A">
              <w:rPr>
                <w:b/>
                <w:sz w:val="18"/>
                <w:szCs w:val="18"/>
              </w:rPr>
              <w:t>SNV</w:t>
            </w:r>
          </w:p>
        </w:tc>
        <w:tc>
          <w:tcPr>
            <w:tcW w:w="461" w:type="pct"/>
            <w:shd w:val="clear" w:color="auto" w:fill="E6E6E6"/>
          </w:tcPr>
          <w:p w:rsidR="00EF3DAF" w:rsidRPr="0094301A" w:rsidRDefault="00BA6F86" w:rsidP="006814E6">
            <w:pPr>
              <w:keepNext/>
              <w:autoSpaceDE w:val="0"/>
              <w:autoSpaceDN w:val="0"/>
              <w:adjustRightInd w:val="0"/>
              <w:jc w:val="both"/>
              <w:rPr>
                <w:b/>
                <w:sz w:val="18"/>
                <w:szCs w:val="18"/>
              </w:rPr>
            </w:pPr>
            <w:r w:rsidRPr="0094301A">
              <w:rPr>
                <w:b/>
                <w:sz w:val="18"/>
                <w:szCs w:val="18"/>
              </w:rPr>
              <w:t>RA / OPFCR</w:t>
            </w:r>
          </w:p>
        </w:tc>
        <w:tc>
          <w:tcPr>
            <w:tcW w:w="388" w:type="pct"/>
            <w:shd w:val="clear" w:color="auto" w:fill="E6E6E6"/>
          </w:tcPr>
          <w:p w:rsidR="00EF3DAF" w:rsidRPr="0094301A" w:rsidRDefault="00BA6F86" w:rsidP="00C537A1">
            <w:pPr>
              <w:keepNext/>
              <w:autoSpaceDE w:val="0"/>
              <w:autoSpaceDN w:val="0"/>
              <w:adjustRightInd w:val="0"/>
              <w:jc w:val="both"/>
              <w:rPr>
                <w:b/>
                <w:sz w:val="18"/>
                <w:szCs w:val="18"/>
              </w:rPr>
            </w:pPr>
            <w:r w:rsidRPr="0094301A">
              <w:rPr>
                <w:b/>
                <w:sz w:val="18"/>
                <w:szCs w:val="18"/>
              </w:rPr>
              <w:t>IUCN</w:t>
            </w:r>
          </w:p>
        </w:tc>
        <w:tc>
          <w:tcPr>
            <w:tcW w:w="433" w:type="pct"/>
            <w:shd w:val="clear" w:color="auto" w:fill="E6E6E6"/>
          </w:tcPr>
          <w:p w:rsidR="00EF3DAF" w:rsidRPr="0094301A" w:rsidRDefault="00BA6F86" w:rsidP="00C537A1">
            <w:pPr>
              <w:keepNext/>
              <w:autoSpaceDE w:val="0"/>
              <w:autoSpaceDN w:val="0"/>
              <w:adjustRightInd w:val="0"/>
              <w:jc w:val="both"/>
              <w:rPr>
                <w:b/>
                <w:sz w:val="18"/>
                <w:szCs w:val="18"/>
              </w:rPr>
            </w:pPr>
            <w:r w:rsidRPr="0094301A">
              <w:rPr>
                <w:b/>
                <w:sz w:val="18"/>
                <w:szCs w:val="18"/>
              </w:rPr>
              <w:t>IDA Mining Project</w:t>
            </w:r>
          </w:p>
        </w:tc>
        <w:tc>
          <w:tcPr>
            <w:tcW w:w="433" w:type="pct"/>
            <w:shd w:val="clear" w:color="auto" w:fill="E6E6E6"/>
          </w:tcPr>
          <w:p w:rsidR="00EF3DAF" w:rsidRPr="0094301A" w:rsidRDefault="00BA6F86" w:rsidP="00C537A1">
            <w:pPr>
              <w:keepNext/>
              <w:autoSpaceDE w:val="0"/>
              <w:autoSpaceDN w:val="0"/>
              <w:adjustRightInd w:val="0"/>
              <w:jc w:val="both"/>
              <w:rPr>
                <w:b/>
                <w:sz w:val="18"/>
                <w:szCs w:val="18"/>
              </w:rPr>
            </w:pPr>
            <w:r w:rsidRPr="0094301A">
              <w:rPr>
                <w:b/>
                <w:sz w:val="18"/>
                <w:szCs w:val="18"/>
              </w:rPr>
              <w:t>PNDP / PACA projects</w:t>
            </w:r>
          </w:p>
        </w:tc>
        <w:tc>
          <w:tcPr>
            <w:tcW w:w="468" w:type="pct"/>
            <w:shd w:val="clear" w:color="auto" w:fill="E6E6E6"/>
          </w:tcPr>
          <w:p w:rsidR="00EF3DAF" w:rsidRPr="0094301A" w:rsidRDefault="00BA6F86" w:rsidP="00C537A1">
            <w:pPr>
              <w:keepNext/>
              <w:autoSpaceDE w:val="0"/>
              <w:autoSpaceDN w:val="0"/>
              <w:adjustRightInd w:val="0"/>
              <w:jc w:val="both"/>
              <w:rPr>
                <w:b/>
                <w:sz w:val="18"/>
                <w:szCs w:val="18"/>
              </w:rPr>
            </w:pPr>
            <w:r w:rsidRPr="0094301A">
              <w:rPr>
                <w:b/>
                <w:sz w:val="18"/>
                <w:szCs w:val="18"/>
              </w:rPr>
              <w:t>TOTAL</w:t>
            </w:r>
          </w:p>
        </w:tc>
      </w:tr>
      <w:tr w:rsidR="00EF3DAF" w:rsidRPr="0094301A" w:rsidTr="00D7149D">
        <w:trPr>
          <w:trHeight w:val="620"/>
        </w:trPr>
        <w:tc>
          <w:tcPr>
            <w:tcW w:w="1297" w:type="pct"/>
          </w:tcPr>
          <w:p w:rsidR="00EF3DAF" w:rsidRPr="0094301A" w:rsidRDefault="00BA6F86" w:rsidP="002D2F01">
            <w:pPr>
              <w:keepNext/>
              <w:jc w:val="both"/>
              <w:rPr>
                <w:b/>
                <w:bCs/>
                <w:iCs/>
                <w:sz w:val="20"/>
                <w:szCs w:val="20"/>
              </w:rPr>
            </w:pPr>
            <w:r w:rsidRPr="0094301A">
              <w:rPr>
                <w:b/>
                <w:bCs/>
                <w:iCs/>
                <w:sz w:val="20"/>
                <w:szCs w:val="20"/>
              </w:rPr>
              <w:t xml:space="preserve">Component 1 </w:t>
            </w:r>
            <w:r w:rsidRPr="0094301A">
              <w:rPr>
                <w:bCs/>
                <w:iCs/>
                <w:sz w:val="20"/>
                <w:szCs w:val="20"/>
              </w:rPr>
              <w:t>– Strengthen government and civil society capacity for participatory planning, and management of the core areas.</w:t>
            </w:r>
          </w:p>
        </w:tc>
        <w:tc>
          <w:tcPr>
            <w:tcW w:w="365" w:type="pct"/>
          </w:tcPr>
          <w:p w:rsidR="00EF3DAF" w:rsidRPr="0094301A" w:rsidRDefault="00BA6F86" w:rsidP="00EF3DAF">
            <w:pPr>
              <w:pStyle w:val="FootnoteText"/>
              <w:keepNext/>
              <w:snapToGrid w:val="0"/>
              <w:jc w:val="right"/>
              <w:rPr>
                <w:sz w:val="19"/>
                <w:szCs w:val="19"/>
              </w:rPr>
            </w:pPr>
            <w:r w:rsidRPr="0094301A">
              <w:rPr>
                <w:sz w:val="19"/>
                <w:szCs w:val="19"/>
              </w:rPr>
              <w:t>1.</w:t>
            </w:r>
            <w:r w:rsidR="00B56E94" w:rsidRPr="0094301A">
              <w:rPr>
                <w:sz w:val="19"/>
                <w:szCs w:val="19"/>
              </w:rPr>
              <w:t>571</w:t>
            </w:r>
          </w:p>
        </w:tc>
        <w:tc>
          <w:tcPr>
            <w:tcW w:w="417" w:type="pct"/>
          </w:tcPr>
          <w:p w:rsidR="00EF3DAF" w:rsidRPr="0094301A" w:rsidRDefault="00B56E94" w:rsidP="00EF3DAF">
            <w:pPr>
              <w:pStyle w:val="FootnoteText"/>
              <w:keepNext/>
              <w:snapToGrid w:val="0"/>
              <w:jc w:val="right"/>
              <w:rPr>
                <w:sz w:val="19"/>
                <w:szCs w:val="19"/>
                <w:lang w:val="en-GB"/>
              </w:rPr>
            </w:pPr>
            <w:r w:rsidRPr="0094301A">
              <w:rPr>
                <w:sz w:val="19"/>
                <w:szCs w:val="19"/>
                <w:lang w:val="en-GB"/>
              </w:rPr>
              <w:t>1</w:t>
            </w:r>
            <w:r w:rsidR="00EF3DAF" w:rsidRPr="0094301A">
              <w:rPr>
                <w:sz w:val="19"/>
                <w:szCs w:val="19"/>
                <w:lang w:val="en-GB"/>
              </w:rPr>
              <w:t>.</w:t>
            </w:r>
            <w:r w:rsidRPr="0094301A">
              <w:rPr>
                <w:sz w:val="19"/>
                <w:szCs w:val="19"/>
                <w:lang w:val="en-GB"/>
              </w:rPr>
              <w:t>934</w:t>
            </w:r>
          </w:p>
        </w:tc>
        <w:tc>
          <w:tcPr>
            <w:tcW w:w="369" w:type="pct"/>
          </w:tcPr>
          <w:p w:rsidR="00EF3DAF" w:rsidRPr="0094301A" w:rsidRDefault="00EF3DAF" w:rsidP="006814E6">
            <w:pPr>
              <w:pStyle w:val="FootnoteText"/>
              <w:keepNext/>
              <w:snapToGrid w:val="0"/>
              <w:jc w:val="right"/>
              <w:rPr>
                <w:sz w:val="19"/>
                <w:szCs w:val="19"/>
                <w:lang w:val="en-GB"/>
              </w:rPr>
            </w:pPr>
            <w:r w:rsidRPr="0094301A">
              <w:rPr>
                <w:sz w:val="19"/>
                <w:szCs w:val="19"/>
                <w:lang w:val="en-GB"/>
              </w:rPr>
              <w:t>0.90</w:t>
            </w:r>
            <w:r w:rsidR="00BA6F86" w:rsidRPr="0094301A">
              <w:rPr>
                <w:sz w:val="19"/>
                <w:szCs w:val="19"/>
                <w:lang w:val="en-GB"/>
              </w:rPr>
              <w:t>3</w:t>
            </w:r>
          </w:p>
        </w:tc>
        <w:tc>
          <w:tcPr>
            <w:tcW w:w="369" w:type="pct"/>
          </w:tcPr>
          <w:p w:rsidR="00EF3DAF" w:rsidRPr="0094301A" w:rsidRDefault="00BA6F86" w:rsidP="006814E6">
            <w:pPr>
              <w:pStyle w:val="FootnoteText"/>
              <w:keepNext/>
              <w:snapToGrid w:val="0"/>
              <w:jc w:val="right"/>
              <w:rPr>
                <w:sz w:val="19"/>
                <w:szCs w:val="19"/>
                <w:lang w:val="en-GB"/>
              </w:rPr>
            </w:pPr>
            <w:r w:rsidRPr="0094301A">
              <w:rPr>
                <w:sz w:val="19"/>
                <w:szCs w:val="19"/>
                <w:lang w:val="en-GB"/>
              </w:rPr>
              <w:t>0</w:t>
            </w:r>
          </w:p>
        </w:tc>
        <w:tc>
          <w:tcPr>
            <w:tcW w:w="461" w:type="pct"/>
          </w:tcPr>
          <w:p w:rsidR="00EF3DAF" w:rsidRPr="0094301A" w:rsidRDefault="00BA6F86" w:rsidP="006814E6">
            <w:pPr>
              <w:pStyle w:val="FootnoteText"/>
              <w:keepNext/>
              <w:snapToGrid w:val="0"/>
              <w:jc w:val="right"/>
              <w:rPr>
                <w:sz w:val="19"/>
                <w:szCs w:val="19"/>
                <w:lang w:val="en-GB"/>
              </w:rPr>
            </w:pPr>
            <w:r w:rsidRPr="0094301A">
              <w:rPr>
                <w:sz w:val="19"/>
                <w:szCs w:val="19"/>
                <w:lang w:val="en-GB"/>
              </w:rPr>
              <w:t>0</w:t>
            </w:r>
          </w:p>
        </w:tc>
        <w:tc>
          <w:tcPr>
            <w:tcW w:w="388" w:type="pct"/>
          </w:tcPr>
          <w:p w:rsidR="00EF3DAF" w:rsidRPr="0094301A" w:rsidRDefault="00BA6F86" w:rsidP="00C537A1">
            <w:pPr>
              <w:pStyle w:val="FootnoteText"/>
              <w:keepNext/>
              <w:snapToGrid w:val="0"/>
              <w:jc w:val="right"/>
              <w:rPr>
                <w:sz w:val="19"/>
                <w:szCs w:val="19"/>
                <w:lang w:val="en-GB"/>
              </w:rPr>
            </w:pPr>
            <w:r w:rsidRPr="0094301A">
              <w:rPr>
                <w:sz w:val="19"/>
                <w:szCs w:val="19"/>
                <w:lang w:val="en-GB"/>
              </w:rPr>
              <w:t>0.200</w:t>
            </w:r>
          </w:p>
        </w:tc>
        <w:tc>
          <w:tcPr>
            <w:tcW w:w="433" w:type="pct"/>
          </w:tcPr>
          <w:p w:rsidR="00EF3DAF" w:rsidRPr="0094301A" w:rsidRDefault="00BA6F86" w:rsidP="004903B4">
            <w:pPr>
              <w:pStyle w:val="FootnoteText"/>
              <w:keepNext/>
              <w:snapToGrid w:val="0"/>
              <w:jc w:val="right"/>
              <w:rPr>
                <w:sz w:val="19"/>
                <w:szCs w:val="19"/>
                <w:lang w:val="en-GB"/>
              </w:rPr>
            </w:pPr>
            <w:r w:rsidRPr="0094301A">
              <w:rPr>
                <w:sz w:val="19"/>
                <w:szCs w:val="19"/>
                <w:lang w:val="en-GB"/>
              </w:rPr>
              <w:t>4.7</w:t>
            </w:r>
          </w:p>
        </w:tc>
        <w:tc>
          <w:tcPr>
            <w:tcW w:w="433" w:type="pct"/>
          </w:tcPr>
          <w:p w:rsidR="00EF3DAF" w:rsidRPr="0094301A" w:rsidDel="00760F52" w:rsidRDefault="00B56E94" w:rsidP="004903B4">
            <w:pPr>
              <w:pStyle w:val="FootnoteText"/>
              <w:keepNext/>
              <w:snapToGrid w:val="0"/>
              <w:jc w:val="right"/>
              <w:rPr>
                <w:sz w:val="19"/>
                <w:szCs w:val="19"/>
                <w:lang w:val="en-GB"/>
              </w:rPr>
            </w:pPr>
            <w:r w:rsidRPr="0094301A">
              <w:rPr>
                <w:sz w:val="19"/>
                <w:szCs w:val="19"/>
                <w:lang w:val="en-GB"/>
              </w:rPr>
              <w:t>0</w:t>
            </w:r>
          </w:p>
        </w:tc>
        <w:tc>
          <w:tcPr>
            <w:tcW w:w="468" w:type="pct"/>
          </w:tcPr>
          <w:p w:rsidR="00EF3DAF" w:rsidRPr="0094301A" w:rsidRDefault="00D53748" w:rsidP="000B65DA">
            <w:pPr>
              <w:pStyle w:val="FootnoteText"/>
              <w:keepNext/>
              <w:snapToGrid w:val="0"/>
              <w:jc w:val="right"/>
              <w:rPr>
                <w:sz w:val="19"/>
                <w:szCs w:val="19"/>
                <w:lang w:val="en-GB"/>
              </w:rPr>
            </w:pPr>
            <w:r w:rsidRPr="0094301A">
              <w:rPr>
                <w:sz w:val="19"/>
                <w:szCs w:val="19"/>
                <w:lang w:val="en-GB"/>
              </w:rPr>
              <w:t>9</w:t>
            </w:r>
            <w:r w:rsidR="00EF3DAF" w:rsidRPr="0094301A">
              <w:rPr>
                <w:sz w:val="19"/>
                <w:szCs w:val="19"/>
                <w:lang w:val="en-GB"/>
              </w:rPr>
              <w:t>.</w:t>
            </w:r>
            <w:r w:rsidRPr="0094301A">
              <w:rPr>
                <w:sz w:val="19"/>
                <w:szCs w:val="19"/>
                <w:lang w:val="en-GB"/>
              </w:rPr>
              <w:t>30</w:t>
            </w:r>
            <w:r w:rsidR="000B65DA" w:rsidRPr="0094301A">
              <w:rPr>
                <w:sz w:val="19"/>
                <w:szCs w:val="19"/>
                <w:lang w:val="en-GB"/>
              </w:rPr>
              <w:t>7</w:t>
            </w:r>
          </w:p>
        </w:tc>
      </w:tr>
      <w:tr w:rsidR="00EF3DAF" w:rsidRPr="0094301A" w:rsidTr="00D7149D">
        <w:trPr>
          <w:trHeight w:val="422"/>
        </w:trPr>
        <w:tc>
          <w:tcPr>
            <w:tcW w:w="1297" w:type="pct"/>
          </w:tcPr>
          <w:p w:rsidR="00EF3DAF" w:rsidRPr="0094301A" w:rsidRDefault="00BA6F86" w:rsidP="006E2854">
            <w:pPr>
              <w:keepNext/>
              <w:jc w:val="both"/>
              <w:rPr>
                <w:bCs/>
                <w:iCs/>
                <w:sz w:val="20"/>
                <w:szCs w:val="20"/>
              </w:rPr>
            </w:pPr>
            <w:r w:rsidRPr="0094301A">
              <w:rPr>
                <w:b/>
                <w:bCs/>
                <w:iCs/>
                <w:sz w:val="20"/>
                <w:szCs w:val="20"/>
              </w:rPr>
              <w:t>Component 2 –</w:t>
            </w:r>
            <w:r w:rsidRPr="0094301A">
              <w:rPr>
                <w:bCs/>
                <w:iCs/>
                <w:sz w:val="20"/>
                <w:szCs w:val="20"/>
              </w:rPr>
              <w:t xml:space="preserve"> Design and implement a Livelihood Support mechanism (LSM)</w:t>
            </w:r>
          </w:p>
        </w:tc>
        <w:tc>
          <w:tcPr>
            <w:tcW w:w="365" w:type="pct"/>
          </w:tcPr>
          <w:p w:rsidR="00EF3DAF" w:rsidRPr="0094301A" w:rsidRDefault="00BA6F86" w:rsidP="00D53748">
            <w:pPr>
              <w:pStyle w:val="FootnoteText"/>
              <w:keepNext/>
              <w:snapToGrid w:val="0"/>
              <w:jc w:val="right"/>
              <w:rPr>
                <w:sz w:val="19"/>
                <w:szCs w:val="19"/>
                <w:lang w:val="en-GB"/>
              </w:rPr>
            </w:pPr>
            <w:r w:rsidRPr="0094301A">
              <w:rPr>
                <w:sz w:val="19"/>
                <w:szCs w:val="19"/>
                <w:lang w:val="en-GB"/>
              </w:rPr>
              <w:t>1.</w:t>
            </w:r>
            <w:r w:rsidR="00D53748" w:rsidRPr="0094301A">
              <w:rPr>
                <w:sz w:val="19"/>
                <w:szCs w:val="19"/>
                <w:lang w:val="en-GB"/>
              </w:rPr>
              <w:t>4</w:t>
            </w:r>
            <w:r w:rsidR="00B56E94" w:rsidRPr="0094301A">
              <w:rPr>
                <w:sz w:val="19"/>
                <w:szCs w:val="19"/>
                <w:lang w:val="en-GB"/>
              </w:rPr>
              <w:t>06</w:t>
            </w:r>
          </w:p>
        </w:tc>
        <w:tc>
          <w:tcPr>
            <w:tcW w:w="417" w:type="pct"/>
          </w:tcPr>
          <w:p w:rsidR="00EF3DAF" w:rsidRPr="0094301A" w:rsidRDefault="00EF3DAF" w:rsidP="006814E6">
            <w:pPr>
              <w:pStyle w:val="FootnoteText"/>
              <w:keepNext/>
              <w:snapToGrid w:val="0"/>
              <w:jc w:val="right"/>
              <w:rPr>
                <w:sz w:val="19"/>
                <w:szCs w:val="19"/>
                <w:lang w:val="en-GB"/>
              </w:rPr>
            </w:pPr>
            <w:r w:rsidRPr="0094301A">
              <w:rPr>
                <w:sz w:val="19"/>
                <w:szCs w:val="19"/>
                <w:lang w:val="en-GB"/>
              </w:rPr>
              <w:t>0.03</w:t>
            </w:r>
            <w:r w:rsidR="00B56E94" w:rsidRPr="0094301A">
              <w:rPr>
                <w:sz w:val="19"/>
                <w:szCs w:val="19"/>
                <w:lang w:val="en-GB"/>
              </w:rPr>
              <w:t>6</w:t>
            </w:r>
          </w:p>
        </w:tc>
        <w:tc>
          <w:tcPr>
            <w:tcW w:w="369" w:type="pct"/>
          </w:tcPr>
          <w:p w:rsidR="00EF3DAF" w:rsidRPr="0094301A" w:rsidRDefault="00EF3DAF" w:rsidP="00EF3DAF">
            <w:pPr>
              <w:pStyle w:val="FootnoteText"/>
              <w:keepNext/>
              <w:snapToGrid w:val="0"/>
              <w:jc w:val="right"/>
              <w:rPr>
                <w:sz w:val="19"/>
                <w:szCs w:val="19"/>
                <w:lang w:val="en-GB"/>
              </w:rPr>
            </w:pPr>
            <w:r w:rsidRPr="0094301A">
              <w:rPr>
                <w:sz w:val="19"/>
                <w:szCs w:val="19"/>
                <w:lang w:val="en-GB"/>
              </w:rPr>
              <w:t>0.6</w:t>
            </w:r>
            <w:r w:rsidR="00BA6F86" w:rsidRPr="0094301A">
              <w:rPr>
                <w:sz w:val="19"/>
                <w:szCs w:val="19"/>
                <w:lang w:val="en-GB"/>
              </w:rPr>
              <w:t>57</w:t>
            </w:r>
          </w:p>
        </w:tc>
        <w:tc>
          <w:tcPr>
            <w:tcW w:w="369" w:type="pct"/>
          </w:tcPr>
          <w:p w:rsidR="00EF3DAF" w:rsidRPr="0094301A" w:rsidRDefault="00BA6F86" w:rsidP="006814E6">
            <w:pPr>
              <w:pStyle w:val="FootnoteText"/>
              <w:keepNext/>
              <w:snapToGrid w:val="0"/>
              <w:jc w:val="right"/>
              <w:rPr>
                <w:sz w:val="19"/>
                <w:szCs w:val="19"/>
                <w:lang w:val="en-GB"/>
              </w:rPr>
            </w:pPr>
            <w:r w:rsidRPr="0094301A">
              <w:rPr>
                <w:sz w:val="19"/>
                <w:szCs w:val="19"/>
                <w:lang w:val="en-GB"/>
              </w:rPr>
              <w:t>0.600</w:t>
            </w:r>
          </w:p>
        </w:tc>
        <w:tc>
          <w:tcPr>
            <w:tcW w:w="461" w:type="pct"/>
          </w:tcPr>
          <w:p w:rsidR="00EF3DAF" w:rsidRPr="0094301A" w:rsidRDefault="00BA6F86" w:rsidP="006814E6">
            <w:pPr>
              <w:pStyle w:val="FootnoteText"/>
              <w:keepNext/>
              <w:snapToGrid w:val="0"/>
              <w:jc w:val="right"/>
              <w:rPr>
                <w:sz w:val="19"/>
                <w:szCs w:val="19"/>
                <w:lang w:val="en-GB"/>
              </w:rPr>
            </w:pPr>
            <w:r w:rsidRPr="0094301A">
              <w:rPr>
                <w:sz w:val="19"/>
                <w:szCs w:val="19"/>
                <w:lang w:val="en-GB"/>
              </w:rPr>
              <w:t>0.500</w:t>
            </w:r>
          </w:p>
        </w:tc>
        <w:tc>
          <w:tcPr>
            <w:tcW w:w="388" w:type="pct"/>
          </w:tcPr>
          <w:p w:rsidR="00EF3DAF" w:rsidRPr="0094301A" w:rsidRDefault="00BA6F86" w:rsidP="00C537A1">
            <w:pPr>
              <w:pStyle w:val="FootnoteText"/>
              <w:keepNext/>
              <w:snapToGrid w:val="0"/>
              <w:jc w:val="right"/>
              <w:rPr>
                <w:sz w:val="19"/>
                <w:szCs w:val="19"/>
                <w:lang w:val="en-GB"/>
              </w:rPr>
            </w:pPr>
            <w:r w:rsidRPr="0094301A">
              <w:rPr>
                <w:sz w:val="19"/>
                <w:szCs w:val="19"/>
                <w:lang w:val="en-GB"/>
              </w:rPr>
              <w:t>0</w:t>
            </w:r>
          </w:p>
        </w:tc>
        <w:tc>
          <w:tcPr>
            <w:tcW w:w="433" w:type="pct"/>
          </w:tcPr>
          <w:p w:rsidR="00EF3DAF" w:rsidRPr="0094301A" w:rsidRDefault="00BA6F86" w:rsidP="004903B4">
            <w:pPr>
              <w:pStyle w:val="FootnoteText"/>
              <w:keepNext/>
              <w:snapToGrid w:val="0"/>
              <w:jc w:val="right"/>
              <w:rPr>
                <w:sz w:val="19"/>
                <w:szCs w:val="19"/>
                <w:lang w:val="en-GB"/>
              </w:rPr>
            </w:pPr>
            <w:r w:rsidRPr="0094301A">
              <w:rPr>
                <w:sz w:val="19"/>
                <w:szCs w:val="19"/>
                <w:lang w:val="en-GB"/>
              </w:rPr>
              <w:t>2.0</w:t>
            </w:r>
          </w:p>
        </w:tc>
        <w:tc>
          <w:tcPr>
            <w:tcW w:w="433" w:type="pct"/>
          </w:tcPr>
          <w:p w:rsidR="00EF3DAF" w:rsidRPr="0094301A" w:rsidRDefault="00B56E94" w:rsidP="004903B4">
            <w:pPr>
              <w:pStyle w:val="FootnoteText"/>
              <w:keepNext/>
              <w:snapToGrid w:val="0"/>
              <w:jc w:val="right"/>
              <w:rPr>
                <w:sz w:val="19"/>
                <w:szCs w:val="19"/>
                <w:lang w:val="en-GB"/>
              </w:rPr>
            </w:pPr>
            <w:r w:rsidRPr="0094301A">
              <w:rPr>
                <w:sz w:val="19"/>
                <w:szCs w:val="19"/>
                <w:lang w:val="en-GB"/>
              </w:rPr>
              <w:t>1.0</w:t>
            </w:r>
          </w:p>
        </w:tc>
        <w:tc>
          <w:tcPr>
            <w:tcW w:w="468" w:type="pct"/>
          </w:tcPr>
          <w:p w:rsidR="00EF3DAF" w:rsidRPr="0094301A" w:rsidRDefault="00D53748" w:rsidP="00666481">
            <w:pPr>
              <w:pStyle w:val="FootnoteText"/>
              <w:keepNext/>
              <w:snapToGrid w:val="0"/>
              <w:jc w:val="right"/>
              <w:rPr>
                <w:sz w:val="19"/>
                <w:szCs w:val="19"/>
                <w:lang w:val="en-GB"/>
              </w:rPr>
            </w:pPr>
            <w:r w:rsidRPr="0094301A">
              <w:rPr>
                <w:sz w:val="19"/>
                <w:szCs w:val="19"/>
                <w:lang w:val="en-GB"/>
              </w:rPr>
              <w:t>6.</w:t>
            </w:r>
            <w:r w:rsidR="00666481">
              <w:rPr>
                <w:sz w:val="19"/>
                <w:szCs w:val="19"/>
                <w:lang w:val="en-GB"/>
              </w:rPr>
              <w:t>199</w:t>
            </w:r>
          </w:p>
        </w:tc>
      </w:tr>
      <w:tr w:rsidR="00EF3DAF" w:rsidRPr="0094301A" w:rsidTr="00D7149D">
        <w:trPr>
          <w:trHeight w:val="197"/>
        </w:trPr>
        <w:tc>
          <w:tcPr>
            <w:tcW w:w="1297" w:type="pct"/>
          </w:tcPr>
          <w:p w:rsidR="00EF3DAF" w:rsidRPr="0094301A" w:rsidRDefault="00EF3DAF" w:rsidP="00826F28">
            <w:pPr>
              <w:keepNext/>
              <w:jc w:val="both"/>
              <w:rPr>
                <w:b/>
                <w:bCs/>
                <w:iCs/>
                <w:sz w:val="20"/>
                <w:szCs w:val="20"/>
              </w:rPr>
            </w:pPr>
            <w:r w:rsidRPr="0094301A">
              <w:rPr>
                <w:b/>
                <w:bCs/>
                <w:iCs/>
                <w:sz w:val="20"/>
                <w:szCs w:val="20"/>
              </w:rPr>
              <w:t>Component 3.</w:t>
            </w:r>
            <w:r w:rsidR="00414BFB">
              <w:rPr>
                <w:b/>
                <w:bCs/>
                <w:iCs/>
                <w:sz w:val="20"/>
                <w:szCs w:val="20"/>
              </w:rPr>
              <w:t>1</w:t>
            </w:r>
            <w:r w:rsidRPr="0094301A">
              <w:rPr>
                <w:b/>
                <w:bCs/>
                <w:iCs/>
                <w:sz w:val="20"/>
                <w:szCs w:val="20"/>
              </w:rPr>
              <w:t xml:space="preserve"> </w:t>
            </w:r>
            <w:r w:rsidR="00B56E94" w:rsidRPr="0094301A">
              <w:rPr>
                <w:bCs/>
                <w:iCs/>
                <w:sz w:val="20"/>
                <w:szCs w:val="20"/>
              </w:rPr>
              <w:t xml:space="preserve">- </w:t>
            </w:r>
            <w:r w:rsidR="00414BFB" w:rsidRPr="0094301A">
              <w:rPr>
                <w:bCs/>
                <w:iCs/>
                <w:sz w:val="20"/>
                <w:szCs w:val="20"/>
              </w:rPr>
              <w:t>Design and implement a long term Monitoring and Evaluation System for the Ngoyla-Mintom Forest Massif;</w:t>
            </w:r>
          </w:p>
        </w:tc>
        <w:tc>
          <w:tcPr>
            <w:tcW w:w="365" w:type="pct"/>
          </w:tcPr>
          <w:p w:rsidR="00EF3DAF" w:rsidRPr="0094301A" w:rsidRDefault="00B56E94" w:rsidP="00666481">
            <w:pPr>
              <w:pStyle w:val="FootnoteText"/>
              <w:keepNext/>
              <w:snapToGrid w:val="0"/>
              <w:jc w:val="right"/>
              <w:rPr>
                <w:sz w:val="19"/>
                <w:szCs w:val="19"/>
                <w:lang w:val="en-GB"/>
              </w:rPr>
            </w:pPr>
            <w:r w:rsidRPr="0094301A">
              <w:rPr>
                <w:sz w:val="19"/>
                <w:szCs w:val="19"/>
                <w:lang w:val="en-GB"/>
              </w:rPr>
              <w:t>0.34</w:t>
            </w:r>
            <w:r w:rsidR="00666481">
              <w:rPr>
                <w:sz w:val="19"/>
                <w:szCs w:val="19"/>
                <w:lang w:val="en-GB"/>
              </w:rPr>
              <w:t>6</w:t>
            </w:r>
          </w:p>
        </w:tc>
        <w:tc>
          <w:tcPr>
            <w:tcW w:w="417" w:type="pct"/>
          </w:tcPr>
          <w:p w:rsidR="00EF3DAF" w:rsidRPr="0094301A" w:rsidRDefault="00B56E94" w:rsidP="00666481">
            <w:pPr>
              <w:pStyle w:val="FootnoteText"/>
              <w:keepNext/>
              <w:snapToGrid w:val="0"/>
              <w:jc w:val="right"/>
              <w:rPr>
                <w:sz w:val="19"/>
                <w:szCs w:val="19"/>
                <w:lang w:val="en-GB"/>
              </w:rPr>
            </w:pPr>
            <w:r w:rsidRPr="0094301A">
              <w:rPr>
                <w:sz w:val="19"/>
                <w:szCs w:val="19"/>
                <w:lang w:val="en-GB"/>
              </w:rPr>
              <w:t>0.</w:t>
            </w:r>
            <w:r w:rsidR="00666481">
              <w:rPr>
                <w:sz w:val="19"/>
                <w:szCs w:val="19"/>
                <w:lang w:val="en-GB"/>
              </w:rPr>
              <w:t>018</w:t>
            </w:r>
          </w:p>
        </w:tc>
        <w:tc>
          <w:tcPr>
            <w:tcW w:w="369" w:type="pct"/>
          </w:tcPr>
          <w:p w:rsidR="00EF3DAF" w:rsidRPr="0094301A" w:rsidRDefault="00666481" w:rsidP="006814E6">
            <w:pPr>
              <w:pStyle w:val="FootnoteText"/>
              <w:keepNext/>
              <w:snapToGrid w:val="0"/>
              <w:jc w:val="right"/>
              <w:rPr>
                <w:sz w:val="19"/>
                <w:szCs w:val="19"/>
                <w:lang w:val="en-GB"/>
              </w:rPr>
            </w:pPr>
            <w:r>
              <w:rPr>
                <w:sz w:val="19"/>
                <w:szCs w:val="19"/>
                <w:lang w:val="en-GB"/>
              </w:rPr>
              <w:t>0.345</w:t>
            </w:r>
          </w:p>
        </w:tc>
        <w:tc>
          <w:tcPr>
            <w:tcW w:w="369" w:type="pct"/>
          </w:tcPr>
          <w:p w:rsidR="00EF3DAF" w:rsidRPr="0094301A" w:rsidRDefault="00EF3DAF" w:rsidP="006814E6">
            <w:pPr>
              <w:pStyle w:val="FootnoteText"/>
              <w:keepNext/>
              <w:snapToGrid w:val="0"/>
              <w:jc w:val="right"/>
              <w:rPr>
                <w:sz w:val="19"/>
                <w:szCs w:val="19"/>
                <w:lang w:val="en-GB"/>
              </w:rPr>
            </w:pPr>
            <w:r w:rsidRPr="0094301A">
              <w:rPr>
                <w:sz w:val="19"/>
                <w:szCs w:val="19"/>
                <w:lang w:val="en-GB"/>
              </w:rPr>
              <w:t>0</w:t>
            </w:r>
          </w:p>
        </w:tc>
        <w:tc>
          <w:tcPr>
            <w:tcW w:w="461" w:type="pct"/>
          </w:tcPr>
          <w:p w:rsidR="00EF3DAF" w:rsidRPr="0094301A" w:rsidRDefault="00BA6F86" w:rsidP="006814E6">
            <w:pPr>
              <w:pStyle w:val="FootnoteText"/>
              <w:keepNext/>
              <w:snapToGrid w:val="0"/>
              <w:jc w:val="right"/>
              <w:rPr>
                <w:sz w:val="19"/>
                <w:szCs w:val="19"/>
                <w:lang w:val="en-GB"/>
              </w:rPr>
            </w:pPr>
            <w:r w:rsidRPr="0094301A">
              <w:rPr>
                <w:sz w:val="19"/>
                <w:szCs w:val="19"/>
                <w:lang w:val="en-GB"/>
              </w:rPr>
              <w:t>0</w:t>
            </w:r>
          </w:p>
        </w:tc>
        <w:tc>
          <w:tcPr>
            <w:tcW w:w="388" w:type="pct"/>
          </w:tcPr>
          <w:p w:rsidR="00EF3DAF" w:rsidRPr="0094301A" w:rsidRDefault="00BA6F86" w:rsidP="00C537A1">
            <w:pPr>
              <w:pStyle w:val="FootnoteText"/>
              <w:keepNext/>
              <w:snapToGrid w:val="0"/>
              <w:jc w:val="right"/>
              <w:rPr>
                <w:sz w:val="19"/>
                <w:szCs w:val="19"/>
                <w:lang w:val="en-GB"/>
              </w:rPr>
            </w:pPr>
            <w:r w:rsidRPr="0094301A">
              <w:rPr>
                <w:sz w:val="19"/>
                <w:szCs w:val="19"/>
                <w:lang w:val="en-GB"/>
              </w:rPr>
              <w:t>0</w:t>
            </w:r>
          </w:p>
        </w:tc>
        <w:tc>
          <w:tcPr>
            <w:tcW w:w="433" w:type="pct"/>
          </w:tcPr>
          <w:p w:rsidR="00EF3DAF" w:rsidRPr="0094301A" w:rsidRDefault="00BA6F86" w:rsidP="004903B4">
            <w:pPr>
              <w:pStyle w:val="FootnoteText"/>
              <w:keepNext/>
              <w:snapToGrid w:val="0"/>
              <w:jc w:val="right"/>
              <w:rPr>
                <w:sz w:val="19"/>
                <w:szCs w:val="19"/>
                <w:lang w:val="en-GB"/>
              </w:rPr>
            </w:pPr>
            <w:r w:rsidRPr="0094301A">
              <w:rPr>
                <w:sz w:val="19"/>
                <w:szCs w:val="19"/>
                <w:lang w:val="en-GB"/>
              </w:rPr>
              <w:t>0</w:t>
            </w:r>
          </w:p>
        </w:tc>
        <w:tc>
          <w:tcPr>
            <w:tcW w:w="433" w:type="pct"/>
          </w:tcPr>
          <w:p w:rsidR="00EF3DAF" w:rsidRPr="0094301A" w:rsidRDefault="00EF3DAF" w:rsidP="004903B4">
            <w:pPr>
              <w:pStyle w:val="FootnoteText"/>
              <w:keepNext/>
              <w:snapToGrid w:val="0"/>
              <w:jc w:val="right"/>
              <w:rPr>
                <w:sz w:val="19"/>
                <w:szCs w:val="19"/>
                <w:lang w:val="en-GB"/>
              </w:rPr>
            </w:pPr>
          </w:p>
        </w:tc>
        <w:tc>
          <w:tcPr>
            <w:tcW w:w="468" w:type="pct"/>
          </w:tcPr>
          <w:p w:rsidR="00EF3DAF" w:rsidRPr="0094301A" w:rsidRDefault="00D53748" w:rsidP="004903B4">
            <w:pPr>
              <w:pStyle w:val="FootnoteText"/>
              <w:keepNext/>
              <w:snapToGrid w:val="0"/>
              <w:jc w:val="right"/>
              <w:rPr>
                <w:sz w:val="19"/>
                <w:szCs w:val="19"/>
                <w:lang w:val="en-GB"/>
              </w:rPr>
            </w:pPr>
            <w:r w:rsidRPr="0094301A">
              <w:rPr>
                <w:sz w:val="19"/>
                <w:szCs w:val="19"/>
                <w:lang w:val="en-GB"/>
              </w:rPr>
              <w:t>2.882</w:t>
            </w:r>
          </w:p>
        </w:tc>
      </w:tr>
      <w:tr w:rsidR="00D7149D" w:rsidRPr="0094301A" w:rsidTr="00D7149D">
        <w:trPr>
          <w:trHeight w:val="197"/>
        </w:trPr>
        <w:tc>
          <w:tcPr>
            <w:tcW w:w="1297" w:type="pct"/>
          </w:tcPr>
          <w:p w:rsidR="00D7149D" w:rsidRPr="0094301A" w:rsidRDefault="00D7149D" w:rsidP="00D7149D">
            <w:pPr>
              <w:keepNext/>
              <w:jc w:val="both"/>
              <w:rPr>
                <w:b/>
                <w:bCs/>
                <w:iCs/>
                <w:sz w:val="20"/>
                <w:szCs w:val="20"/>
              </w:rPr>
            </w:pPr>
            <w:r w:rsidRPr="0094301A">
              <w:rPr>
                <w:bCs/>
                <w:iCs/>
                <w:sz w:val="20"/>
                <w:szCs w:val="20"/>
              </w:rPr>
              <w:t xml:space="preserve">Project management </w:t>
            </w:r>
          </w:p>
        </w:tc>
        <w:tc>
          <w:tcPr>
            <w:tcW w:w="365" w:type="pct"/>
          </w:tcPr>
          <w:p w:rsidR="00D7149D" w:rsidRPr="0094301A" w:rsidRDefault="00D7149D" w:rsidP="00666481">
            <w:pPr>
              <w:pStyle w:val="FootnoteText"/>
              <w:keepNext/>
              <w:snapToGrid w:val="0"/>
              <w:jc w:val="right"/>
              <w:rPr>
                <w:sz w:val="19"/>
                <w:szCs w:val="19"/>
                <w:lang w:val="en-GB"/>
              </w:rPr>
            </w:pPr>
            <w:r w:rsidRPr="0094301A">
              <w:rPr>
                <w:sz w:val="19"/>
                <w:szCs w:val="19"/>
                <w:lang w:val="en-GB"/>
              </w:rPr>
              <w:t>0.17</w:t>
            </w:r>
            <w:r w:rsidR="00666481">
              <w:rPr>
                <w:sz w:val="19"/>
                <w:szCs w:val="19"/>
                <w:lang w:val="en-GB"/>
              </w:rPr>
              <w:t>7</w:t>
            </w:r>
          </w:p>
        </w:tc>
        <w:tc>
          <w:tcPr>
            <w:tcW w:w="417" w:type="pct"/>
          </w:tcPr>
          <w:p w:rsidR="00D7149D" w:rsidRPr="0094301A" w:rsidRDefault="00D7149D" w:rsidP="00D7149D">
            <w:pPr>
              <w:pStyle w:val="FootnoteText"/>
              <w:keepNext/>
              <w:snapToGrid w:val="0"/>
              <w:jc w:val="right"/>
              <w:rPr>
                <w:sz w:val="19"/>
                <w:szCs w:val="19"/>
                <w:lang w:val="en-GB"/>
              </w:rPr>
            </w:pPr>
            <w:r w:rsidRPr="0094301A">
              <w:rPr>
                <w:sz w:val="19"/>
                <w:szCs w:val="19"/>
                <w:lang w:val="en-GB"/>
              </w:rPr>
              <w:t>0.0</w:t>
            </w:r>
            <w:r w:rsidR="00666481">
              <w:rPr>
                <w:sz w:val="19"/>
                <w:szCs w:val="19"/>
                <w:lang w:val="en-GB"/>
              </w:rPr>
              <w:t>85</w:t>
            </w:r>
          </w:p>
        </w:tc>
        <w:tc>
          <w:tcPr>
            <w:tcW w:w="369" w:type="pct"/>
          </w:tcPr>
          <w:p w:rsidR="00D7149D" w:rsidRPr="0094301A" w:rsidRDefault="00666481" w:rsidP="00D7149D">
            <w:pPr>
              <w:pStyle w:val="FootnoteText"/>
              <w:keepNext/>
              <w:snapToGrid w:val="0"/>
              <w:jc w:val="right"/>
              <w:rPr>
                <w:sz w:val="19"/>
                <w:szCs w:val="19"/>
                <w:lang w:val="en-GB"/>
              </w:rPr>
            </w:pPr>
            <w:r>
              <w:rPr>
                <w:sz w:val="19"/>
                <w:szCs w:val="19"/>
                <w:lang w:val="en-GB"/>
              </w:rPr>
              <w:t>2.434</w:t>
            </w:r>
          </w:p>
        </w:tc>
        <w:tc>
          <w:tcPr>
            <w:tcW w:w="369" w:type="pct"/>
          </w:tcPr>
          <w:p w:rsidR="00D7149D" w:rsidRPr="0094301A" w:rsidRDefault="00D7149D" w:rsidP="00D7149D">
            <w:pPr>
              <w:pStyle w:val="FootnoteText"/>
              <w:keepNext/>
              <w:snapToGrid w:val="0"/>
              <w:jc w:val="right"/>
              <w:rPr>
                <w:sz w:val="19"/>
                <w:szCs w:val="19"/>
                <w:lang w:val="en-GB"/>
              </w:rPr>
            </w:pPr>
            <w:r w:rsidRPr="0094301A">
              <w:rPr>
                <w:sz w:val="19"/>
                <w:szCs w:val="19"/>
                <w:lang w:val="en-GB"/>
              </w:rPr>
              <w:t>0</w:t>
            </w:r>
          </w:p>
        </w:tc>
        <w:tc>
          <w:tcPr>
            <w:tcW w:w="461" w:type="pct"/>
          </w:tcPr>
          <w:p w:rsidR="00D7149D" w:rsidRPr="0094301A" w:rsidRDefault="00D7149D" w:rsidP="00D7149D">
            <w:pPr>
              <w:pStyle w:val="FootnoteText"/>
              <w:keepNext/>
              <w:snapToGrid w:val="0"/>
              <w:jc w:val="right"/>
              <w:rPr>
                <w:sz w:val="19"/>
                <w:szCs w:val="19"/>
                <w:lang w:val="en-GB"/>
              </w:rPr>
            </w:pPr>
            <w:r w:rsidRPr="0094301A">
              <w:rPr>
                <w:sz w:val="19"/>
                <w:szCs w:val="19"/>
                <w:lang w:val="en-GB"/>
              </w:rPr>
              <w:t>0</w:t>
            </w:r>
          </w:p>
        </w:tc>
        <w:tc>
          <w:tcPr>
            <w:tcW w:w="388" w:type="pct"/>
          </w:tcPr>
          <w:p w:rsidR="00D7149D" w:rsidRPr="0094301A" w:rsidRDefault="00D7149D" w:rsidP="00D7149D">
            <w:pPr>
              <w:pStyle w:val="FootnoteText"/>
              <w:keepNext/>
              <w:snapToGrid w:val="0"/>
              <w:jc w:val="right"/>
              <w:rPr>
                <w:sz w:val="19"/>
                <w:szCs w:val="19"/>
                <w:lang w:val="en-GB"/>
              </w:rPr>
            </w:pPr>
            <w:r w:rsidRPr="0094301A">
              <w:rPr>
                <w:sz w:val="19"/>
                <w:szCs w:val="19"/>
                <w:lang w:val="en-GB"/>
              </w:rPr>
              <w:t>0</w:t>
            </w:r>
          </w:p>
        </w:tc>
        <w:tc>
          <w:tcPr>
            <w:tcW w:w="433" w:type="pct"/>
          </w:tcPr>
          <w:p w:rsidR="00D7149D" w:rsidRPr="0094301A" w:rsidRDefault="00D7149D" w:rsidP="00D7149D">
            <w:pPr>
              <w:pStyle w:val="FootnoteText"/>
              <w:keepNext/>
              <w:snapToGrid w:val="0"/>
              <w:jc w:val="right"/>
              <w:rPr>
                <w:sz w:val="19"/>
                <w:szCs w:val="19"/>
                <w:lang w:val="en-GB"/>
              </w:rPr>
            </w:pPr>
            <w:r w:rsidRPr="0094301A">
              <w:rPr>
                <w:sz w:val="19"/>
                <w:szCs w:val="19"/>
                <w:lang w:val="en-GB"/>
              </w:rPr>
              <w:t>0</w:t>
            </w:r>
          </w:p>
        </w:tc>
        <w:tc>
          <w:tcPr>
            <w:tcW w:w="433" w:type="pct"/>
          </w:tcPr>
          <w:p w:rsidR="00D7149D" w:rsidRPr="0094301A" w:rsidRDefault="00D7149D" w:rsidP="00D7149D">
            <w:pPr>
              <w:pStyle w:val="FootnoteText"/>
              <w:keepNext/>
              <w:snapToGrid w:val="0"/>
              <w:jc w:val="right"/>
              <w:rPr>
                <w:sz w:val="19"/>
                <w:szCs w:val="19"/>
                <w:lang w:val="en-GB"/>
              </w:rPr>
            </w:pPr>
            <w:r w:rsidRPr="0094301A">
              <w:rPr>
                <w:sz w:val="19"/>
                <w:szCs w:val="19"/>
                <w:lang w:val="en-GB"/>
              </w:rPr>
              <w:t>0</w:t>
            </w:r>
          </w:p>
        </w:tc>
        <w:tc>
          <w:tcPr>
            <w:tcW w:w="468" w:type="pct"/>
          </w:tcPr>
          <w:p w:rsidR="00D7149D" w:rsidRPr="0094301A" w:rsidRDefault="00D7149D" w:rsidP="00D7149D">
            <w:pPr>
              <w:pStyle w:val="FootnoteText"/>
              <w:keepNext/>
              <w:snapToGrid w:val="0"/>
              <w:jc w:val="right"/>
              <w:rPr>
                <w:sz w:val="19"/>
                <w:szCs w:val="19"/>
                <w:lang w:val="en-GB"/>
              </w:rPr>
            </w:pPr>
            <w:r w:rsidRPr="0094301A">
              <w:rPr>
                <w:sz w:val="19"/>
                <w:szCs w:val="19"/>
                <w:lang w:val="en-GB"/>
              </w:rPr>
              <w:t>0.524</w:t>
            </w:r>
          </w:p>
        </w:tc>
      </w:tr>
      <w:tr w:rsidR="00EF3DAF" w:rsidRPr="0094301A" w:rsidTr="00D7149D">
        <w:tc>
          <w:tcPr>
            <w:tcW w:w="1297" w:type="pct"/>
          </w:tcPr>
          <w:p w:rsidR="00EF3DAF" w:rsidRPr="0094301A" w:rsidRDefault="00BA6F86" w:rsidP="006814E6">
            <w:pPr>
              <w:keepNext/>
              <w:jc w:val="both"/>
              <w:rPr>
                <w:b/>
                <w:bCs/>
                <w:i/>
                <w:sz w:val="20"/>
                <w:szCs w:val="20"/>
              </w:rPr>
            </w:pPr>
            <w:r w:rsidRPr="0094301A">
              <w:rPr>
                <w:b/>
                <w:bCs/>
                <w:i/>
                <w:sz w:val="20"/>
                <w:szCs w:val="20"/>
              </w:rPr>
              <w:t>TOTAL</w:t>
            </w:r>
          </w:p>
        </w:tc>
        <w:tc>
          <w:tcPr>
            <w:tcW w:w="365" w:type="pct"/>
          </w:tcPr>
          <w:p w:rsidR="00EF3DAF" w:rsidRPr="0094301A" w:rsidRDefault="00BA6F86" w:rsidP="006814E6">
            <w:pPr>
              <w:pStyle w:val="FootnoteText"/>
              <w:keepNext/>
              <w:snapToGrid w:val="0"/>
              <w:jc w:val="right"/>
              <w:rPr>
                <w:b/>
                <w:sz w:val="19"/>
                <w:szCs w:val="19"/>
                <w:lang w:val="en-GB"/>
              </w:rPr>
            </w:pPr>
            <w:r w:rsidRPr="0094301A">
              <w:rPr>
                <w:b/>
                <w:sz w:val="19"/>
                <w:szCs w:val="19"/>
                <w:lang w:val="en-GB"/>
              </w:rPr>
              <w:t>3.5</w:t>
            </w:r>
            <w:r w:rsidR="00180DE2" w:rsidRPr="0094301A">
              <w:rPr>
                <w:b/>
                <w:sz w:val="19"/>
                <w:szCs w:val="19"/>
                <w:lang w:val="en-GB"/>
              </w:rPr>
              <w:t>00</w:t>
            </w:r>
          </w:p>
        </w:tc>
        <w:tc>
          <w:tcPr>
            <w:tcW w:w="417" w:type="pct"/>
          </w:tcPr>
          <w:p w:rsidR="00EF3DAF" w:rsidRPr="0094301A" w:rsidRDefault="00B56E94" w:rsidP="00EF3DAF">
            <w:pPr>
              <w:pStyle w:val="FootnoteText"/>
              <w:keepNext/>
              <w:snapToGrid w:val="0"/>
              <w:jc w:val="right"/>
              <w:rPr>
                <w:b/>
                <w:sz w:val="19"/>
                <w:szCs w:val="19"/>
                <w:lang w:val="en-GB"/>
              </w:rPr>
            </w:pPr>
            <w:r w:rsidRPr="0094301A">
              <w:rPr>
                <w:b/>
                <w:sz w:val="19"/>
                <w:szCs w:val="19"/>
                <w:lang w:val="en-GB"/>
              </w:rPr>
              <w:t>2</w:t>
            </w:r>
            <w:r w:rsidR="00EF3DAF" w:rsidRPr="0094301A">
              <w:rPr>
                <w:b/>
                <w:sz w:val="19"/>
                <w:szCs w:val="19"/>
                <w:lang w:val="en-GB"/>
              </w:rPr>
              <w:t>.</w:t>
            </w:r>
            <w:r w:rsidRPr="0094301A">
              <w:rPr>
                <w:b/>
                <w:sz w:val="19"/>
                <w:szCs w:val="19"/>
                <w:lang w:val="en-GB"/>
              </w:rPr>
              <w:t>073</w:t>
            </w:r>
          </w:p>
        </w:tc>
        <w:tc>
          <w:tcPr>
            <w:tcW w:w="369" w:type="pct"/>
          </w:tcPr>
          <w:p w:rsidR="00EF3DAF" w:rsidRPr="0094301A" w:rsidRDefault="00EF3DAF" w:rsidP="00EF3DAF">
            <w:pPr>
              <w:pStyle w:val="FootnoteText"/>
              <w:keepNext/>
              <w:snapToGrid w:val="0"/>
              <w:jc w:val="right"/>
              <w:rPr>
                <w:b/>
                <w:sz w:val="19"/>
                <w:szCs w:val="19"/>
                <w:lang w:val="en-GB"/>
              </w:rPr>
            </w:pPr>
            <w:r w:rsidRPr="0094301A">
              <w:rPr>
                <w:b/>
                <w:sz w:val="19"/>
                <w:szCs w:val="19"/>
                <w:lang w:val="en-GB"/>
              </w:rPr>
              <w:t>4.</w:t>
            </w:r>
            <w:r w:rsidR="00BA6F86" w:rsidRPr="0094301A">
              <w:rPr>
                <w:b/>
                <w:sz w:val="19"/>
                <w:szCs w:val="19"/>
                <w:lang w:val="en-GB"/>
              </w:rPr>
              <w:t>338</w:t>
            </w:r>
          </w:p>
        </w:tc>
        <w:tc>
          <w:tcPr>
            <w:tcW w:w="369" w:type="pct"/>
          </w:tcPr>
          <w:p w:rsidR="00EF3DAF" w:rsidRPr="0094301A" w:rsidRDefault="00BA6F86" w:rsidP="006814E6">
            <w:pPr>
              <w:pStyle w:val="FootnoteText"/>
              <w:keepNext/>
              <w:snapToGrid w:val="0"/>
              <w:jc w:val="right"/>
              <w:rPr>
                <w:b/>
                <w:sz w:val="19"/>
                <w:szCs w:val="19"/>
                <w:lang w:val="en-GB"/>
              </w:rPr>
            </w:pPr>
            <w:r w:rsidRPr="0094301A">
              <w:rPr>
                <w:b/>
                <w:sz w:val="19"/>
                <w:szCs w:val="19"/>
                <w:lang w:val="en-GB"/>
              </w:rPr>
              <w:t>0.600</w:t>
            </w:r>
          </w:p>
        </w:tc>
        <w:tc>
          <w:tcPr>
            <w:tcW w:w="461" w:type="pct"/>
          </w:tcPr>
          <w:p w:rsidR="00EF3DAF" w:rsidRPr="0094301A" w:rsidRDefault="00BA6F86" w:rsidP="006814E6">
            <w:pPr>
              <w:pStyle w:val="FootnoteText"/>
              <w:keepNext/>
              <w:snapToGrid w:val="0"/>
              <w:jc w:val="right"/>
              <w:rPr>
                <w:b/>
                <w:sz w:val="19"/>
                <w:szCs w:val="19"/>
                <w:lang w:val="en-GB"/>
              </w:rPr>
            </w:pPr>
            <w:r w:rsidRPr="0094301A">
              <w:rPr>
                <w:b/>
                <w:sz w:val="19"/>
                <w:szCs w:val="19"/>
                <w:lang w:val="en-GB"/>
              </w:rPr>
              <w:t>0.500</w:t>
            </w:r>
          </w:p>
        </w:tc>
        <w:tc>
          <w:tcPr>
            <w:tcW w:w="388" w:type="pct"/>
          </w:tcPr>
          <w:p w:rsidR="00EF3DAF" w:rsidRPr="0094301A" w:rsidRDefault="00BA6F86" w:rsidP="00C537A1">
            <w:pPr>
              <w:pStyle w:val="FootnoteText"/>
              <w:keepNext/>
              <w:snapToGrid w:val="0"/>
              <w:jc w:val="right"/>
              <w:rPr>
                <w:b/>
                <w:sz w:val="19"/>
                <w:szCs w:val="19"/>
                <w:lang w:val="en-GB"/>
              </w:rPr>
            </w:pPr>
            <w:r w:rsidRPr="0094301A">
              <w:rPr>
                <w:b/>
                <w:sz w:val="19"/>
                <w:szCs w:val="19"/>
                <w:lang w:val="en-GB"/>
              </w:rPr>
              <w:t>0.200</w:t>
            </w:r>
          </w:p>
        </w:tc>
        <w:tc>
          <w:tcPr>
            <w:tcW w:w="433" w:type="pct"/>
          </w:tcPr>
          <w:p w:rsidR="00EF3DAF" w:rsidRPr="0094301A" w:rsidRDefault="00BA6F86" w:rsidP="004903B4">
            <w:pPr>
              <w:pStyle w:val="FootnoteText"/>
              <w:keepNext/>
              <w:snapToGrid w:val="0"/>
              <w:jc w:val="right"/>
              <w:rPr>
                <w:b/>
                <w:sz w:val="19"/>
                <w:szCs w:val="19"/>
                <w:lang w:val="en-GB"/>
              </w:rPr>
            </w:pPr>
            <w:r w:rsidRPr="0094301A">
              <w:rPr>
                <w:b/>
                <w:sz w:val="19"/>
                <w:szCs w:val="19"/>
                <w:lang w:val="en-GB"/>
              </w:rPr>
              <w:t>6.7</w:t>
            </w:r>
            <w:r w:rsidR="00180DE2" w:rsidRPr="0094301A">
              <w:rPr>
                <w:b/>
                <w:sz w:val="19"/>
                <w:szCs w:val="19"/>
                <w:lang w:val="en-GB"/>
              </w:rPr>
              <w:t>00</w:t>
            </w:r>
          </w:p>
        </w:tc>
        <w:tc>
          <w:tcPr>
            <w:tcW w:w="433" w:type="pct"/>
          </w:tcPr>
          <w:p w:rsidR="00EF3DAF" w:rsidRPr="0094301A" w:rsidRDefault="00B56E94" w:rsidP="004903B4">
            <w:pPr>
              <w:pStyle w:val="FootnoteText"/>
              <w:keepNext/>
              <w:snapToGrid w:val="0"/>
              <w:jc w:val="right"/>
              <w:rPr>
                <w:b/>
                <w:sz w:val="19"/>
                <w:szCs w:val="19"/>
                <w:lang w:val="en-GB"/>
              </w:rPr>
            </w:pPr>
            <w:r w:rsidRPr="0094301A">
              <w:rPr>
                <w:b/>
                <w:sz w:val="19"/>
                <w:szCs w:val="19"/>
                <w:lang w:val="en-GB"/>
              </w:rPr>
              <w:t>1.0</w:t>
            </w:r>
            <w:r w:rsidR="00180DE2" w:rsidRPr="0094301A">
              <w:rPr>
                <w:b/>
                <w:sz w:val="19"/>
                <w:szCs w:val="19"/>
                <w:lang w:val="en-GB"/>
              </w:rPr>
              <w:t>00</w:t>
            </w:r>
          </w:p>
        </w:tc>
        <w:tc>
          <w:tcPr>
            <w:tcW w:w="468" w:type="pct"/>
          </w:tcPr>
          <w:p w:rsidR="00EF3DAF" w:rsidRPr="0094301A" w:rsidRDefault="00D53748" w:rsidP="00D53748">
            <w:pPr>
              <w:pStyle w:val="FootnoteText"/>
              <w:keepNext/>
              <w:snapToGrid w:val="0"/>
              <w:jc w:val="right"/>
              <w:rPr>
                <w:b/>
                <w:sz w:val="19"/>
                <w:szCs w:val="19"/>
                <w:lang w:val="en-GB"/>
              </w:rPr>
            </w:pPr>
            <w:r w:rsidRPr="0094301A">
              <w:rPr>
                <w:b/>
                <w:sz w:val="19"/>
                <w:szCs w:val="19"/>
                <w:lang w:val="en-GB"/>
              </w:rPr>
              <w:t>18.91</w:t>
            </w:r>
            <w:r w:rsidR="00666481">
              <w:rPr>
                <w:b/>
                <w:sz w:val="19"/>
                <w:szCs w:val="19"/>
                <w:lang w:val="en-GB"/>
              </w:rPr>
              <w:t>1</w:t>
            </w:r>
            <w:r w:rsidR="003E56A5" w:rsidRPr="0094301A">
              <w:rPr>
                <w:b/>
                <w:sz w:val="19"/>
                <w:szCs w:val="19"/>
                <w:lang w:val="en-GB"/>
              </w:rPr>
              <w:fldChar w:fldCharType="begin"/>
            </w:r>
            <w:r w:rsidR="00BA6F86" w:rsidRPr="0094301A">
              <w:rPr>
                <w:b/>
                <w:sz w:val="19"/>
                <w:szCs w:val="19"/>
                <w:lang w:val="en-GB"/>
              </w:rPr>
              <w:instrText xml:space="preserve"> =SUM(ABOVE) </w:instrText>
            </w:r>
            <w:r w:rsidR="003E56A5" w:rsidRPr="0094301A">
              <w:rPr>
                <w:b/>
                <w:sz w:val="19"/>
                <w:szCs w:val="19"/>
                <w:lang w:val="en-GB"/>
              </w:rPr>
              <w:fldChar w:fldCharType="end"/>
            </w:r>
          </w:p>
        </w:tc>
      </w:tr>
    </w:tbl>
    <w:p w:rsidR="006141CA" w:rsidRPr="0094301A" w:rsidRDefault="006141CA" w:rsidP="006141CA">
      <w:pPr>
        <w:autoSpaceDE w:val="0"/>
        <w:autoSpaceDN w:val="0"/>
        <w:adjustRightInd w:val="0"/>
        <w:ind w:right="-180"/>
        <w:jc w:val="both"/>
        <w:rPr>
          <w:sz w:val="16"/>
          <w:szCs w:val="16"/>
        </w:rPr>
      </w:pPr>
    </w:p>
    <w:p w:rsidR="003924A6" w:rsidRPr="0094301A" w:rsidRDefault="00B5668A" w:rsidP="00B5668A">
      <w:pPr>
        <w:pStyle w:val="Heading1"/>
        <w:numPr>
          <w:ilvl w:val="0"/>
          <w:numId w:val="0"/>
        </w:numPr>
        <w:spacing w:after="120"/>
        <w:jc w:val="center"/>
      </w:pPr>
      <w:bookmarkStart w:id="80" w:name="_Ref291725307"/>
      <w:bookmarkStart w:id="81" w:name="_Ref291725308"/>
      <w:bookmarkStart w:id="82" w:name="_Ref291725309"/>
      <w:r>
        <w:br w:type="page"/>
      </w:r>
      <w:bookmarkStart w:id="83" w:name="_Toc315253639"/>
      <w:r w:rsidR="0051639A" w:rsidRPr="0094301A">
        <w:lastRenderedPageBreak/>
        <w:t xml:space="preserve">Annex </w:t>
      </w:r>
      <w:r w:rsidR="005C0AD8" w:rsidRPr="0094301A">
        <w:t>8</w:t>
      </w:r>
      <w:r w:rsidR="00C268E8" w:rsidRPr="0094301A">
        <w:t xml:space="preserve">: </w:t>
      </w:r>
      <w:r w:rsidR="009253F1" w:rsidRPr="0094301A">
        <w:t xml:space="preserve">Recent </w:t>
      </w:r>
      <w:r w:rsidR="00100145" w:rsidRPr="0094301A">
        <w:t xml:space="preserve">History of </w:t>
      </w:r>
      <w:r w:rsidR="00332839" w:rsidRPr="0094301A">
        <w:t xml:space="preserve">the Ngoyla-Mintom </w:t>
      </w:r>
      <w:r w:rsidR="00ED43AE" w:rsidRPr="0094301A">
        <w:t xml:space="preserve">Forest </w:t>
      </w:r>
      <w:r w:rsidR="009253F1" w:rsidRPr="0094301A">
        <w:t>M</w:t>
      </w:r>
      <w:r w:rsidR="00ED43AE" w:rsidRPr="0094301A">
        <w:t>assif</w:t>
      </w:r>
      <w:r w:rsidR="00332839" w:rsidRPr="0094301A">
        <w:t>.</w:t>
      </w:r>
      <w:bookmarkEnd w:id="80"/>
      <w:bookmarkEnd w:id="81"/>
      <w:bookmarkEnd w:id="82"/>
      <w:bookmarkEnd w:id="83"/>
    </w:p>
    <w:p w:rsidR="00942CB7" w:rsidRPr="0094301A" w:rsidRDefault="00332839" w:rsidP="004A10D9">
      <w:pPr>
        <w:numPr>
          <w:ilvl w:val="0"/>
          <w:numId w:val="42"/>
        </w:numPr>
        <w:spacing w:after="120"/>
        <w:ind w:left="0" w:firstLine="0"/>
        <w:jc w:val="both"/>
        <w:rPr>
          <w:bCs/>
        </w:rPr>
      </w:pPr>
      <w:r w:rsidRPr="0094301A">
        <w:rPr>
          <w:bCs/>
        </w:rPr>
        <w:t xml:space="preserve">Prime-Ministerial Decree No. 95/678/PM of 18 December 1995 establishing an Indicative Framework for Land Use in the Southern Forest Area included the Ngoyla Mintom </w:t>
      </w:r>
      <w:r w:rsidR="00ED43AE" w:rsidRPr="0094301A">
        <w:rPr>
          <w:bCs/>
        </w:rPr>
        <w:t>forest massif</w:t>
      </w:r>
      <w:r w:rsidRPr="0094301A">
        <w:rPr>
          <w:bCs/>
        </w:rPr>
        <w:t xml:space="preserve">. The decree partitions the </w:t>
      </w:r>
      <w:r w:rsidR="00ED43AE" w:rsidRPr="0094301A">
        <w:rPr>
          <w:bCs/>
        </w:rPr>
        <w:t>massif</w:t>
      </w:r>
      <w:r w:rsidRPr="0094301A">
        <w:rPr>
          <w:bCs/>
        </w:rPr>
        <w:t xml:space="preserve"> into nine </w:t>
      </w:r>
      <w:r w:rsidR="00B740DF" w:rsidRPr="0094301A">
        <w:rPr>
          <w:bCs/>
        </w:rPr>
        <w:t xml:space="preserve">proposed </w:t>
      </w:r>
      <w:r w:rsidRPr="0094301A">
        <w:rPr>
          <w:bCs/>
        </w:rPr>
        <w:t xml:space="preserve">Forest Management Units (FMUs) for the purposes of commercial forest exploitation.  </w:t>
      </w:r>
    </w:p>
    <w:p w:rsidR="00942CB7" w:rsidRPr="0094301A" w:rsidRDefault="00332839" w:rsidP="004A10D9">
      <w:pPr>
        <w:numPr>
          <w:ilvl w:val="0"/>
          <w:numId w:val="42"/>
        </w:numPr>
        <w:spacing w:after="120"/>
        <w:ind w:left="0" w:firstLine="0"/>
        <w:jc w:val="both"/>
      </w:pPr>
      <w:r w:rsidRPr="0094301A">
        <w:t xml:space="preserve">Later on, results from research revealed that the Ngoyla Mintom forest is an important site for the maintenance of biological connectivity between </w:t>
      </w:r>
      <w:proofErr w:type="spellStart"/>
      <w:r w:rsidRPr="0094301A">
        <w:t>Minkébé</w:t>
      </w:r>
      <w:proofErr w:type="spellEnd"/>
      <w:r w:rsidRPr="0094301A">
        <w:t xml:space="preserve"> National Park in Gabon and adjacent areas in Cameroon and the </w:t>
      </w:r>
      <w:proofErr w:type="spellStart"/>
      <w:r w:rsidRPr="0094301A">
        <w:t>Trinational</w:t>
      </w:r>
      <w:proofErr w:type="spellEnd"/>
      <w:r w:rsidRPr="0094301A">
        <w:t xml:space="preserve"> de la </w:t>
      </w:r>
      <w:proofErr w:type="spellStart"/>
      <w:r w:rsidRPr="0094301A">
        <w:t>Sangha</w:t>
      </w:r>
      <w:proofErr w:type="spellEnd"/>
      <w:r w:rsidRPr="0094301A">
        <w:t xml:space="preserve">, as well as </w:t>
      </w:r>
      <w:proofErr w:type="spellStart"/>
      <w:r w:rsidRPr="0094301A">
        <w:t>Odzala</w:t>
      </w:r>
      <w:proofErr w:type="spellEnd"/>
      <w:r w:rsidRPr="0094301A">
        <w:t xml:space="preserve"> in Congo. Increasing realization that the Ngoyla Mintom area was a biodiversity hotspot gave rise to questions about the adequacy of logging concessions and/or FMU status.  </w:t>
      </w:r>
    </w:p>
    <w:p w:rsidR="00942CB7" w:rsidRPr="0094301A" w:rsidRDefault="00332839" w:rsidP="004A10D9">
      <w:pPr>
        <w:numPr>
          <w:ilvl w:val="0"/>
          <w:numId w:val="42"/>
        </w:numPr>
        <w:spacing w:after="120"/>
        <w:ind w:left="0" w:firstLine="0"/>
        <w:jc w:val="both"/>
      </w:pPr>
      <w:r w:rsidRPr="0094301A">
        <w:t>After the 1999 Yaoundé Heads of State Summit, mainly spearheaded by WWF, the Cameroonian Government decided to offer this area as a “potential” protection forest (“</w:t>
      </w:r>
      <w:proofErr w:type="spellStart"/>
      <w:r w:rsidRPr="0094301A">
        <w:t>projet</w:t>
      </w:r>
      <w:proofErr w:type="spellEnd"/>
      <w:r w:rsidRPr="0094301A">
        <w:t xml:space="preserve"> de zone de protection de la </w:t>
      </w:r>
      <w:proofErr w:type="spellStart"/>
      <w:r w:rsidRPr="0094301A">
        <w:t>biodiversité</w:t>
      </w:r>
      <w:proofErr w:type="spellEnd"/>
      <w:r w:rsidRPr="0094301A">
        <w:t>”) and invited offers from interested parties to lease them as conservation concessions</w:t>
      </w:r>
      <w:r w:rsidRPr="0094301A">
        <w:rPr>
          <w:bCs/>
          <w:iCs/>
          <w:vertAlign w:val="superscript"/>
        </w:rPr>
        <w:footnoteReference w:id="38"/>
      </w:r>
      <w:r w:rsidRPr="0094301A">
        <w:t xml:space="preserve">. However, despite various negotiations with conservation institutions, the Government did not receive an acceptable offer that compensated for the logging benefits forgone.  Not surprisingly, after 10 years of unsuccessful negotiations to find an institution willing to lease the area for conservation at a fair price, pressure has been increasing on </w:t>
      </w:r>
      <w:r w:rsidR="00422AF0">
        <w:t>MINFOF</w:t>
      </w:r>
      <w:r w:rsidRPr="0094301A">
        <w:t xml:space="preserve"> - from both the logging industry and the local communities keen for employment - to offer the FMUs for logging</w:t>
      </w:r>
      <w:r w:rsidR="00100145" w:rsidRPr="0094301A">
        <w:t xml:space="preserve"> (see Table 1 below for current status)</w:t>
      </w:r>
      <w:r w:rsidRPr="0094301A">
        <w:t xml:space="preserve">. </w:t>
      </w:r>
    </w:p>
    <w:p w:rsidR="00942CB7" w:rsidRPr="0094301A" w:rsidRDefault="00332839" w:rsidP="004A10D9">
      <w:pPr>
        <w:numPr>
          <w:ilvl w:val="0"/>
          <w:numId w:val="42"/>
        </w:numPr>
        <w:spacing w:after="120"/>
        <w:ind w:left="0" w:firstLine="0"/>
        <w:jc w:val="both"/>
        <w:rPr>
          <w:bCs/>
        </w:rPr>
      </w:pPr>
      <w:r w:rsidRPr="0094301A">
        <w:t>The 1995 Presidential Decree did not foresee</w:t>
      </w:r>
      <w:r w:rsidRPr="0094301A">
        <w:rPr>
          <w:bCs/>
        </w:rPr>
        <w:t xml:space="preserve"> the future mining-related development anticipated in the area, transportation infrastructure – road and rail – linked to this development, as well as local communities’ current and future needs and practices. </w:t>
      </w:r>
      <w:r w:rsidR="00745BA8" w:rsidRPr="0094301A">
        <w:rPr>
          <w:bCs/>
        </w:rPr>
        <w:t>In 2009, the Government of Cameroon launched a call for expressions of interest for the Ngoyla-Mintom Forests: while several proposals were submitted for commercial timber exploitations, others presented biodiversity conservation and carbon finance options.  To date, the government has not taken a decision on the area’s allocation.</w:t>
      </w:r>
      <w:r w:rsidRPr="0094301A">
        <w:rPr>
          <w:bCs/>
        </w:rPr>
        <w:t xml:space="preserve"> </w:t>
      </w:r>
      <w:r w:rsidR="00C519DF" w:rsidRPr="0094301A">
        <w:rPr>
          <w:bCs/>
        </w:rPr>
        <w:t xml:space="preserve">Simultaneously </w:t>
      </w:r>
      <w:r w:rsidRPr="0094301A">
        <w:rPr>
          <w:bCs/>
        </w:rPr>
        <w:t xml:space="preserve">MINFOF-WWF prepared a new proposal for the area (2008/9).  Though useful as a preliminary outline for revision of the decree’s land-use designation, the joint MINFOF-WWF proposal </w:t>
      </w:r>
      <w:r w:rsidR="00834BCA" w:rsidRPr="0094301A">
        <w:rPr>
          <w:bCs/>
        </w:rPr>
        <w:t xml:space="preserve">(2009) </w:t>
      </w:r>
      <w:r w:rsidRPr="0094301A">
        <w:rPr>
          <w:bCs/>
        </w:rPr>
        <w:t xml:space="preserve">has not been officially adopted.  </w:t>
      </w:r>
    </w:p>
    <w:p w:rsidR="00043B18" w:rsidRPr="0094301A" w:rsidRDefault="00043B18" w:rsidP="00043B18">
      <w:pPr>
        <w:tabs>
          <w:tab w:val="left" w:pos="5430"/>
        </w:tabs>
      </w:pPr>
      <w:r w:rsidRPr="0094301A">
        <w:rPr>
          <w:b/>
        </w:rPr>
        <w:t>Table 1 :</w:t>
      </w:r>
      <w:r w:rsidRPr="0094301A">
        <w:t xml:space="preserve">  List of </w:t>
      </w:r>
      <w:proofErr w:type="spellStart"/>
      <w:r w:rsidRPr="0094301A">
        <w:t>Unités</w:t>
      </w:r>
      <w:proofErr w:type="spellEnd"/>
      <w:r w:rsidRPr="0094301A">
        <w:t xml:space="preserve"> </w:t>
      </w:r>
      <w:proofErr w:type="spellStart"/>
      <w:r w:rsidRPr="0094301A">
        <w:t>Forestieres</w:t>
      </w:r>
      <w:proofErr w:type="spellEnd"/>
      <w:r w:rsidRPr="0094301A">
        <w:t xml:space="preserve"> </w:t>
      </w:r>
      <w:proofErr w:type="spellStart"/>
      <w:r w:rsidRPr="0094301A">
        <w:t>d’Amenagement</w:t>
      </w:r>
      <w:proofErr w:type="spellEnd"/>
      <w:r w:rsidRPr="0094301A">
        <w:t xml:space="preserve"> in the Ngoyla Mintom Area.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008"/>
        <w:gridCol w:w="1260"/>
        <w:gridCol w:w="6030"/>
      </w:tblGrid>
      <w:tr w:rsidR="00043B18" w:rsidRPr="0094301A" w:rsidTr="00B740DF">
        <w:tc>
          <w:tcPr>
            <w:tcW w:w="1008" w:type="dxa"/>
          </w:tcPr>
          <w:p w:rsidR="00043B18" w:rsidRPr="0094301A" w:rsidRDefault="00043B18" w:rsidP="00855B5E">
            <w:pPr>
              <w:tabs>
                <w:tab w:val="left" w:pos="5430"/>
              </w:tabs>
              <w:rPr>
                <w:b/>
                <w:sz w:val="20"/>
                <w:szCs w:val="20"/>
              </w:rPr>
            </w:pPr>
            <w:r w:rsidRPr="0094301A">
              <w:rPr>
                <w:b/>
                <w:sz w:val="20"/>
                <w:szCs w:val="20"/>
              </w:rPr>
              <w:t>UFA</w:t>
            </w:r>
          </w:p>
        </w:tc>
        <w:tc>
          <w:tcPr>
            <w:tcW w:w="1260" w:type="dxa"/>
          </w:tcPr>
          <w:p w:rsidR="00043B18" w:rsidRPr="0094301A" w:rsidRDefault="00043B18" w:rsidP="00855B5E">
            <w:pPr>
              <w:tabs>
                <w:tab w:val="left" w:pos="5430"/>
              </w:tabs>
              <w:rPr>
                <w:b/>
                <w:sz w:val="20"/>
                <w:szCs w:val="20"/>
              </w:rPr>
            </w:pPr>
            <w:r w:rsidRPr="0094301A">
              <w:rPr>
                <w:b/>
                <w:sz w:val="20"/>
                <w:szCs w:val="20"/>
              </w:rPr>
              <w:t>Area (ha)</w:t>
            </w:r>
          </w:p>
        </w:tc>
        <w:tc>
          <w:tcPr>
            <w:tcW w:w="6030" w:type="dxa"/>
          </w:tcPr>
          <w:p w:rsidR="00043B18" w:rsidRPr="0094301A" w:rsidRDefault="00043B18" w:rsidP="00855B5E">
            <w:pPr>
              <w:tabs>
                <w:tab w:val="left" w:pos="5430"/>
              </w:tabs>
              <w:rPr>
                <w:b/>
                <w:sz w:val="20"/>
                <w:szCs w:val="20"/>
              </w:rPr>
            </w:pPr>
            <w:r w:rsidRPr="0094301A">
              <w:rPr>
                <w:b/>
                <w:bCs/>
                <w:sz w:val="20"/>
                <w:szCs w:val="20"/>
              </w:rPr>
              <w:t>Current Management Status</w:t>
            </w:r>
          </w:p>
        </w:tc>
      </w:tr>
      <w:tr w:rsidR="00043B18" w:rsidRPr="008738EE" w:rsidTr="00B740DF">
        <w:tc>
          <w:tcPr>
            <w:tcW w:w="1008" w:type="dxa"/>
          </w:tcPr>
          <w:p w:rsidR="00043B18" w:rsidRPr="00305174" w:rsidRDefault="00043B18" w:rsidP="00855B5E">
            <w:pPr>
              <w:tabs>
                <w:tab w:val="left" w:pos="5430"/>
              </w:tabs>
              <w:rPr>
                <w:sz w:val="20"/>
                <w:szCs w:val="20"/>
              </w:rPr>
            </w:pPr>
            <w:r w:rsidRPr="00305174">
              <w:rPr>
                <w:sz w:val="20"/>
                <w:szCs w:val="20"/>
              </w:rPr>
              <w:t>09-001</w:t>
            </w:r>
          </w:p>
        </w:tc>
        <w:tc>
          <w:tcPr>
            <w:tcW w:w="1260" w:type="dxa"/>
          </w:tcPr>
          <w:p w:rsidR="00043B18" w:rsidRPr="00305174" w:rsidRDefault="00043B18" w:rsidP="00855B5E">
            <w:pPr>
              <w:tabs>
                <w:tab w:val="left" w:pos="5430"/>
              </w:tabs>
              <w:rPr>
                <w:sz w:val="20"/>
                <w:szCs w:val="20"/>
              </w:rPr>
            </w:pPr>
            <w:r w:rsidRPr="00305174">
              <w:rPr>
                <w:sz w:val="20"/>
                <w:szCs w:val="20"/>
              </w:rPr>
              <w:t>180,606</w:t>
            </w:r>
          </w:p>
        </w:tc>
        <w:tc>
          <w:tcPr>
            <w:tcW w:w="6030" w:type="dxa"/>
          </w:tcPr>
          <w:p w:rsidR="00043B18" w:rsidRPr="00192FCE" w:rsidRDefault="00043B18" w:rsidP="00855B5E">
            <w:pPr>
              <w:tabs>
                <w:tab w:val="left" w:pos="5430"/>
              </w:tabs>
              <w:rPr>
                <w:sz w:val="20"/>
                <w:szCs w:val="20"/>
                <w:lang w:val="fr-FR"/>
              </w:rPr>
            </w:pPr>
            <w:r w:rsidRPr="00192FCE">
              <w:rPr>
                <w:sz w:val="20"/>
                <w:szCs w:val="20"/>
                <w:lang w:val="fr-FR"/>
              </w:rPr>
              <w:t>Fx          Jan 2009   Avis au public (exploitation)</w:t>
            </w:r>
          </w:p>
        </w:tc>
      </w:tr>
      <w:tr w:rsidR="00043B18" w:rsidRPr="008738EE" w:rsidTr="00B740DF">
        <w:tc>
          <w:tcPr>
            <w:tcW w:w="1008" w:type="dxa"/>
          </w:tcPr>
          <w:p w:rsidR="00043B18" w:rsidRPr="00305174" w:rsidRDefault="00043B18" w:rsidP="00855B5E">
            <w:pPr>
              <w:tabs>
                <w:tab w:val="left" w:pos="5430"/>
              </w:tabs>
              <w:rPr>
                <w:sz w:val="20"/>
                <w:szCs w:val="20"/>
              </w:rPr>
            </w:pPr>
            <w:r w:rsidRPr="00305174">
              <w:rPr>
                <w:sz w:val="20"/>
                <w:szCs w:val="20"/>
              </w:rPr>
              <w:t>09-002</w:t>
            </w:r>
          </w:p>
        </w:tc>
        <w:tc>
          <w:tcPr>
            <w:tcW w:w="1260" w:type="dxa"/>
          </w:tcPr>
          <w:p w:rsidR="00043B18" w:rsidRPr="00305174" w:rsidRDefault="00043B18" w:rsidP="00855B5E">
            <w:pPr>
              <w:tabs>
                <w:tab w:val="left" w:pos="5430"/>
              </w:tabs>
              <w:rPr>
                <w:sz w:val="20"/>
                <w:szCs w:val="20"/>
              </w:rPr>
            </w:pPr>
            <w:r w:rsidRPr="00305174">
              <w:rPr>
                <w:sz w:val="20"/>
                <w:szCs w:val="20"/>
              </w:rPr>
              <w:t>76,840</w:t>
            </w:r>
          </w:p>
        </w:tc>
        <w:tc>
          <w:tcPr>
            <w:tcW w:w="6030" w:type="dxa"/>
          </w:tcPr>
          <w:p w:rsidR="00043B18" w:rsidRPr="00192FCE" w:rsidDel="00007F06" w:rsidRDefault="00043B18" w:rsidP="00855B5E">
            <w:pPr>
              <w:tabs>
                <w:tab w:val="left" w:pos="5430"/>
              </w:tabs>
              <w:rPr>
                <w:sz w:val="20"/>
                <w:szCs w:val="20"/>
                <w:lang w:val="fr-FR"/>
              </w:rPr>
            </w:pPr>
            <w:r w:rsidRPr="00192FCE">
              <w:rPr>
                <w:sz w:val="20"/>
                <w:szCs w:val="20"/>
                <w:lang w:val="fr-FR"/>
              </w:rPr>
              <w:t>Fx          Jan 2009   Avis au public (exploitation)</w:t>
            </w:r>
          </w:p>
        </w:tc>
      </w:tr>
      <w:tr w:rsidR="00043B18" w:rsidRPr="008738EE" w:rsidTr="00B740DF">
        <w:tc>
          <w:tcPr>
            <w:tcW w:w="1008" w:type="dxa"/>
          </w:tcPr>
          <w:p w:rsidR="00043B18" w:rsidRPr="00305174" w:rsidRDefault="00043B18" w:rsidP="00855B5E">
            <w:pPr>
              <w:tabs>
                <w:tab w:val="left" w:pos="5430"/>
              </w:tabs>
              <w:rPr>
                <w:sz w:val="20"/>
                <w:szCs w:val="20"/>
              </w:rPr>
            </w:pPr>
            <w:r w:rsidRPr="00305174">
              <w:rPr>
                <w:sz w:val="20"/>
                <w:szCs w:val="20"/>
              </w:rPr>
              <w:t>10-027</w:t>
            </w:r>
          </w:p>
        </w:tc>
        <w:tc>
          <w:tcPr>
            <w:tcW w:w="1260" w:type="dxa"/>
          </w:tcPr>
          <w:p w:rsidR="00043B18" w:rsidRPr="00305174" w:rsidRDefault="00043B18" w:rsidP="00855B5E">
            <w:pPr>
              <w:tabs>
                <w:tab w:val="left" w:pos="5430"/>
              </w:tabs>
              <w:rPr>
                <w:sz w:val="20"/>
                <w:szCs w:val="20"/>
              </w:rPr>
            </w:pPr>
            <w:r w:rsidRPr="00305174">
              <w:rPr>
                <w:sz w:val="20"/>
                <w:szCs w:val="20"/>
              </w:rPr>
              <w:t>32,080</w:t>
            </w:r>
          </w:p>
        </w:tc>
        <w:tc>
          <w:tcPr>
            <w:tcW w:w="6030" w:type="dxa"/>
          </w:tcPr>
          <w:p w:rsidR="00043B18" w:rsidRPr="00192FCE" w:rsidRDefault="00043B18" w:rsidP="00855B5E">
            <w:pPr>
              <w:tabs>
                <w:tab w:val="left" w:pos="5430"/>
              </w:tabs>
              <w:rPr>
                <w:sz w:val="20"/>
                <w:szCs w:val="20"/>
                <w:lang w:val="fr-FR"/>
              </w:rPr>
            </w:pPr>
            <w:r w:rsidRPr="00192FCE">
              <w:rPr>
                <w:sz w:val="20"/>
                <w:szCs w:val="20"/>
                <w:lang w:val="fr-FR"/>
              </w:rPr>
              <w:t>Fx          Jan 2009   Avis au public (exploitation)</w:t>
            </w:r>
          </w:p>
        </w:tc>
      </w:tr>
      <w:tr w:rsidR="00043B18" w:rsidRPr="008738EE" w:rsidTr="00B740DF">
        <w:tc>
          <w:tcPr>
            <w:tcW w:w="1008" w:type="dxa"/>
          </w:tcPr>
          <w:p w:rsidR="00043B18" w:rsidRPr="00305174" w:rsidRDefault="00043B18" w:rsidP="00855B5E">
            <w:pPr>
              <w:tabs>
                <w:tab w:val="left" w:pos="5430"/>
              </w:tabs>
              <w:rPr>
                <w:sz w:val="20"/>
                <w:szCs w:val="20"/>
              </w:rPr>
            </w:pPr>
            <w:r w:rsidRPr="00305174">
              <w:rPr>
                <w:sz w:val="20"/>
                <w:szCs w:val="20"/>
              </w:rPr>
              <w:t>10-028</w:t>
            </w:r>
          </w:p>
        </w:tc>
        <w:tc>
          <w:tcPr>
            <w:tcW w:w="1260" w:type="dxa"/>
          </w:tcPr>
          <w:p w:rsidR="00043B18" w:rsidRPr="00305174" w:rsidRDefault="00043B18" w:rsidP="00855B5E">
            <w:pPr>
              <w:tabs>
                <w:tab w:val="left" w:pos="5430"/>
              </w:tabs>
              <w:rPr>
                <w:sz w:val="20"/>
                <w:szCs w:val="20"/>
              </w:rPr>
            </w:pPr>
            <w:r w:rsidRPr="00305174">
              <w:rPr>
                <w:sz w:val="20"/>
                <w:szCs w:val="20"/>
              </w:rPr>
              <w:t>77,982</w:t>
            </w:r>
          </w:p>
        </w:tc>
        <w:tc>
          <w:tcPr>
            <w:tcW w:w="6030" w:type="dxa"/>
          </w:tcPr>
          <w:p w:rsidR="00043B18" w:rsidRPr="00192FCE" w:rsidRDefault="00043B18" w:rsidP="00855B5E">
            <w:pPr>
              <w:tabs>
                <w:tab w:val="left" w:pos="5430"/>
              </w:tabs>
              <w:rPr>
                <w:sz w:val="20"/>
                <w:szCs w:val="20"/>
                <w:lang w:val="fr-FR"/>
              </w:rPr>
            </w:pPr>
            <w:r w:rsidRPr="00192FCE">
              <w:rPr>
                <w:sz w:val="20"/>
                <w:szCs w:val="20"/>
                <w:lang w:val="fr-FR"/>
              </w:rPr>
              <w:t>Fx          Jan 2009   Avis au public (exploitation)</w:t>
            </w:r>
          </w:p>
        </w:tc>
      </w:tr>
      <w:tr w:rsidR="00043B18" w:rsidRPr="008738EE" w:rsidTr="00B740DF">
        <w:tc>
          <w:tcPr>
            <w:tcW w:w="1008" w:type="dxa"/>
          </w:tcPr>
          <w:p w:rsidR="00043B18" w:rsidRPr="00305174" w:rsidRDefault="00043B18" w:rsidP="00855B5E">
            <w:pPr>
              <w:tabs>
                <w:tab w:val="left" w:pos="5430"/>
              </w:tabs>
              <w:rPr>
                <w:sz w:val="20"/>
                <w:szCs w:val="20"/>
              </w:rPr>
            </w:pPr>
            <w:r w:rsidRPr="00305174">
              <w:rPr>
                <w:sz w:val="20"/>
                <w:szCs w:val="20"/>
              </w:rPr>
              <w:t>10-032</w:t>
            </w:r>
          </w:p>
        </w:tc>
        <w:tc>
          <w:tcPr>
            <w:tcW w:w="1260" w:type="dxa"/>
          </w:tcPr>
          <w:p w:rsidR="00043B18" w:rsidRPr="00305174" w:rsidRDefault="00043B18" w:rsidP="00855B5E">
            <w:pPr>
              <w:tabs>
                <w:tab w:val="left" w:pos="5430"/>
              </w:tabs>
              <w:rPr>
                <w:sz w:val="20"/>
                <w:szCs w:val="20"/>
              </w:rPr>
            </w:pPr>
            <w:r w:rsidRPr="00305174">
              <w:rPr>
                <w:sz w:val="20"/>
                <w:szCs w:val="20"/>
              </w:rPr>
              <w:t>102,103</w:t>
            </w:r>
          </w:p>
        </w:tc>
        <w:tc>
          <w:tcPr>
            <w:tcW w:w="6030" w:type="dxa"/>
          </w:tcPr>
          <w:p w:rsidR="00043B18" w:rsidRPr="00192FCE" w:rsidRDefault="00043B18" w:rsidP="00855B5E">
            <w:pPr>
              <w:tabs>
                <w:tab w:val="left" w:pos="5430"/>
              </w:tabs>
              <w:rPr>
                <w:sz w:val="20"/>
                <w:szCs w:val="20"/>
                <w:lang w:val="fr-FR"/>
              </w:rPr>
            </w:pPr>
            <w:r w:rsidRPr="00192FCE">
              <w:rPr>
                <w:sz w:val="20"/>
                <w:szCs w:val="20"/>
                <w:lang w:val="fr-FR"/>
              </w:rPr>
              <w:t>Fx          Jan 2009   Avis au public (exploitation)</w:t>
            </w:r>
          </w:p>
        </w:tc>
      </w:tr>
      <w:tr w:rsidR="00043B18" w:rsidRPr="008738EE" w:rsidTr="00B740DF">
        <w:tc>
          <w:tcPr>
            <w:tcW w:w="1008" w:type="dxa"/>
          </w:tcPr>
          <w:p w:rsidR="00043B18" w:rsidRPr="00305174" w:rsidRDefault="00043B18" w:rsidP="00855B5E">
            <w:pPr>
              <w:tabs>
                <w:tab w:val="left" w:pos="5430"/>
              </w:tabs>
              <w:rPr>
                <w:sz w:val="20"/>
                <w:szCs w:val="20"/>
              </w:rPr>
            </w:pPr>
            <w:r w:rsidRPr="00305174">
              <w:rPr>
                <w:sz w:val="20"/>
                <w:szCs w:val="20"/>
              </w:rPr>
              <w:t>10-033</w:t>
            </w:r>
          </w:p>
        </w:tc>
        <w:tc>
          <w:tcPr>
            <w:tcW w:w="1260" w:type="dxa"/>
          </w:tcPr>
          <w:p w:rsidR="00043B18" w:rsidRPr="00305174" w:rsidRDefault="00043B18" w:rsidP="00855B5E">
            <w:pPr>
              <w:tabs>
                <w:tab w:val="left" w:pos="5430"/>
              </w:tabs>
              <w:rPr>
                <w:sz w:val="20"/>
                <w:szCs w:val="20"/>
              </w:rPr>
            </w:pPr>
            <w:r w:rsidRPr="00305174">
              <w:rPr>
                <w:sz w:val="20"/>
                <w:szCs w:val="20"/>
              </w:rPr>
              <w:t>48,321</w:t>
            </w:r>
          </w:p>
        </w:tc>
        <w:tc>
          <w:tcPr>
            <w:tcW w:w="6030" w:type="dxa"/>
          </w:tcPr>
          <w:p w:rsidR="00043B18" w:rsidRPr="00192FCE" w:rsidRDefault="00043B18" w:rsidP="00855B5E">
            <w:pPr>
              <w:tabs>
                <w:tab w:val="left" w:pos="5430"/>
              </w:tabs>
              <w:rPr>
                <w:sz w:val="20"/>
                <w:szCs w:val="20"/>
                <w:lang w:val="fr-FR"/>
              </w:rPr>
            </w:pPr>
            <w:r w:rsidRPr="00192FCE">
              <w:rPr>
                <w:sz w:val="20"/>
                <w:szCs w:val="20"/>
                <w:lang w:val="fr-FR"/>
              </w:rPr>
              <w:t>Fx          Jan 2009   Avis au public (exploitation)</w:t>
            </w:r>
          </w:p>
        </w:tc>
      </w:tr>
      <w:tr w:rsidR="00043B18" w:rsidRPr="008738EE" w:rsidTr="00B740DF">
        <w:tc>
          <w:tcPr>
            <w:tcW w:w="1008" w:type="dxa"/>
          </w:tcPr>
          <w:p w:rsidR="00043B18" w:rsidRPr="00305174" w:rsidRDefault="00043B18" w:rsidP="00855B5E">
            <w:pPr>
              <w:tabs>
                <w:tab w:val="left" w:pos="5430"/>
              </w:tabs>
              <w:rPr>
                <w:sz w:val="20"/>
                <w:szCs w:val="20"/>
              </w:rPr>
            </w:pPr>
            <w:r w:rsidRPr="00305174">
              <w:rPr>
                <w:sz w:val="20"/>
                <w:szCs w:val="20"/>
              </w:rPr>
              <w:t>10-034</w:t>
            </w:r>
          </w:p>
        </w:tc>
        <w:tc>
          <w:tcPr>
            <w:tcW w:w="1260" w:type="dxa"/>
          </w:tcPr>
          <w:p w:rsidR="00043B18" w:rsidRPr="00305174" w:rsidRDefault="00043B18" w:rsidP="00855B5E">
            <w:pPr>
              <w:tabs>
                <w:tab w:val="left" w:pos="5430"/>
              </w:tabs>
              <w:rPr>
                <w:sz w:val="20"/>
                <w:szCs w:val="20"/>
              </w:rPr>
            </w:pPr>
            <w:r w:rsidRPr="00305174">
              <w:rPr>
                <w:sz w:val="20"/>
                <w:szCs w:val="20"/>
              </w:rPr>
              <w:t>164,976</w:t>
            </w:r>
          </w:p>
        </w:tc>
        <w:tc>
          <w:tcPr>
            <w:tcW w:w="6030" w:type="dxa"/>
          </w:tcPr>
          <w:p w:rsidR="00043B18" w:rsidRPr="00192FCE" w:rsidRDefault="00043B18" w:rsidP="00855B5E">
            <w:pPr>
              <w:tabs>
                <w:tab w:val="left" w:pos="5430"/>
              </w:tabs>
              <w:rPr>
                <w:sz w:val="20"/>
                <w:szCs w:val="20"/>
                <w:lang w:val="fr-FR"/>
              </w:rPr>
            </w:pPr>
            <w:r w:rsidRPr="00192FCE">
              <w:rPr>
                <w:sz w:val="20"/>
                <w:szCs w:val="20"/>
                <w:lang w:val="fr-FR"/>
              </w:rPr>
              <w:t>Fx          Jan 2009   Avis au public (exploitation)</w:t>
            </w:r>
          </w:p>
        </w:tc>
      </w:tr>
      <w:tr w:rsidR="00043B18" w:rsidRPr="008738EE" w:rsidTr="00B740DF">
        <w:tc>
          <w:tcPr>
            <w:tcW w:w="1008" w:type="dxa"/>
          </w:tcPr>
          <w:p w:rsidR="00043B18" w:rsidRPr="00305174" w:rsidRDefault="00043B18" w:rsidP="00855B5E">
            <w:pPr>
              <w:tabs>
                <w:tab w:val="left" w:pos="5430"/>
              </w:tabs>
              <w:rPr>
                <w:sz w:val="20"/>
                <w:szCs w:val="20"/>
              </w:rPr>
            </w:pPr>
            <w:r w:rsidRPr="00305174">
              <w:rPr>
                <w:sz w:val="20"/>
                <w:szCs w:val="20"/>
              </w:rPr>
              <w:t>10-035</w:t>
            </w:r>
          </w:p>
        </w:tc>
        <w:tc>
          <w:tcPr>
            <w:tcW w:w="1260" w:type="dxa"/>
          </w:tcPr>
          <w:p w:rsidR="00043B18" w:rsidRPr="00305174" w:rsidRDefault="00043B18" w:rsidP="00855B5E">
            <w:pPr>
              <w:tabs>
                <w:tab w:val="left" w:pos="5430"/>
              </w:tabs>
              <w:rPr>
                <w:sz w:val="20"/>
                <w:szCs w:val="20"/>
              </w:rPr>
            </w:pPr>
            <w:r w:rsidRPr="00305174">
              <w:rPr>
                <w:sz w:val="20"/>
                <w:szCs w:val="20"/>
              </w:rPr>
              <w:t>101,793</w:t>
            </w:r>
          </w:p>
        </w:tc>
        <w:tc>
          <w:tcPr>
            <w:tcW w:w="6030" w:type="dxa"/>
          </w:tcPr>
          <w:p w:rsidR="00043B18" w:rsidRPr="00192FCE" w:rsidRDefault="00043B18" w:rsidP="00855B5E">
            <w:pPr>
              <w:tabs>
                <w:tab w:val="left" w:pos="5430"/>
              </w:tabs>
              <w:rPr>
                <w:sz w:val="20"/>
                <w:szCs w:val="20"/>
                <w:lang w:val="fr-FR"/>
              </w:rPr>
            </w:pPr>
            <w:r w:rsidRPr="00192FCE">
              <w:rPr>
                <w:sz w:val="20"/>
                <w:szCs w:val="20"/>
                <w:lang w:val="fr-FR"/>
              </w:rPr>
              <w:t>Fx          Jan 2009   Avis au public (exploitation)</w:t>
            </w:r>
          </w:p>
        </w:tc>
      </w:tr>
      <w:tr w:rsidR="00043B18" w:rsidRPr="008738EE" w:rsidTr="00B740DF">
        <w:tc>
          <w:tcPr>
            <w:tcW w:w="1008" w:type="dxa"/>
          </w:tcPr>
          <w:p w:rsidR="00043B18" w:rsidRPr="00305174" w:rsidRDefault="00043B18" w:rsidP="00855B5E">
            <w:pPr>
              <w:tabs>
                <w:tab w:val="left" w:pos="5430"/>
              </w:tabs>
              <w:rPr>
                <w:sz w:val="20"/>
                <w:szCs w:val="20"/>
              </w:rPr>
            </w:pPr>
            <w:r w:rsidRPr="00305174">
              <w:rPr>
                <w:sz w:val="20"/>
                <w:szCs w:val="20"/>
              </w:rPr>
              <w:t>10-036</w:t>
            </w:r>
          </w:p>
        </w:tc>
        <w:tc>
          <w:tcPr>
            <w:tcW w:w="1260" w:type="dxa"/>
          </w:tcPr>
          <w:p w:rsidR="00043B18" w:rsidRPr="00305174" w:rsidRDefault="00043B18" w:rsidP="00855B5E">
            <w:pPr>
              <w:tabs>
                <w:tab w:val="left" w:pos="5430"/>
              </w:tabs>
              <w:rPr>
                <w:sz w:val="20"/>
                <w:szCs w:val="20"/>
              </w:rPr>
            </w:pPr>
            <w:r w:rsidRPr="00305174">
              <w:rPr>
                <w:sz w:val="20"/>
                <w:szCs w:val="20"/>
              </w:rPr>
              <w:t>67,614</w:t>
            </w:r>
          </w:p>
        </w:tc>
        <w:tc>
          <w:tcPr>
            <w:tcW w:w="6030" w:type="dxa"/>
          </w:tcPr>
          <w:p w:rsidR="00043B18" w:rsidRPr="00192FCE" w:rsidRDefault="00043B18" w:rsidP="00855B5E">
            <w:pPr>
              <w:tabs>
                <w:tab w:val="left" w:pos="5430"/>
              </w:tabs>
              <w:rPr>
                <w:sz w:val="20"/>
                <w:szCs w:val="20"/>
                <w:lang w:val="fr-FR"/>
              </w:rPr>
            </w:pPr>
            <w:r w:rsidRPr="00192FCE">
              <w:rPr>
                <w:sz w:val="20"/>
                <w:szCs w:val="20"/>
                <w:lang w:val="fr-FR"/>
              </w:rPr>
              <w:t>Fx          Jan 2009   Avis au public (exploitation)</w:t>
            </w:r>
          </w:p>
        </w:tc>
      </w:tr>
      <w:tr w:rsidR="00B740DF" w:rsidRPr="00305174" w:rsidTr="00B740DF">
        <w:tc>
          <w:tcPr>
            <w:tcW w:w="1008" w:type="dxa"/>
          </w:tcPr>
          <w:p w:rsidR="00B740DF" w:rsidRPr="00305174" w:rsidRDefault="00B740DF" w:rsidP="00855B5E">
            <w:pPr>
              <w:tabs>
                <w:tab w:val="left" w:pos="5430"/>
              </w:tabs>
              <w:jc w:val="center"/>
              <w:rPr>
                <w:sz w:val="20"/>
                <w:szCs w:val="20"/>
              </w:rPr>
            </w:pPr>
            <w:r w:rsidRPr="00305174">
              <w:rPr>
                <w:sz w:val="20"/>
                <w:szCs w:val="20"/>
              </w:rPr>
              <w:t>N/A</w:t>
            </w:r>
          </w:p>
        </w:tc>
        <w:tc>
          <w:tcPr>
            <w:tcW w:w="1260" w:type="dxa"/>
          </w:tcPr>
          <w:p w:rsidR="00B740DF" w:rsidRPr="00305174" w:rsidRDefault="00B740DF" w:rsidP="00855B5E">
            <w:pPr>
              <w:tabs>
                <w:tab w:val="left" w:pos="5430"/>
              </w:tabs>
              <w:rPr>
                <w:sz w:val="20"/>
                <w:szCs w:val="20"/>
              </w:rPr>
            </w:pPr>
            <w:r w:rsidRPr="00305174">
              <w:rPr>
                <w:sz w:val="20"/>
                <w:szCs w:val="20"/>
              </w:rPr>
              <w:t>51,269</w:t>
            </w:r>
          </w:p>
        </w:tc>
        <w:tc>
          <w:tcPr>
            <w:tcW w:w="6030" w:type="dxa"/>
          </w:tcPr>
          <w:p w:rsidR="00B740DF" w:rsidRPr="00305174" w:rsidRDefault="00B740DF" w:rsidP="00855B5E">
            <w:pPr>
              <w:tabs>
                <w:tab w:val="left" w:pos="5430"/>
              </w:tabs>
              <w:rPr>
                <w:sz w:val="20"/>
                <w:szCs w:val="20"/>
              </w:rPr>
            </w:pPr>
            <w:r w:rsidRPr="00305174">
              <w:rPr>
                <w:sz w:val="20"/>
                <w:szCs w:val="20"/>
              </w:rPr>
              <w:t>Proposed Ecological Research Zone (not yet gazetted)</w:t>
            </w:r>
          </w:p>
        </w:tc>
      </w:tr>
      <w:tr w:rsidR="00043B18" w:rsidRPr="0094301A" w:rsidTr="00B740DF">
        <w:tc>
          <w:tcPr>
            <w:tcW w:w="1008" w:type="dxa"/>
          </w:tcPr>
          <w:p w:rsidR="00043B18" w:rsidRPr="0094301A" w:rsidRDefault="00043B18" w:rsidP="00855B5E">
            <w:pPr>
              <w:tabs>
                <w:tab w:val="left" w:pos="5430"/>
              </w:tabs>
              <w:rPr>
                <w:b/>
                <w:sz w:val="20"/>
                <w:szCs w:val="20"/>
                <w:lang w:val="fr-FR"/>
              </w:rPr>
            </w:pPr>
            <w:r w:rsidRPr="0094301A">
              <w:rPr>
                <w:b/>
                <w:sz w:val="20"/>
                <w:szCs w:val="20"/>
                <w:lang w:val="fr-FR"/>
              </w:rPr>
              <w:t>TOTAL</w:t>
            </w:r>
          </w:p>
        </w:tc>
        <w:tc>
          <w:tcPr>
            <w:tcW w:w="1260" w:type="dxa"/>
          </w:tcPr>
          <w:p w:rsidR="00043B18" w:rsidRPr="0094301A" w:rsidRDefault="003E56A5" w:rsidP="00855B5E">
            <w:pPr>
              <w:tabs>
                <w:tab w:val="left" w:pos="5430"/>
              </w:tabs>
              <w:rPr>
                <w:b/>
                <w:sz w:val="20"/>
                <w:szCs w:val="20"/>
                <w:lang w:val="fr-FR"/>
              </w:rPr>
            </w:pPr>
            <w:r w:rsidRPr="003E56A5">
              <w:rPr>
                <w:b/>
                <w:sz w:val="20"/>
                <w:szCs w:val="20"/>
                <w:lang w:val="fr-FR"/>
              </w:rPr>
              <w:fldChar w:fldCharType="begin"/>
            </w:r>
            <w:r w:rsidR="00043B18" w:rsidRPr="0094301A">
              <w:rPr>
                <w:b/>
                <w:sz w:val="20"/>
                <w:szCs w:val="20"/>
                <w:lang w:val="fr-FR"/>
              </w:rPr>
              <w:instrText xml:space="preserve"> =SUM(ABOVE) </w:instrText>
            </w:r>
            <w:r w:rsidRPr="003E56A5">
              <w:rPr>
                <w:b/>
                <w:sz w:val="20"/>
                <w:szCs w:val="20"/>
                <w:lang w:val="fr-FR"/>
              </w:rPr>
              <w:fldChar w:fldCharType="separate"/>
            </w:r>
            <w:r w:rsidR="00B740DF" w:rsidRPr="0094301A">
              <w:rPr>
                <w:b/>
                <w:noProof/>
                <w:sz w:val="20"/>
                <w:szCs w:val="20"/>
                <w:lang w:val="fr-FR"/>
              </w:rPr>
              <w:t>903,584</w:t>
            </w:r>
            <w:r w:rsidRPr="0094301A">
              <w:rPr>
                <w:sz w:val="20"/>
                <w:szCs w:val="20"/>
              </w:rPr>
              <w:fldChar w:fldCharType="end"/>
            </w:r>
          </w:p>
        </w:tc>
        <w:tc>
          <w:tcPr>
            <w:tcW w:w="6030" w:type="dxa"/>
          </w:tcPr>
          <w:p w:rsidR="00043B18" w:rsidRPr="0094301A" w:rsidRDefault="00043B18" w:rsidP="00855B5E">
            <w:pPr>
              <w:tabs>
                <w:tab w:val="left" w:pos="5430"/>
              </w:tabs>
              <w:rPr>
                <w:b/>
                <w:sz w:val="20"/>
                <w:szCs w:val="20"/>
                <w:lang w:val="fr-FR"/>
              </w:rPr>
            </w:pPr>
          </w:p>
        </w:tc>
      </w:tr>
    </w:tbl>
    <w:p w:rsidR="00332839" w:rsidRPr="0094301A" w:rsidRDefault="00043B18" w:rsidP="000957A7">
      <w:pPr>
        <w:tabs>
          <w:tab w:val="left" w:pos="5430"/>
        </w:tabs>
      </w:pPr>
      <w:r w:rsidRPr="0094301A">
        <w:rPr>
          <w:b/>
          <w:bCs/>
        </w:rPr>
        <w:t xml:space="preserve">Source of Information: </w:t>
      </w:r>
      <w:r w:rsidRPr="0094301A">
        <w:t xml:space="preserve">SDIAF, </w:t>
      </w:r>
      <w:r w:rsidR="00100145" w:rsidRPr="0094301A">
        <w:t>MINFOF</w:t>
      </w:r>
      <w:r w:rsidRPr="0094301A">
        <w:t xml:space="preserve"> 2010.</w:t>
      </w:r>
      <w:r w:rsidR="00100145" w:rsidRPr="0094301A">
        <w:t xml:space="preserve"> </w:t>
      </w:r>
      <w:hyperlink r:id="rId41" w:history="1">
        <w:r w:rsidR="00100145" w:rsidRPr="0094301A">
          <w:rPr>
            <w:rStyle w:val="Hyperlink"/>
            <w:sz w:val="16"/>
          </w:rPr>
          <w:t>http://data.cameroun-foret.com/forest/forest-management-units</w:t>
        </w:r>
      </w:hyperlink>
      <w:r w:rsidR="00100145" w:rsidRPr="0094301A">
        <w:rPr>
          <w:sz w:val="16"/>
        </w:rPr>
        <w:t xml:space="preserve"> </w:t>
      </w:r>
      <w:r w:rsidR="001358E6" w:rsidRPr="0094301A">
        <w:t xml:space="preserve"> </w:t>
      </w:r>
    </w:p>
    <w:p w:rsidR="00595F2E" w:rsidRPr="0094301A" w:rsidRDefault="00595F2E" w:rsidP="000957A7">
      <w:pPr>
        <w:tabs>
          <w:tab w:val="left" w:pos="5430"/>
        </w:tabs>
        <w:rPr>
          <w:sz w:val="18"/>
        </w:rPr>
      </w:pPr>
      <w:r w:rsidRPr="0094301A">
        <w:rPr>
          <w:b/>
          <w:sz w:val="18"/>
        </w:rPr>
        <w:t>Link to map:</w:t>
      </w:r>
      <w:r w:rsidRPr="0094301A">
        <w:rPr>
          <w:sz w:val="18"/>
        </w:rPr>
        <w:t xml:space="preserve"> </w:t>
      </w:r>
      <w:hyperlink r:id="rId42" w:history="1">
        <w:r w:rsidRPr="0094301A">
          <w:rPr>
            <w:rStyle w:val="Hyperlink"/>
            <w:sz w:val="18"/>
          </w:rPr>
          <w:t>http://data.cameroun-foret.com/geobiep/atlas.php?zoom=4&amp;lat=2.61157&amp;lon=13.99585&amp;layers=B00TFTT</w:t>
        </w:r>
      </w:hyperlink>
      <w:r w:rsidRPr="0094301A">
        <w:rPr>
          <w:sz w:val="18"/>
        </w:rPr>
        <w:t xml:space="preserve"> </w:t>
      </w:r>
    </w:p>
    <w:p w:rsidR="00F27D58" w:rsidRPr="0094301A" w:rsidRDefault="00F27D58" w:rsidP="00B5668A">
      <w:pPr>
        <w:pStyle w:val="Heading1"/>
        <w:pageBreakBefore/>
        <w:numPr>
          <w:ilvl w:val="0"/>
          <w:numId w:val="0"/>
        </w:numPr>
        <w:spacing w:after="120"/>
        <w:jc w:val="center"/>
      </w:pPr>
      <w:bookmarkStart w:id="84" w:name="_Toc315253640"/>
      <w:r w:rsidRPr="0094301A">
        <w:lastRenderedPageBreak/>
        <w:t xml:space="preserve">Annex 9: </w:t>
      </w:r>
      <w:r w:rsidR="001927ED" w:rsidRPr="0094301A">
        <w:t xml:space="preserve">Biodiversity of </w:t>
      </w:r>
      <w:r w:rsidRPr="0094301A">
        <w:t xml:space="preserve">the Ngoyla-Mintom </w:t>
      </w:r>
      <w:r w:rsidR="001927ED" w:rsidRPr="0094301A">
        <w:t>Forest M</w:t>
      </w:r>
      <w:r w:rsidRPr="0094301A">
        <w:t>assif.</w:t>
      </w:r>
      <w:bookmarkEnd w:id="84"/>
    </w:p>
    <w:p w:rsidR="00942CB7" w:rsidRPr="0094301A" w:rsidRDefault="00F27D58" w:rsidP="004A10D9">
      <w:pPr>
        <w:numPr>
          <w:ilvl w:val="0"/>
          <w:numId w:val="43"/>
        </w:numPr>
        <w:spacing w:after="120"/>
        <w:ind w:left="0" w:firstLine="0"/>
        <w:jc w:val="both"/>
      </w:pPr>
      <w:r w:rsidRPr="0094301A">
        <w:t xml:space="preserve">According to </w:t>
      </w:r>
      <w:proofErr w:type="spellStart"/>
      <w:r w:rsidRPr="0094301A">
        <w:t>Letouzey</w:t>
      </w:r>
      <w:proofErr w:type="spellEnd"/>
      <w:r w:rsidRPr="0094301A">
        <w:t xml:space="preserve"> (1985), the Ngoyla-Mintom forest ecosystem is </w:t>
      </w:r>
      <w:proofErr w:type="spellStart"/>
      <w:r w:rsidRPr="0094301A">
        <w:t>phytogeographically</w:t>
      </w:r>
      <w:proofErr w:type="spellEnd"/>
      <w:r w:rsidRPr="0094301A">
        <w:t xml:space="preserve"> located in the </w:t>
      </w:r>
      <w:proofErr w:type="spellStart"/>
      <w:r w:rsidRPr="0094301A">
        <w:t>congolese</w:t>
      </w:r>
      <w:proofErr w:type="spellEnd"/>
      <w:r w:rsidRPr="0094301A">
        <w:t xml:space="preserve"> </w:t>
      </w:r>
      <w:r w:rsidR="001927ED" w:rsidRPr="0094301A">
        <w:t>‘</w:t>
      </w:r>
      <w:proofErr w:type="spellStart"/>
      <w:r w:rsidRPr="0094301A">
        <w:t>Dja</w:t>
      </w:r>
      <w:proofErr w:type="spellEnd"/>
      <w:r w:rsidR="001927ED" w:rsidRPr="0094301A">
        <w:t xml:space="preserve"> district’</w:t>
      </w:r>
      <w:r w:rsidRPr="0094301A">
        <w:t xml:space="preserve">, marked by an absence of semi deciduous forest species and Atlantic Forest (including </w:t>
      </w:r>
      <w:proofErr w:type="spellStart"/>
      <w:r w:rsidRPr="0094301A">
        <w:rPr>
          <w:i/>
        </w:rPr>
        <w:t>Ceasalpiniaceae</w:t>
      </w:r>
      <w:proofErr w:type="spellEnd"/>
      <w:r w:rsidRPr="0094301A">
        <w:t xml:space="preserve">, </w:t>
      </w:r>
      <w:r w:rsidR="001927ED" w:rsidRPr="0094301A">
        <w:t xml:space="preserve">with the </w:t>
      </w:r>
      <w:r w:rsidRPr="0094301A">
        <w:t>except</w:t>
      </w:r>
      <w:r w:rsidR="001927ED" w:rsidRPr="0094301A">
        <w:t>ion of the</w:t>
      </w:r>
      <w:r w:rsidRPr="0094301A">
        <w:t xml:space="preserve"> gregarious </w:t>
      </w:r>
      <w:proofErr w:type="spellStart"/>
      <w:r w:rsidRPr="0094301A">
        <w:rPr>
          <w:i/>
        </w:rPr>
        <w:t>Ceasalpiniaceae</w:t>
      </w:r>
      <w:proofErr w:type="spellEnd"/>
      <w:r w:rsidR="001927ED" w:rsidRPr="0094301A">
        <w:rPr>
          <w:i/>
        </w:rPr>
        <w:t xml:space="preserve"> </w:t>
      </w:r>
      <w:r w:rsidR="001927ED" w:rsidRPr="0094301A">
        <w:t>such as</w:t>
      </w:r>
      <w:r w:rsidRPr="0094301A">
        <w:rPr>
          <w:i/>
        </w:rPr>
        <w:t xml:space="preserve"> </w:t>
      </w:r>
      <w:proofErr w:type="spellStart"/>
      <w:r w:rsidRPr="0094301A">
        <w:rPr>
          <w:i/>
        </w:rPr>
        <w:t>Gilbertiodendron</w:t>
      </w:r>
      <w:proofErr w:type="spellEnd"/>
      <w:r w:rsidRPr="0094301A">
        <w:rPr>
          <w:i/>
        </w:rPr>
        <w:t xml:space="preserve"> </w:t>
      </w:r>
      <w:proofErr w:type="spellStart"/>
      <w:r w:rsidRPr="0094301A">
        <w:rPr>
          <w:i/>
        </w:rPr>
        <w:t>dewevrei</w:t>
      </w:r>
      <w:proofErr w:type="spellEnd"/>
      <w:r w:rsidRPr="0094301A">
        <w:t xml:space="preserve">), the presence of several species and some endemic genera known in Cameroon only in the </w:t>
      </w:r>
      <w:proofErr w:type="spellStart"/>
      <w:r w:rsidRPr="0094301A">
        <w:t>Dja</w:t>
      </w:r>
      <w:proofErr w:type="spellEnd"/>
      <w:r w:rsidR="001927ED" w:rsidRPr="0094301A">
        <w:t xml:space="preserve"> district</w:t>
      </w:r>
      <w:r w:rsidRPr="0094301A">
        <w:t>, floristic attachment of the swamp forests of Haut-</w:t>
      </w:r>
      <w:proofErr w:type="spellStart"/>
      <w:r w:rsidRPr="0094301A">
        <w:t>Nyong</w:t>
      </w:r>
      <w:proofErr w:type="spellEnd"/>
      <w:r w:rsidRPr="0094301A">
        <w:t xml:space="preserve"> to </w:t>
      </w:r>
      <w:proofErr w:type="spellStart"/>
      <w:r w:rsidRPr="0094301A">
        <w:t>Sterculia</w:t>
      </w:r>
      <w:proofErr w:type="spellEnd"/>
      <w:r w:rsidRPr="0094301A">
        <w:t xml:space="preserve"> </w:t>
      </w:r>
      <w:proofErr w:type="spellStart"/>
      <w:r w:rsidRPr="0094301A">
        <w:t>subviolacea</w:t>
      </w:r>
      <w:proofErr w:type="spellEnd"/>
      <w:r w:rsidRPr="0094301A">
        <w:t xml:space="preserve"> to the Congo basin and important stands of </w:t>
      </w:r>
      <w:proofErr w:type="spellStart"/>
      <w:r w:rsidRPr="0094301A">
        <w:rPr>
          <w:i/>
        </w:rPr>
        <w:t>Uapaca</w:t>
      </w:r>
      <w:proofErr w:type="spellEnd"/>
      <w:r w:rsidRPr="0094301A">
        <w:rPr>
          <w:i/>
        </w:rPr>
        <w:t xml:space="preserve"> </w:t>
      </w:r>
      <w:proofErr w:type="spellStart"/>
      <w:r w:rsidRPr="0094301A">
        <w:rPr>
          <w:i/>
        </w:rPr>
        <w:t>paludosa</w:t>
      </w:r>
      <w:proofErr w:type="spellEnd"/>
      <w:r w:rsidRPr="0094301A">
        <w:t>.  The vegetation consists of the following major groups: evergreen rain forests (82% of the total), complex of swamp forest (15%), a mosaic of secondary forests, plantations and</w:t>
      </w:r>
      <w:r w:rsidR="001927ED" w:rsidRPr="0094301A">
        <w:t xml:space="preserve"> agricultural areas inhabited (</w:t>
      </w:r>
      <w:r w:rsidRPr="0094301A">
        <w:t xml:space="preserve">1%), and forest clearings (2%). </w:t>
      </w:r>
    </w:p>
    <w:p w:rsidR="00942CB7" w:rsidRPr="0094301A" w:rsidRDefault="00F27D58" w:rsidP="004A10D9">
      <w:pPr>
        <w:numPr>
          <w:ilvl w:val="0"/>
          <w:numId w:val="43"/>
        </w:numPr>
        <w:spacing w:after="120"/>
        <w:ind w:left="0" w:firstLine="0"/>
        <w:jc w:val="both"/>
      </w:pPr>
      <w:r w:rsidRPr="0094301A">
        <w:t>A major plant and animal biodiversity is associated to this variety of vegetation types.  Indeed, reconnaissance surveys carried out in the massif show the presence of more than 37 species of medium and large mammals (</w:t>
      </w:r>
      <w:proofErr w:type="spellStart"/>
      <w:r w:rsidRPr="0094301A">
        <w:t>Nzooh</w:t>
      </w:r>
      <w:proofErr w:type="spellEnd"/>
      <w:r w:rsidRPr="0094301A">
        <w:t xml:space="preserve">, 2003) and 228 species of fish (Ulrich, 2007). In terms of other zoological groups (birds, reptiles, amphibians and Lepidoptera), evaluation performed in the adjacent protected areas (National Parks </w:t>
      </w:r>
      <w:proofErr w:type="spellStart"/>
      <w:r w:rsidRPr="0094301A">
        <w:t>Boumba-Bek</w:t>
      </w:r>
      <w:proofErr w:type="spellEnd"/>
      <w:r w:rsidRPr="0094301A">
        <w:t xml:space="preserve">, and </w:t>
      </w:r>
      <w:proofErr w:type="spellStart"/>
      <w:r w:rsidRPr="0094301A">
        <w:t>Nki</w:t>
      </w:r>
      <w:proofErr w:type="spellEnd"/>
      <w:r w:rsidRPr="0094301A">
        <w:t xml:space="preserve"> </w:t>
      </w:r>
      <w:proofErr w:type="spellStart"/>
      <w:r w:rsidRPr="0094301A">
        <w:t>Minkébé</w:t>
      </w:r>
      <w:proofErr w:type="spellEnd"/>
      <w:r w:rsidRPr="0094301A">
        <w:t xml:space="preserve"> and the </w:t>
      </w:r>
      <w:proofErr w:type="spellStart"/>
      <w:r w:rsidRPr="0094301A">
        <w:t>Dja</w:t>
      </w:r>
      <w:proofErr w:type="spellEnd"/>
      <w:r w:rsidRPr="0094301A">
        <w:t xml:space="preserve"> Wildlife Reserve) shows that they are also equally represented (</w:t>
      </w:r>
      <w:proofErr w:type="spellStart"/>
      <w:r w:rsidRPr="0094301A">
        <w:t>Bobo</w:t>
      </w:r>
      <w:proofErr w:type="spellEnd"/>
      <w:r w:rsidRPr="0094301A">
        <w:t xml:space="preserve">, 2002, Christy, 1994, </w:t>
      </w:r>
      <w:proofErr w:type="spellStart"/>
      <w:r w:rsidRPr="0094301A">
        <w:t>Dowsett-Lemaire</w:t>
      </w:r>
      <w:proofErr w:type="spellEnd"/>
      <w:r w:rsidRPr="0094301A">
        <w:t xml:space="preserve"> an</w:t>
      </w:r>
      <w:r w:rsidR="001927ED" w:rsidRPr="0094301A">
        <w:t xml:space="preserve">d </w:t>
      </w:r>
      <w:proofErr w:type="spellStart"/>
      <w:r w:rsidR="001927ED" w:rsidRPr="0094301A">
        <w:t>Dowsett</w:t>
      </w:r>
      <w:proofErr w:type="spellEnd"/>
      <w:r w:rsidR="001927ED" w:rsidRPr="0094301A">
        <w:t>, 1998, MINFOF, 2005).</w:t>
      </w:r>
    </w:p>
    <w:p w:rsidR="00942CB7" w:rsidRPr="0094301A" w:rsidRDefault="00F27D58" w:rsidP="004A10D9">
      <w:pPr>
        <w:numPr>
          <w:ilvl w:val="0"/>
          <w:numId w:val="43"/>
        </w:numPr>
        <w:spacing w:after="120"/>
        <w:ind w:left="0" w:firstLine="0"/>
        <w:jc w:val="both"/>
      </w:pPr>
      <w:r w:rsidRPr="0094301A">
        <w:t>Among medium and large mammal species are found species which are internationally recognized as threatened, and therefore highly sensitive to anthropogenic pressures or disturbance of their habitats such as the bongo (</w:t>
      </w:r>
      <w:proofErr w:type="spellStart"/>
      <w:r w:rsidRPr="0094301A">
        <w:rPr>
          <w:i/>
        </w:rPr>
        <w:t>Boocercus</w:t>
      </w:r>
      <w:proofErr w:type="spellEnd"/>
      <w:r w:rsidRPr="0094301A">
        <w:rPr>
          <w:i/>
        </w:rPr>
        <w:t xml:space="preserve"> </w:t>
      </w:r>
      <w:proofErr w:type="spellStart"/>
      <w:r w:rsidRPr="0094301A">
        <w:rPr>
          <w:i/>
        </w:rPr>
        <w:t>euryceros</w:t>
      </w:r>
      <w:proofErr w:type="spellEnd"/>
      <w:r w:rsidRPr="0094301A">
        <w:t>), buffalo (</w:t>
      </w:r>
      <w:proofErr w:type="spellStart"/>
      <w:r w:rsidRPr="0094301A">
        <w:rPr>
          <w:i/>
        </w:rPr>
        <w:t>Syncerus</w:t>
      </w:r>
      <w:proofErr w:type="spellEnd"/>
      <w:r w:rsidRPr="0094301A">
        <w:rPr>
          <w:i/>
        </w:rPr>
        <w:t xml:space="preserve"> </w:t>
      </w:r>
      <w:proofErr w:type="spellStart"/>
      <w:r w:rsidRPr="0094301A">
        <w:rPr>
          <w:i/>
        </w:rPr>
        <w:t>caffer</w:t>
      </w:r>
      <w:proofErr w:type="spellEnd"/>
      <w:r w:rsidRPr="0094301A">
        <w:rPr>
          <w:i/>
        </w:rPr>
        <w:t xml:space="preserve"> </w:t>
      </w:r>
      <w:proofErr w:type="spellStart"/>
      <w:r w:rsidRPr="0094301A">
        <w:rPr>
          <w:i/>
        </w:rPr>
        <w:t>nanus</w:t>
      </w:r>
      <w:proofErr w:type="spellEnd"/>
      <w:r w:rsidRPr="0094301A">
        <w:t>), the Yellow-backed Duiker (</w:t>
      </w:r>
      <w:proofErr w:type="spellStart"/>
      <w:r w:rsidRPr="0094301A">
        <w:rPr>
          <w:i/>
        </w:rPr>
        <w:t>Cephalophus</w:t>
      </w:r>
      <w:proofErr w:type="spellEnd"/>
      <w:r w:rsidRPr="0094301A">
        <w:rPr>
          <w:i/>
        </w:rPr>
        <w:t xml:space="preserve"> </w:t>
      </w:r>
      <w:proofErr w:type="spellStart"/>
      <w:r w:rsidRPr="0094301A">
        <w:rPr>
          <w:i/>
        </w:rPr>
        <w:t>sylvicultor</w:t>
      </w:r>
      <w:proofErr w:type="spellEnd"/>
      <w:r w:rsidRPr="0094301A">
        <w:t xml:space="preserve">) , the Water </w:t>
      </w:r>
      <w:proofErr w:type="spellStart"/>
      <w:r w:rsidRPr="0094301A">
        <w:t>Chevrotin</w:t>
      </w:r>
      <w:proofErr w:type="spellEnd"/>
      <w:r w:rsidRPr="0094301A">
        <w:t xml:space="preserve"> (</w:t>
      </w:r>
      <w:proofErr w:type="spellStart"/>
      <w:r w:rsidRPr="0094301A">
        <w:rPr>
          <w:i/>
        </w:rPr>
        <w:t>Hyemoschus</w:t>
      </w:r>
      <w:proofErr w:type="spellEnd"/>
      <w:r w:rsidRPr="0094301A">
        <w:rPr>
          <w:i/>
        </w:rPr>
        <w:t xml:space="preserve"> </w:t>
      </w:r>
      <w:proofErr w:type="spellStart"/>
      <w:r w:rsidRPr="0094301A">
        <w:rPr>
          <w:i/>
        </w:rPr>
        <w:t>aquaticus</w:t>
      </w:r>
      <w:proofErr w:type="spellEnd"/>
      <w:r w:rsidRPr="0094301A">
        <w:t>), elephant (</w:t>
      </w:r>
      <w:proofErr w:type="spellStart"/>
      <w:r w:rsidRPr="0094301A">
        <w:rPr>
          <w:i/>
        </w:rPr>
        <w:t>Loxodonta</w:t>
      </w:r>
      <w:proofErr w:type="spellEnd"/>
      <w:r w:rsidRPr="0094301A">
        <w:rPr>
          <w:i/>
        </w:rPr>
        <w:t xml:space="preserve"> </w:t>
      </w:r>
      <w:proofErr w:type="spellStart"/>
      <w:r w:rsidRPr="0094301A">
        <w:rPr>
          <w:i/>
        </w:rPr>
        <w:t>africana</w:t>
      </w:r>
      <w:proofErr w:type="spellEnd"/>
      <w:r w:rsidRPr="0094301A">
        <w:rPr>
          <w:i/>
        </w:rPr>
        <w:t xml:space="preserve"> </w:t>
      </w:r>
      <w:proofErr w:type="spellStart"/>
      <w:r w:rsidRPr="0094301A">
        <w:rPr>
          <w:i/>
        </w:rPr>
        <w:t>cyclotis</w:t>
      </w:r>
      <w:proofErr w:type="spellEnd"/>
      <w:r w:rsidRPr="0094301A">
        <w:t>), lowland gorilla (</w:t>
      </w:r>
      <w:r w:rsidRPr="0094301A">
        <w:rPr>
          <w:i/>
        </w:rPr>
        <w:t>Gorilla gorilla</w:t>
      </w:r>
      <w:r w:rsidRPr="0094301A">
        <w:t>), chimpanzee (</w:t>
      </w:r>
      <w:r w:rsidRPr="0094301A">
        <w:rPr>
          <w:i/>
        </w:rPr>
        <w:t>Pan troglodytes</w:t>
      </w:r>
      <w:r w:rsidRPr="0094301A">
        <w:t>), mandrill (</w:t>
      </w:r>
      <w:proofErr w:type="spellStart"/>
      <w:r w:rsidRPr="0094301A">
        <w:rPr>
          <w:i/>
        </w:rPr>
        <w:t>Mandrillus</w:t>
      </w:r>
      <w:proofErr w:type="spellEnd"/>
      <w:r w:rsidRPr="0094301A">
        <w:rPr>
          <w:i/>
        </w:rPr>
        <w:t xml:space="preserve"> sphinx</w:t>
      </w:r>
      <w:r w:rsidRPr="0094301A">
        <w:t>), leopard (</w:t>
      </w:r>
      <w:proofErr w:type="spellStart"/>
      <w:r w:rsidRPr="0094301A">
        <w:rPr>
          <w:i/>
        </w:rPr>
        <w:t>Panthera</w:t>
      </w:r>
      <w:proofErr w:type="spellEnd"/>
      <w:r w:rsidRPr="0094301A">
        <w:rPr>
          <w:i/>
        </w:rPr>
        <w:t xml:space="preserve"> </w:t>
      </w:r>
      <w:proofErr w:type="spellStart"/>
      <w:r w:rsidRPr="0094301A">
        <w:rPr>
          <w:i/>
        </w:rPr>
        <w:t>pardus</w:t>
      </w:r>
      <w:proofErr w:type="spellEnd"/>
      <w:r w:rsidRPr="0094301A">
        <w:t xml:space="preserve">) and </w:t>
      </w:r>
      <w:proofErr w:type="spellStart"/>
      <w:r w:rsidRPr="0094301A">
        <w:t>sitatunga</w:t>
      </w:r>
      <w:proofErr w:type="spellEnd"/>
      <w:r w:rsidRPr="0094301A">
        <w:t xml:space="preserve"> (</w:t>
      </w:r>
      <w:proofErr w:type="spellStart"/>
      <w:r w:rsidRPr="0094301A">
        <w:rPr>
          <w:i/>
        </w:rPr>
        <w:t>Tragelaphus</w:t>
      </w:r>
      <w:proofErr w:type="spellEnd"/>
      <w:r w:rsidRPr="0094301A">
        <w:rPr>
          <w:i/>
        </w:rPr>
        <w:t xml:space="preserve"> </w:t>
      </w:r>
      <w:proofErr w:type="spellStart"/>
      <w:r w:rsidRPr="0094301A">
        <w:rPr>
          <w:i/>
        </w:rPr>
        <w:t>spekei</w:t>
      </w:r>
      <w:proofErr w:type="spellEnd"/>
      <w:r w:rsidRPr="0094301A">
        <w:t>) (</w:t>
      </w:r>
      <w:proofErr w:type="spellStart"/>
      <w:r w:rsidRPr="0094301A">
        <w:t>Nzooh</w:t>
      </w:r>
      <w:proofErr w:type="spellEnd"/>
      <w:r w:rsidRPr="0094301A">
        <w:t>, 2003).  It seems that according to the values ​​of the Indices of Kilometric Abundance (IKA) obtained at the end of the reconnaissance survey conducted in 2003, the Ngoyla-Mintom is still endowed with large populations of species of medium and large mammals (</w:t>
      </w:r>
      <w:proofErr w:type="spellStart"/>
      <w:r w:rsidRPr="0094301A">
        <w:t>Nzooh</w:t>
      </w:r>
      <w:proofErr w:type="spellEnd"/>
      <w:r w:rsidRPr="0094301A">
        <w:t xml:space="preserve"> , 2003). These values, compared with those obtained in the adjacent protected areas (Wall &amp; </w:t>
      </w:r>
      <w:proofErr w:type="spellStart"/>
      <w:r w:rsidRPr="0094301A">
        <w:t>Nku</w:t>
      </w:r>
      <w:proofErr w:type="spellEnd"/>
      <w:r w:rsidRPr="0094301A">
        <w:t xml:space="preserve">, 1999 </w:t>
      </w:r>
      <w:proofErr w:type="spellStart"/>
      <w:r w:rsidRPr="0094301A">
        <w:t>Ekobo</w:t>
      </w:r>
      <w:proofErr w:type="spellEnd"/>
      <w:r w:rsidRPr="0094301A">
        <w:t xml:space="preserve">, 1988 </w:t>
      </w:r>
      <w:proofErr w:type="spellStart"/>
      <w:r w:rsidRPr="0094301A">
        <w:t>Nzooh</w:t>
      </w:r>
      <w:proofErr w:type="spellEnd"/>
      <w:r w:rsidRPr="0094301A">
        <w:t xml:space="preserve">, 1999 and 2001, </w:t>
      </w:r>
      <w:proofErr w:type="spellStart"/>
      <w:r w:rsidRPr="0094301A">
        <w:t>Nzooh</w:t>
      </w:r>
      <w:proofErr w:type="spellEnd"/>
      <w:r w:rsidRPr="0094301A">
        <w:t xml:space="preserve"> et al, 2006) suggest an estimated population of 3,000 elephants, 4,000 gorillas and 1,500 chimpanzees.  From the spatial distribution of the signs of activity of these species, it appears that high concentrations are found in the central and southern areas of this forest, mainly dominated by swamp forests.</w:t>
      </w:r>
    </w:p>
    <w:p w:rsidR="00942CB7" w:rsidRPr="0094301A" w:rsidRDefault="00F27D58" w:rsidP="004A10D9">
      <w:pPr>
        <w:numPr>
          <w:ilvl w:val="0"/>
          <w:numId w:val="43"/>
        </w:numPr>
        <w:spacing w:after="120"/>
        <w:ind w:left="0" w:firstLine="0"/>
        <w:jc w:val="both"/>
      </w:pPr>
      <w:r w:rsidRPr="0094301A">
        <w:t xml:space="preserve">The results of reconnaissance conducted in the </w:t>
      </w:r>
      <w:proofErr w:type="spellStart"/>
      <w:r w:rsidRPr="0094301A">
        <w:t>Dja</w:t>
      </w:r>
      <w:proofErr w:type="spellEnd"/>
      <w:r w:rsidRPr="0094301A">
        <w:t xml:space="preserve"> Reserve (</w:t>
      </w:r>
      <w:proofErr w:type="spellStart"/>
      <w:r w:rsidRPr="0094301A">
        <w:t>Nzooh</w:t>
      </w:r>
      <w:proofErr w:type="spellEnd"/>
      <w:r w:rsidRPr="0094301A">
        <w:t>, 1999 &amp; 2001) and in this forest (</w:t>
      </w:r>
      <w:proofErr w:type="spellStart"/>
      <w:r w:rsidRPr="0094301A">
        <w:t>Nzooh</w:t>
      </w:r>
      <w:proofErr w:type="spellEnd"/>
      <w:r w:rsidRPr="0094301A">
        <w:t xml:space="preserve">, 2003), as well as wildlife inventories made in the National Park </w:t>
      </w:r>
      <w:proofErr w:type="spellStart"/>
      <w:r w:rsidRPr="0094301A">
        <w:t>Minkebe</w:t>
      </w:r>
      <w:proofErr w:type="spellEnd"/>
      <w:r w:rsidRPr="0094301A">
        <w:t xml:space="preserve"> (MIKE, 2005) and </w:t>
      </w:r>
      <w:proofErr w:type="spellStart"/>
      <w:r w:rsidRPr="0094301A">
        <w:t>Nki</w:t>
      </w:r>
      <w:proofErr w:type="spellEnd"/>
      <w:r w:rsidRPr="0094301A">
        <w:t xml:space="preserve"> (</w:t>
      </w:r>
      <w:proofErr w:type="spellStart"/>
      <w:r w:rsidRPr="0094301A">
        <w:t>Nzooh</w:t>
      </w:r>
      <w:proofErr w:type="spellEnd"/>
      <w:r w:rsidRPr="0094301A">
        <w:t xml:space="preserve"> et al 2006) have confirmed the existence of the elephant migration corridors between the Ngoyla-Mintom massif, the </w:t>
      </w:r>
      <w:proofErr w:type="spellStart"/>
      <w:r w:rsidRPr="0094301A">
        <w:t>Dja</w:t>
      </w:r>
      <w:proofErr w:type="spellEnd"/>
      <w:r w:rsidRPr="0094301A">
        <w:t xml:space="preserve"> Reserve (south-east), the </w:t>
      </w:r>
      <w:proofErr w:type="spellStart"/>
      <w:r w:rsidRPr="0094301A">
        <w:t>Nki</w:t>
      </w:r>
      <w:proofErr w:type="spellEnd"/>
      <w:r w:rsidRPr="0094301A">
        <w:t xml:space="preserve"> National Park (south-west) and the forest of </w:t>
      </w:r>
      <w:proofErr w:type="spellStart"/>
      <w:r w:rsidRPr="0094301A">
        <w:t>Souanké-Sembé</w:t>
      </w:r>
      <w:proofErr w:type="spellEnd"/>
      <w:r w:rsidRPr="0094301A">
        <w:t xml:space="preserve"> (Congo).  Moreover, the distribution of elephant populations suggests the existence of another migration corridor between the Ngoyla-Mintom massif and the Forest Management Units 09-005a and 09-003 (between the villages and </w:t>
      </w:r>
      <w:proofErr w:type="spellStart"/>
      <w:r w:rsidRPr="0094301A">
        <w:t>Lele</w:t>
      </w:r>
      <w:proofErr w:type="spellEnd"/>
      <w:r w:rsidRPr="0094301A">
        <w:t xml:space="preserve"> Mintom), but which is now broken because of the anarchic settling of the population along the highway Mintom-</w:t>
      </w:r>
      <w:proofErr w:type="spellStart"/>
      <w:r w:rsidRPr="0094301A">
        <w:t>Lele</w:t>
      </w:r>
      <w:proofErr w:type="spellEnd"/>
      <w:r w:rsidRPr="0094301A">
        <w:t xml:space="preserve">. The existence of these connections demonstrates the importance of the forests of Ngoyla-Mintom in the genetic flow between animal populations in protected areas of </w:t>
      </w:r>
      <w:proofErr w:type="spellStart"/>
      <w:r w:rsidRPr="0094301A">
        <w:t>Dja</w:t>
      </w:r>
      <w:proofErr w:type="spellEnd"/>
      <w:r w:rsidRPr="0094301A">
        <w:t xml:space="preserve">, </w:t>
      </w:r>
      <w:proofErr w:type="spellStart"/>
      <w:r w:rsidRPr="0094301A">
        <w:t>Boumba-Bek</w:t>
      </w:r>
      <w:proofErr w:type="spellEnd"/>
      <w:r w:rsidRPr="0094301A">
        <w:t xml:space="preserve">, and </w:t>
      </w:r>
      <w:proofErr w:type="spellStart"/>
      <w:r w:rsidRPr="0094301A">
        <w:t>Nki</w:t>
      </w:r>
      <w:proofErr w:type="spellEnd"/>
      <w:r w:rsidRPr="0094301A">
        <w:t xml:space="preserve"> </w:t>
      </w:r>
      <w:proofErr w:type="spellStart"/>
      <w:r w:rsidRPr="0094301A">
        <w:t>Minkébé</w:t>
      </w:r>
      <w:proofErr w:type="spellEnd"/>
      <w:r w:rsidRPr="0094301A">
        <w:t xml:space="preserve"> (Gabon).</w:t>
      </w:r>
    </w:p>
    <w:p w:rsidR="00766CC9" w:rsidRPr="001A48FF" w:rsidRDefault="00766CC9" w:rsidP="00F27D58">
      <w:pPr>
        <w:tabs>
          <w:tab w:val="left" w:pos="5430"/>
        </w:tabs>
        <w:spacing w:after="120"/>
        <w:jc w:val="both"/>
      </w:pPr>
      <w:r w:rsidRPr="0094301A">
        <w:t>N.B. References available on request.</w:t>
      </w:r>
    </w:p>
    <w:sectPr w:rsidR="00766CC9" w:rsidRPr="001A48FF" w:rsidSect="008C396F">
      <w:pgSz w:w="12240" w:h="15840"/>
      <w:pgMar w:top="1440" w:right="1440" w:bottom="1440" w:left="1440" w:header="720" w:footer="28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7F23" w:rsidRDefault="00C17F23" w:rsidP="00366978">
      <w:r>
        <w:separator/>
      </w:r>
    </w:p>
  </w:endnote>
  <w:endnote w:type="continuationSeparator" w:id="0">
    <w:p w:rsidR="00C17F23" w:rsidRDefault="00C17F23" w:rsidP="003669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E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349974"/>
      <w:docPartObj>
        <w:docPartGallery w:val="Page Numbers (Bottom of Page)"/>
        <w:docPartUnique/>
      </w:docPartObj>
    </w:sdtPr>
    <w:sdtContent>
      <w:p w:rsidR="008738EE" w:rsidRDefault="008738EE">
        <w:pPr>
          <w:pStyle w:val="Footer"/>
          <w:jc w:val="center"/>
        </w:pPr>
        <w:fldSimple w:instr=" PAGE   \* MERGEFORMAT ">
          <w:r w:rsidR="00F04332">
            <w:rPr>
              <w:noProof/>
            </w:rPr>
            <w:t>92</w:t>
          </w:r>
        </w:fldSimple>
      </w:p>
    </w:sdtContent>
  </w:sdt>
  <w:p w:rsidR="008738EE" w:rsidRDefault="008738E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2349970"/>
      <w:docPartObj>
        <w:docPartGallery w:val="Page Numbers (Bottom of Page)"/>
        <w:docPartUnique/>
      </w:docPartObj>
    </w:sdtPr>
    <w:sdtContent>
      <w:p w:rsidR="008738EE" w:rsidRDefault="008738EE">
        <w:pPr>
          <w:pStyle w:val="Footer"/>
          <w:jc w:val="center"/>
        </w:pPr>
        <w:fldSimple w:instr=" PAGE   \* MERGEFORMAT ">
          <w:r w:rsidR="00826F28">
            <w:rPr>
              <w:noProof/>
            </w:rPr>
            <w:t>1</w:t>
          </w:r>
        </w:fldSimple>
      </w:p>
    </w:sdtContent>
  </w:sdt>
  <w:p w:rsidR="008738EE" w:rsidRDefault="008738E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7F23" w:rsidRDefault="00C17F23" w:rsidP="00366978">
      <w:r>
        <w:separator/>
      </w:r>
    </w:p>
  </w:footnote>
  <w:footnote w:type="continuationSeparator" w:id="0">
    <w:p w:rsidR="00C17F23" w:rsidRDefault="00C17F23" w:rsidP="00366978">
      <w:r>
        <w:continuationSeparator/>
      </w:r>
    </w:p>
  </w:footnote>
  <w:footnote w:id="1">
    <w:p w:rsidR="008738EE" w:rsidRDefault="008738EE" w:rsidP="00096EFA">
      <w:pPr>
        <w:pStyle w:val="FootnoteText"/>
      </w:pPr>
      <w:r>
        <w:rPr>
          <w:rStyle w:val="FootnoteReference"/>
        </w:rPr>
        <w:footnoteRef/>
      </w:r>
      <w:r>
        <w:t xml:space="preserve"> Africa Development Indicators 2011, World Bank</w:t>
      </w:r>
    </w:p>
  </w:footnote>
  <w:footnote w:id="2">
    <w:p w:rsidR="008738EE" w:rsidRDefault="008738EE" w:rsidP="00096EFA">
      <w:pPr>
        <w:pStyle w:val="FootnoteText"/>
      </w:pPr>
      <w:r>
        <w:rPr>
          <w:rStyle w:val="FootnoteReference"/>
        </w:rPr>
        <w:footnoteRef/>
      </w:r>
      <w:r>
        <w:t xml:space="preserve"> </w:t>
      </w:r>
      <w:proofErr w:type="gramStart"/>
      <w:r>
        <w:t xml:space="preserve">Human Development Index Report 2011, </w:t>
      </w:r>
      <w:r w:rsidRPr="00EE5716">
        <w:t>UNDP</w:t>
      </w:r>
      <w:r>
        <w:t>.</w:t>
      </w:r>
      <w:proofErr w:type="gramEnd"/>
    </w:p>
  </w:footnote>
  <w:footnote w:id="3">
    <w:p w:rsidR="008738EE" w:rsidRDefault="008738EE" w:rsidP="00546737">
      <w:pPr>
        <w:pStyle w:val="FootnoteText"/>
      </w:pPr>
      <w:r>
        <w:rPr>
          <w:rStyle w:val="FootnoteReference"/>
        </w:rPr>
        <w:footnoteRef/>
      </w:r>
      <w:r>
        <w:t xml:space="preserve"> IMF, December 2011</w:t>
      </w:r>
    </w:p>
  </w:footnote>
  <w:footnote w:id="4">
    <w:p w:rsidR="008738EE" w:rsidRDefault="008738EE" w:rsidP="00FB0D35">
      <w:pPr>
        <w:pStyle w:val="FootnoteText"/>
      </w:pPr>
      <w:r>
        <w:rPr>
          <w:rStyle w:val="FootnoteReference"/>
        </w:rPr>
        <w:footnoteRef/>
      </w:r>
      <w:r>
        <w:t xml:space="preserve"> By 2011, Cameroon had established 18 National Parks covering 2.9m hectares, 7 Wildlife Reserves covering 702,000 hectares, and 4 Wildlife Sanctuaries covering 142,000 hectares.</w:t>
      </w:r>
    </w:p>
  </w:footnote>
  <w:footnote w:id="5">
    <w:p w:rsidR="008738EE" w:rsidRDefault="008738EE">
      <w:pPr>
        <w:pStyle w:val="FootnoteText"/>
      </w:pPr>
      <w:r>
        <w:rPr>
          <w:rStyle w:val="FootnoteReference"/>
        </w:rPr>
        <w:footnoteRef/>
      </w:r>
      <w:r>
        <w:t xml:space="preserve"> </w:t>
      </w:r>
      <w:r w:rsidRPr="00FA44FF">
        <w:t>Lessons learned and measures to address them in the design of this project are presented in Section III(C).</w:t>
      </w:r>
    </w:p>
  </w:footnote>
  <w:footnote w:id="6">
    <w:p w:rsidR="008738EE" w:rsidRDefault="008738EE" w:rsidP="00684CE5">
      <w:pPr>
        <w:pStyle w:val="FootnoteText"/>
      </w:pPr>
      <w:r>
        <w:rPr>
          <w:rStyle w:val="FootnoteReference"/>
        </w:rPr>
        <w:footnoteRef/>
      </w:r>
      <w:r>
        <w:t xml:space="preserve"> For the purposes of this project, we use the following terminology: </w:t>
      </w:r>
      <w:r w:rsidRPr="00873F4C">
        <w:rPr>
          <w:b/>
        </w:rPr>
        <w:t>Land Use Planning</w:t>
      </w:r>
      <w:r>
        <w:t xml:space="preserve"> (Plan de </w:t>
      </w:r>
      <w:proofErr w:type="spellStart"/>
      <w:r>
        <w:t>Zonage</w:t>
      </w:r>
      <w:proofErr w:type="spellEnd"/>
      <w:r>
        <w:t xml:space="preserve">) is the process by which land is allocated between forestry and other land uses (and was completed in the project area in 1995); </w:t>
      </w:r>
      <w:r w:rsidRPr="00873F4C">
        <w:rPr>
          <w:b/>
        </w:rPr>
        <w:t>meso-zoning</w:t>
      </w:r>
      <w:r>
        <w:t xml:space="preserve"> refers to the process of defining different forest areas to specific legal status and management purposes; </w:t>
      </w:r>
      <w:r w:rsidRPr="00873F4C">
        <w:rPr>
          <w:b/>
        </w:rPr>
        <w:t>micro-zoning</w:t>
      </w:r>
      <w:r>
        <w:t xml:space="preserve"> is the process of defining detailed management sub-units within the larger forest management units, that will be designated specific forest management objectives and activities.</w:t>
      </w:r>
    </w:p>
  </w:footnote>
  <w:footnote w:id="7">
    <w:p w:rsidR="008738EE" w:rsidRDefault="008738EE">
      <w:pPr>
        <w:pStyle w:val="FootnoteText"/>
      </w:pPr>
      <w:r>
        <w:rPr>
          <w:rStyle w:val="FootnoteReference"/>
        </w:rPr>
        <w:footnoteRef/>
      </w:r>
      <w:r>
        <w:t xml:space="preserve"> TRIDOM is the cross-border “Tri-National” zone between Cameroon, Congo and Gabon.  It connects the </w:t>
      </w:r>
      <w:proofErr w:type="spellStart"/>
      <w:r>
        <w:t>Dja</w:t>
      </w:r>
      <w:proofErr w:type="spellEnd"/>
      <w:r>
        <w:t xml:space="preserve"> </w:t>
      </w:r>
      <w:r w:rsidRPr="00ED2605">
        <w:t xml:space="preserve">Faunal Reserve (a UNESCO World Heritage Site) and the </w:t>
      </w:r>
      <w:proofErr w:type="spellStart"/>
      <w:r w:rsidRPr="00ED2605">
        <w:t>Nki</w:t>
      </w:r>
      <w:proofErr w:type="spellEnd"/>
      <w:r w:rsidRPr="00ED2605">
        <w:t xml:space="preserve"> National Park in Cameroon, the </w:t>
      </w:r>
      <w:proofErr w:type="spellStart"/>
      <w:r w:rsidRPr="00ED2605">
        <w:t>Minkebe</w:t>
      </w:r>
      <w:proofErr w:type="spellEnd"/>
      <w:r w:rsidRPr="00ED2605">
        <w:t xml:space="preserve"> National Park in Gabon, and the </w:t>
      </w:r>
      <w:proofErr w:type="spellStart"/>
      <w:r w:rsidRPr="00ED2605">
        <w:t>Odzala</w:t>
      </w:r>
      <w:proofErr w:type="spellEnd"/>
      <w:r w:rsidRPr="00ED2605">
        <w:t xml:space="preserve"> National Park in Congo (see </w:t>
      </w:r>
      <w:r>
        <w:t xml:space="preserve">Annex 2: </w:t>
      </w:r>
      <w:r w:rsidRPr="00ED2605">
        <w:t xml:space="preserve">Figures 4 and 5, and Annex 8).  </w:t>
      </w:r>
    </w:p>
  </w:footnote>
  <w:footnote w:id="8">
    <w:p w:rsidR="008738EE" w:rsidRDefault="008738EE" w:rsidP="00123CDE">
      <w:pPr>
        <w:pStyle w:val="FootnoteText"/>
      </w:pPr>
      <w:r>
        <w:rPr>
          <w:rStyle w:val="FootnoteReference"/>
        </w:rPr>
        <w:footnoteRef/>
      </w:r>
      <w:r>
        <w:t xml:space="preserve"> An EU </w:t>
      </w:r>
      <w:r w:rsidRPr="00932D8C">
        <w:rPr>
          <w:bCs/>
          <w:iCs/>
        </w:rPr>
        <w:t>funded WWF implemented project</w:t>
      </w:r>
      <w:r>
        <w:rPr>
          <w:bCs/>
          <w:iCs/>
        </w:rPr>
        <w:t xml:space="preserve">, entitled </w:t>
      </w:r>
      <w:r w:rsidRPr="001C194A">
        <w:rPr>
          <w:bCs/>
          <w:iCs/>
        </w:rPr>
        <w:t xml:space="preserve">“Reduction of deforestation and degradation in the Ngoyla Mintom Forest Massif by implementing integral sustainable management in the framework of the </w:t>
      </w:r>
      <w:proofErr w:type="spellStart"/>
      <w:r w:rsidRPr="001C194A">
        <w:rPr>
          <w:bCs/>
          <w:iCs/>
        </w:rPr>
        <w:t>Dja-Odzal</w:t>
      </w:r>
      <w:r>
        <w:rPr>
          <w:bCs/>
          <w:iCs/>
        </w:rPr>
        <w:t>a-Minkebe</w:t>
      </w:r>
      <w:proofErr w:type="spellEnd"/>
      <w:r>
        <w:rPr>
          <w:bCs/>
          <w:iCs/>
        </w:rPr>
        <w:t xml:space="preserve"> (TRIDOM) Landscape</w:t>
      </w:r>
      <w:proofErr w:type="gramStart"/>
      <w:r>
        <w:rPr>
          <w:bCs/>
          <w:iCs/>
        </w:rPr>
        <w:t>” ;</w:t>
      </w:r>
      <w:proofErr w:type="gramEnd"/>
      <w:r>
        <w:rPr>
          <w:bCs/>
          <w:iCs/>
        </w:rPr>
        <w:t xml:space="preserve"> and a GEF funded TRIDOM</w:t>
      </w:r>
      <w:r w:rsidRPr="00AF6948">
        <w:rPr>
          <w:bCs/>
          <w:iCs/>
          <w:sz w:val="24"/>
          <w:szCs w:val="24"/>
        </w:rPr>
        <w:t xml:space="preserve"> </w:t>
      </w:r>
      <w:r w:rsidRPr="00AF6948">
        <w:rPr>
          <w:bCs/>
          <w:iCs/>
        </w:rPr>
        <w:t>project</w:t>
      </w:r>
      <w:r>
        <w:rPr>
          <w:bCs/>
          <w:iCs/>
        </w:rPr>
        <w:t xml:space="preserve"> </w:t>
      </w:r>
      <w:r w:rsidRPr="00AF6948">
        <w:rPr>
          <w:bCs/>
          <w:iCs/>
        </w:rPr>
        <w:t xml:space="preserve">implemented </w:t>
      </w:r>
      <w:r>
        <w:rPr>
          <w:bCs/>
          <w:iCs/>
        </w:rPr>
        <w:t>by UNOPS (see</w:t>
      </w:r>
      <w:r w:rsidRPr="00932D8C">
        <w:rPr>
          <w:bCs/>
          <w:iCs/>
        </w:rPr>
        <w:t xml:space="preserve"> </w:t>
      </w:r>
      <w:r>
        <w:rPr>
          <w:bCs/>
          <w:iCs/>
        </w:rPr>
        <w:t xml:space="preserve">Annex 3). </w:t>
      </w:r>
    </w:p>
  </w:footnote>
  <w:footnote w:id="9">
    <w:p w:rsidR="008738EE" w:rsidRDefault="008738EE">
      <w:pPr>
        <w:pStyle w:val="FootnoteText"/>
      </w:pPr>
      <w:r>
        <w:rPr>
          <w:rStyle w:val="FootnoteReference"/>
        </w:rPr>
        <w:footnoteRef/>
      </w:r>
      <w:r>
        <w:t xml:space="preserve"> The current Forest Law provides for a range of options within the Permanent Forest Estate, including Faunal Sanctuary, </w:t>
      </w:r>
      <w:r w:rsidRPr="00972ABF">
        <w:t>Faunal R</w:t>
      </w:r>
      <w:r>
        <w:t>eserve, Hunting Zone,</w:t>
      </w:r>
      <w:r w:rsidRPr="00972ABF">
        <w:t xml:space="preserve"> National Park</w:t>
      </w:r>
      <w:r>
        <w:t xml:space="preserve"> or Integral Ecological Reserve. </w:t>
      </w:r>
    </w:p>
  </w:footnote>
  <w:footnote w:id="10">
    <w:p w:rsidR="008738EE" w:rsidRPr="00194C06" w:rsidRDefault="008738EE" w:rsidP="00DA4306">
      <w:r>
        <w:rPr>
          <w:rStyle w:val="FootnoteReference"/>
        </w:rPr>
        <w:footnoteRef/>
      </w:r>
      <w:r w:rsidRPr="00194C06">
        <w:t xml:space="preserve"> </w:t>
      </w:r>
      <w:proofErr w:type="spellStart"/>
      <w:r w:rsidRPr="00194C06">
        <w:rPr>
          <w:bCs/>
          <w:sz w:val="20"/>
          <w:szCs w:val="20"/>
        </w:rPr>
        <w:t>Arrêté</w:t>
      </w:r>
      <w:proofErr w:type="spellEnd"/>
      <w:r w:rsidRPr="00194C06">
        <w:rPr>
          <w:bCs/>
          <w:sz w:val="20"/>
          <w:szCs w:val="20"/>
        </w:rPr>
        <w:t xml:space="preserve"> Conjoint </w:t>
      </w:r>
      <w:r w:rsidRPr="00194C06">
        <w:rPr>
          <w:sz w:val="20"/>
          <w:szCs w:val="20"/>
        </w:rPr>
        <w:t xml:space="preserve">No 520: </w:t>
      </w:r>
      <w:r w:rsidRPr="00194C06">
        <w:rPr>
          <w:bCs/>
          <w:sz w:val="20"/>
          <w:szCs w:val="20"/>
        </w:rPr>
        <w:t>MINATD/ MINFI/ MINFOF of</w:t>
      </w:r>
      <w:r w:rsidRPr="00194C06">
        <w:rPr>
          <w:sz w:val="20"/>
          <w:szCs w:val="20"/>
        </w:rPr>
        <w:t xml:space="preserve"> 03 June 2010</w:t>
      </w:r>
      <w:r>
        <w:rPr>
          <w:bCs/>
          <w:iCs/>
          <w:sz w:val="20"/>
          <w:szCs w:val="20"/>
        </w:rPr>
        <w:t xml:space="preserve"> defining</w:t>
      </w:r>
      <w:r w:rsidRPr="00194C06">
        <w:rPr>
          <w:bCs/>
          <w:iCs/>
          <w:sz w:val="20"/>
          <w:szCs w:val="20"/>
        </w:rPr>
        <w:t xml:space="preserve"> the “modalities for use and monitoring of the management of revenues from exploitation of forest and wildlife resources for Councils and adjacent village communities”</w:t>
      </w:r>
    </w:p>
  </w:footnote>
  <w:footnote w:id="11">
    <w:p w:rsidR="008738EE" w:rsidRPr="0063552C" w:rsidRDefault="008738EE" w:rsidP="00E44987">
      <w:pPr>
        <w:pStyle w:val="FootnoteText"/>
      </w:pPr>
      <w:r>
        <w:rPr>
          <w:rStyle w:val="FootnoteReference"/>
        </w:rPr>
        <w:footnoteRef/>
      </w:r>
      <w:r w:rsidRPr="00266483">
        <w:t xml:space="preserve"> </w:t>
      </w:r>
      <w:r w:rsidRPr="00DE28B0">
        <w:t xml:space="preserve">Based on </w:t>
      </w:r>
      <w:r>
        <w:t xml:space="preserve">recent </w:t>
      </w:r>
      <w:r w:rsidRPr="00DE28B0">
        <w:t>estimate</w:t>
      </w:r>
      <w:r>
        <w:t>s made by WWF, and studies conducted during project preparation, the p</w:t>
      </w:r>
      <w:r w:rsidRPr="00DE28B0">
        <w:t>opulation of</w:t>
      </w:r>
      <w:r>
        <w:t xml:space="preserve"> the Ngoyla-Mintom massif is approximately</w:t>
      </w:r>
      <w:r w:rsidRPr="00DE28B0">
        <w:t xml:space="preserve"> 10,200 persons in 60 villages, of which 30% are Baka Pygmies</w:t>
      </w:r>
      <w:r>
        <w:t xml:space="preserve">. </w:t>
      </w:r>
      <w:r w:rsidRPr="00DE28B0">
        <w:t xml:space="preserve"> </w:t>
      </w:r>
      <w:r>
        <w:t>This</w:t>
      </w:r>
      <w:r w:rsidRPr="00266483">
        <w:t xml:space="preserve"> is much larger than was originally estimated in the Pr</w:t>
      </w:r>
      <w:r>
        <w:t xml:space="preserve">oject </w:t>
      </w:r>
      <w:r w:rsidRPr="005E76E6">
        <w:t>Identification Form (PIF): 10,200 rather than 1,000 people.</w:t>
      </w:r>
      <w:r w:rsidRPr="0063552C">
        <w:rPr>
          <w:noProof/>
        </w:rPr>
        <w:t xml:space="preserve"> </w:t>
      </w:r>
      <w:r>
        <w:rPr>
          <w:noProof/>
        </w:rPr>
        <w:t xml:space="preserve"> </w:t>
      </w:r>
    </w:p>
  </w:footnote>
  <w:footnote w:id="12">
    <w:p w:rsidR="008738EE" w:rsidRPr="00074C79" w:rsidRDefault="008738EE" w:rsidP="00AB3A3C">
      <w:pPr>
        <w:pStyle w:val="FootnoteText"/>
      </w:pPr>
      <w:r>
        <w:rPr>
          <w:rStyle w:val="FootnoteReference"/>
        </w:rPr>
        <w:footnoteRef/>
      </w:r>
      <w:r>
        <w:t xml:space="preserve"> </w:t>
      </w:r>
      <w:r w:rsidRPr="004A09C1">
        <w:rPr>
          <w:bCs/>
        </w:rPr>
        <w:t>Indicative land use Framework for the Sou</w:t>
      </w:r>
      <w:r>
        <w:rPr>
          <w:bCs/>
        </w:rPr>
        <w:t>thern Forested Area of Cameroon (1995).</w:t>
      </w:r>
      <w:r w:rsidRPr="004A09C1">
        <w:rPr>
          <w:bCs/>
        </w:rPr>
        <w:t xml:space="preserve"> </w:t>
      </w:r>
      <w:proofErr w:type="gramStart"/>
      <w:r w:rsidRPr="00074C79">
        <w:rPr>
          <w:bCs/>
        </w:rPr>
        <w:t>Decree No.95-466-PM.</w:t>
      </w:r>
      <w:proofErr w:type="gramEnd"/>
    </w:p>
  </w:footnote>
  <w:footnote w:id="13">
    <w:p w:rsidR="008738EE" w:rsidRDefault="008738EE" w:rsidP="009048D3">
      <w:pPr>
        <w:pStyle w:val="FootnoteText"/>
      </w:pPr>
      <w:r>
        <w:rPr>
          <w:rStyle w:val="FootnoteReference"/>
        </w:rPr>
        <w:footnoteRef/>
      </w:r>
      <w:r>
        <w:t xml:space="preserve"> C</w:t>
      </w:r>
      <w:r w:rsidRPr="00077CF3">
        <w:t>onservation concession</w:t>
      </w:r>
      <w:r>
        <w:t>s are a concept pioneered in other parts of the world by Conservation International</w:t>
      </w:r>
      <w:r w:rsidRPr="00077CF3">
        <w:t>,</w:t>
      </w:r>
      <w:r>
        <w:t xml:space="preserve"> whereby</w:t>
      </w:r>
      <w:r w:rsidRPr="00077CF3">
        <w:t xml:space="preserve"> the government o</w:t>
      </w:r>
      <w:r>
        <w:t xml:space="preserve">r local resource users agree to </w:t>
      </w:r>
      <w:r w:rsidRPr="00077CF3">
        <w:t>protect an area in exchange for a steady stream of structured compensation</w:t>
      </w:r>
      <w:r>
        <w:t xml:space="preserve"> from conservationists or other </w:t>
      </w:r>
      <w:r w:rsidRPr="00077CF3">
        <w:t>investors.</w:t>
      </w:r>
      <w:r>
        <w:t xml:space="preserve">  However, t</w:t>
      </w:r>
      <w:r w:rsidRPr="009048D3">
        <w:t>his option is not well catered for within the national legal framework</w:t>
      </w:r>
    </w:p>
  </w:footnote>
  <w:footnote w:id="14">
    <w:p w:rsidR="008738EE" w:rsidRDefault="008738EE" w:rsidP="00E44987">
      <w:pPr>
        <w:pStyle w:val="FootnoteText"/>
      </w:pPr>
      <w:r>
        <w:rPr>
          <w:rStyle w:val="FootnoteReference"/>
        </w:rPr>
        <w:footnoteRef/>
      </w:r>
      <w:r>
        <w:t xml:space="preserve">An EU </w:t>
      </w:r>
      <w:r w:rsidRPr="00932D8C">
        <w:rPr>
          <w:bCs/>
          <w:iCs/>
        </w:rPr>
        <w:t>funded WWF implemented project</w:t>
      </w:r>
      <w:r>
        <w:rPr>
          <w:bCs/>
          <w:iCs/>
        </w:rPr>
        <w:t>, and a GEF funded TRIDOM</w:t>
      </w:r>
      <w:r w:rsidRPr="00AF6948">
        <w:rPr>
          <w:bCs/>
          <w:iCs/>
          <w:sz w:val="24"/>
          <w:szCs w:val="24"/>
        </w:rPr>
        <w:t xml:space="preserve"> </w:t>
      </w:r>
      <w:r w:rsidRPr="00AF6948">
        <w:rPr>
          <w:bCs/>
          <w:iCs/>
        </w:rPr>
        <w:t>project</w:t>
      </w:r>
      <w:r>
        <w:rPr>
          <w:bCs/>
          <w:iCs/>
        </w:rPr>
        <w:t xml:space="preserve"> </w:t>
      </w:r>
      <w:r w:rsidRPr="00AF6948">
        <w:rPr>
          <w:bCs/>
          <w:iCs/>
        </w:rPr>
        <w:t xml:space="preserve">implemented </w:t>
      </w:r>
      <w:r>
        <w:rPr>
          <w:bCs/>
          <w:iCs/>
        </w:rPr>
        <w:t xml:space="preserve">by UNOPS are </w:t>
      </w:r>
      <w:r w:rsidRPr="00932D8C">
        <w:rPr>
          <w:bCs/>
          <w:iCs/>
        </w:rPr>
        <w:t>described</w:t>
      </w:r>
      <w:r>
        <w:rPr>
          <w:bCs/>
          <w:iCs/>
        </w:rPr>
        <w:t xml:space="preserve">, </w:t>
      </w:r>
      <w:r w:rsidRPr="00932D8C">
        <w:rPr>
          <w:bCs/>
          <w:iCs/>
        </w:rPr>
        <w:t xml:space="preserve">in </w:t>
      </w:r>
      <w:r>
        <w:rPr>
          <w:bCs/>
          <w:iCs/>
        </w:rPr>
        <w:t xml:space="preserve">Annex 3. </w:t>
      </w:r>
    </w:p>
  </w:footnote>
  <w:footnote w:id="15">
    <w:p w:rsidR="008738EE" w:rsidRDefault="008738EE" w:rsidP="0058276B">
      <w:pPr>
        <w:pStyle w:val="FootnoteText"/>
      </w:pPr>
      <w:r>
        <w:rPr>
          <w:rStyle w:val="FootnoteReference"/>
        </w:rPr>
        <w:footnoteRef/>
      </w:r>
      <w:r>
        <w:t xml:space="preserve"> </w:t>
      </w:r>
      <w:r w:rsidRPr="0068196C">
        <w:t>Technical Operation Unit</w:t>
      </w:r>
      <w:r>
        <w:t>s</w:t>
      </w:r>
      <w:r w:rsidRPr="0068196C">
        <w:t xml:space="preserve"> </w:t>
      </w:r>
      <w:r w:rsidRPr="0068196C">
        <w:rPr>
          <w:bCs/>
        </w:rPr>
        <w:t>(</w:t>
      </w:r>
      <w:proofErr w:type="spellStart"/>
      <w:r w:rsidRPr="0068196C">
        <w:rPr>
          <w:bCs/>
        </w:rPr>
        <w:t>Unité</w:t>
      </w:r>
      <w:proofErr w:type="spellEnd"/>
      <w:r w:rsidRPr="0068196C">
        <w:rPr>
          <w:bCs/>
        </w:rPr>
        <w:t xml:space="preserve"> Technique </w:t>
      </w:r>
      <w:proofErr w:type="spellStart"/>
      <w:r w:rsidRPr="0068196C">
        <w:rPr>
          <w:bCs/>
        </w:rPr>
        <w:t>Operationelle</w:t>
      </w:r>
      <w:proofErr w:type="spellEnd"/>
      <w:r w:rsidRPr="0068196C">
        <w:rPr>
          <w:bCs/>
        </w:rPr>
        <w:t xml:space="preserve"> or </w:t>
      </w:r>
      <w:r>
        <w:rPr>
          <w:bCs/>
        </w:rPr>
        <w:t>‘</w:t>
      </w:r>
      <w:r w:rsidRPr="0068196C">
        <w:rPr>
          <w:bCs/>
        </w:rPr>
        <w:t>UTO</w:t>
      </w:r>
      <w:r>
        <w:rPr>
          <w:bCs/>
        </w:rPr>
        <w:t>’</w:t>
      </w:r>
      <w:r w:rsidRPr="0068196C">
        <w:t>)</w:t>
      </w:r>
      <w:r>
        <w:rPr>
          <w:bCs/>
        </w:rPr>
        <w:t xml:space="preserve"> are </w:t>
      </w:r>
      <w:r w:rsidRPr="0068196C">
        <w:t xml:space="preserve">commonly </w:t>
      </w:r>
      <w:r>
        <w:t>establishe</w:t>
      </w:r>
      <w:r w:rsidRPr="0068196C">
        <w:t>d by MINFOF in other priority conservation sites</w:t>
      </w:r>
      <w:r>
        <w:t>.  Details are provided under Annex 3.</w:t>
      </w:r>
    </w:p>
  </w:footnote>
  <w:footnote w:id="16">
    <w:p w:rsidR="008738EE" w:rsidRDefault="008738EE" w:rsidP="0058276B">
      <w:pPr>
        <w:pStyle w:val="FootnoteText"/>
      </w:pPr>
      <w:r>
        <w:rPr>
          <w:rStyle w:val="FootnoteReference"/>
        </w:rPr>
        <w:footnoteRef/>
      </w:r>
      <w:r>
        <w:t xml:space="preserve"> </w:t>
      </w:r>
      <w:r w:rsidRPr="0043289E">
        <w:rPr>
          <w:bCs/>
          <w:iCs/>
        </w:rPr>
        <w:t xml:space="preserve">The </w:t>
      </w:r>
      <w:r>
        <w:rPr>
          <w:bCs/>
          <w:iCs/>
        </w:rPr>
        <w:t xml:space="preserve">UTO </w:t>
      </w:r>
      <w:r w:rsidRPr="0043289E">
        <w:rPr>
          <w:bCs/>
          <w:iCs/>
        </w:rPr>
        <w:t xml:space="preserve">will be </w:t>
      </w:r>
      <w:r>
        <w:rPr>
          <w:bCs/>
          <w:iCs/>
        </w:rPr>
        <w:t xml:space="preserve">further </w:t>
      </w:r>
      <w:r w:rsidRPr="0043289E">
        <w:rPr>
          <w:bCs/>
          <w:iCs/>
        </w:rPr>
        <w:t>strengthened by contracting three additional service providers from the private sector to deliver sub-components 1.1 (communications)</w:t>
      </w:r>
      <w:r>
        <w:rPr>
          <w:bCs/>
          <w:iCs/>
        </w:rPr>
        <w:t>;</w:t>
      </w:r>
      <w:r w:rsidRPr="0043289E">
        <w:rPr>
          <w:bCs/>
          <w:iCs/>
        </w:rPr>
        <w:t xml:space="preserve"> 2.1 (Livelihoods Support Mechanism)</w:t>
      </w:r>
      <w:r>
        <w:rPr>
          <w:bCs/>
          <w:iCs/>
        </w:rPr>
        <w:t>;</w:t>
      </w:r>
      <w:r w:rsidRPr="0043289E">
        <w:rPr>
          <w:bCs/>
          <w:iCs/>
        </w:rPr>
        <w:t xml:space="preserve"> and 3.1 (Long Term Monitoring).</w:t>
      </w:r>
    </w:p>
  </w:footnote>
  <w:footnote w:id="17">
    <w:p w:rsidR="008738EE" w:rsidRPr="00E62527" w:rsidRDefault="008738EE" w:rsidP="00DC67C2">
      <w:pPr>
        <w:pStyle w:val="FootnoteText"/>
        <w:rPr>
          <w:bCs/>
          <w:iCs/>
          <w:lang w:bidi="en-US"/>
        </w:rPr>
      </w:pPr>
      <w:r>
        <w:rPr>
          <w:rStyle w:val="FootnoteReference"/>
        </w:rPr>
        <w:footnoteRef/>
      </w:r>
      <w:r>
        <w:t xml:space="preserve"> </w:t>
      </w:r>
      <w:r w:rsidRPr="00E62527">
        <w:rPr>
          <w:bCs/>
          <w:iCs/>
        </w:rPr>
        <w:t xml:space="preserve">This comparison will be prepared on the results of the </w:t>
      </w:r>
      <w:r>
        <w:rPr>
          <w:bCs/>
          <w:iCs/>
        </w:rPr>
        <w:t>socio-</w:t>
      </w:r>
      <w:r w:rsidRPr="00E62527">
        <w:rPr>
          <w:bCs/>
          <w:iCs/>
        </w:rPr>
        <w:t>economic analyses conducted under Sub-Component 1.2</w:t>
      </w:r>
      <w:r w:rsidRPr="00E62527">
        <w:rPr>
          <w:bCs/>
          <w:iCs/>
          <w:lang w:bidi="en-US"/>
        </w:rPr>
        <w:t>.</w:t>
      </w:r>
    </w:p>
    <w:p w:rsidR="008738EE" w:rsidRDefault="008738EE" w:rsidP="00E44987">
      <w:pPr>
        <w:pStyle w:val="FootnoteText"/>
      </w:pPr>
    </w:p>
  </w:footnote>
  <w:footnote w:id="18">
    <w:p w:rsidR="008738EE" w:rsidRDefault="008738EE" w:rsidP="00E44987">
      <w:pPr>
        <w:pStyle w:val="FootnoteText"/>
      </w:pPr>
      <w:r>
        <w:rPr>
          <w:rStyle w:val="FootnoteReference"/>
        </w:rPr>
        <w:footnoteRef/>
      </w:r>
      <w:r>
        <w:t xml:space="preserve"> </w:t>
      </w:r>
      <w:r w:rsidRPr="00096FCA">
        <w:rPr>
          <w:bCs/>
          <w:iCs/>
        </w:rPr>
        <w:t xml:space="preserve">WWF </w:t>
      </w:r>
      <w:r>
        <w:rPr>
          <w:bCs/>
          <w:iCs/>
        </w:rPr>
        <w:t xml:space="preserve">has already </w:t>
      </w:r>
      <w:r w:rsidRPr="00096FCA">
        <w:rPr>
          <w:bCs/>
          <w:iCs/>
        </w:rPr>
        <w:t xml:space="preserve">prepared some estimates of potential costs </w:t>
      </w:r>
      <w:r>
        <w:rPr>
          <w:bCs/>
          <w:iCs/>
        </w:rPr>
        <w:t>&amp;</w:t>
      </w:r>
      <w:r w:rsidRPr="00096FCA">
        <w:rPr>
          <w:bCs/>
          <w:iCs/>
        </w:rPr>
        <w:t xml:space="preserve"> benefits of different land uses</w:t>
      </w:r>
      <w:r>
        <w:rPr>
          <w:bCs/>
          <w:iCs/>
        </w:rPr>
        <w:t>. Both WWF and TRIDOM Projects are collecting additional data during their meso-zoning process.</w:t>
      </w:r>
    </w:p>
  </w:footnote>
  <w:footnote w:id="19">
    <w:p w:rsidR="008738EE" w:rsidRDefault="008738EE">
      <w:pPr>
        <w:pStyle w:val="FootnoteText"/>
      </w:pPr>
      <w:r>
        <w:rPr>
          <w:rStyle w:val="FootnoteReference"/>
        </w:rPr>
        <w:footnoteRef/>
      </w:r>
      <w:r>
        <w:t xml:space="preserve"> </w:t>
      </w:r>
      <w:r w:rsidRPr="00D03803">
        <w:rPr>
          <w:bCs/>
          <w:iCs/>
        </w:rPr>
        <w:t>Note that the consultation process to determine the purpose of classification, and user rights is supported under sub-component 1.1 and a survey to assess community support before submission of the classification proposal to the Ministry is supported under sub-component 1.2</w:t>
      </w:r>
      <w:r>
        <w:rPr>
          <w:bCs/>
          <w:iCs/>
        </w:rPr>
        <w:t>.</w:t>
      </w:r>
    </w:p>
  </w:footnote>
  <w:footnote w:id="20">
    <w:p w:rsidR="008738EE" w:rsidRDefault="008738EE" w:rsidP="006538D2">
      <w:pPr>
        <w:pStyle w:val="FootnoteText"/>
      </w:pPr>
      <w:r>
        <w:rPr>
          <w:rStyle w:val="FootnoteReference"/>
        </w:rPr>
        <w:footnoteRef/>
      </w:r>
      <w:r>
        <w:t xml:space="preserve"> The current Forest Law provides for a range of options within the Permanent Forest Estate, including Faunal Sanctuary, </w:t>
      </w:r>
      <w:r w:rsidRPr="00972ABF">
        <w:t>Faunal R</w:t>
      </w:r>
      <w:r>
        <w:t>eserve, Hunting Zone,</w:t>
      </w:r>
      <w:r w:rsidRPr="00972ABF">
        <w:t xml:space="preserve"> National Park</w:t>
      </w:r>
      <w:r>
        <w:t xml:space="preserve"> or Integral Ecological Reserve. The ongoing revision of the law may create new options or modify what is possible in one or more of the existing options. The final decision will depend on the outcome of consultations, and will aim to find a pragmatic solution that ensures adequate participation </w:t>
      </w:r>
      <w:proofErr w:type="gramStart"/>
      <w:r>
        <w:t>of,</w:t>
      </w:r>
      <w:proofErr w:type="gramEnd"/>
      <w:r>
        <w:t xml:space="preserve"> and benefits to the local community, while also legally securing the area from external pressures.</w:t>
      </w:r>
    </w:p>
  </w:footnote>
  <w:footnote w:id="21">
    <w:p w:rsidR="008738EE" w:rsidRPr="00397D5E" w:rsidRDefault="008738EE" w:rsidP="00DC67C2">
      <w:pPr>
        <w:pStyle w:val="FootnoteText"/>
        <w:jc w:val="both"/>
        <w:rPr>
          <w:bCs/>
          <w:iCs/>
        </w:rPr>
      </w:pPr>
      <w:r>
        <w:rPr>
          <w:rStyle w:val="FootnoteReference"/>
        </w:rPr>
        <w:footnoteRef/>
      </w:r>
      <w:r>
        <w:t xml:space="preserve"> </w:t>
      </w:r>
      <w:r w:rsidRPr="00C67C51">
        <w:rPr>
          <w:bCs/>
          <w:iCs/>
        </w:rPr>
        <w:t xml:space="preserve">During project preparation missions, the Bank team </w:t>
      </w:r>
      <w:r>
        <w:rPr>
          <w:bCs/>
          <w:iCs/>
        </w:rPr>
        <w:t xml:space="preserve">and Safeguards consultants </w:t>
      </w:r>
      <w:r w:rsidRPr="00C67C51">
        <w:rPr>
          <w:bCs/>
          <w:iCs/>
        </w:rPr>
        <w:t>ascertained that communities’ development expectations were fairly uniform throughout the region, namely livestock rearing (pigs, chickens), fish farming, community forestry, agriculture (the main crops in the area were cited as cacao, oil palm, plantain, and manioc, with cacao specifically mentioned as a commercial crop), and domestication / agroforestry (in particular integrating NTFPs such as bush mango).  Communities emphasized their need for accompanying and follow-up measures, such as training and technical assistance (e.g. regarding social and economic organizational aspects and market-development and access), as well as their general needs – schools, hospitals, electricity, better roads, and clean accessible sources of drinking water.</w:t>
      </w:r>
    </w:p>
  </w:footnote>
  <w:footnote w:id="22">
    <w:p w:rsidR="008738EE" w:rsidRDefault="008738EE">
      <w:pPr>
        <w:pStyle w:val="FootnoteText"/>
      </w:pPr>
      <w:r>
        <w:rPr>
          <w:rStyle w:val="FootnoteReference"/>
        </w:rPr>
        <w:footnoteRef/>
      </w:r>
      <w:r>
        <w:t xml:space="preserve"> </w:t>
      </w:r>
      <w:r w:rsidRPr="006C4E23">
        <w:rPr>
          <w:bCs/>
          <w:iCs/>
        </w:rPr>
        <w:t xml:space="preserve">The decision to use a Management Contractor </w:t>
      </w:r>
      <w:r>
        <w:rPr>
          <w:bCs/>
          <w:iCs/>
        </w:rPr>
        <w:t>as</w:t>
      </w:r>
      <w:r w:rsidRPr="006C4E23">
        <w:rPr>
          <w:bCs/>
          <w:iCs/>
        </w:rPr>
        <w:t xml:space="preserve"> delivery </w:t>
      </w:r>
      <w:r>
        <w:rPr>
          <w:bCs/>
          <w:iCs/>
        </w:rPr>
        <w:t xml:space="preserve">mechanism for </w:t>
      </w:r>
      <w:r w:rsidRPr="006C4E23">
        <w:rPr>
          <w:bCs/>
          <w:iCs/>
        </w:rPr>
        <w:t xml:space="preserve">this component responds to the fact that rural development is not the mandate of a Technical Operations Unit (the main project implementation agency).  Further, a sole contract to a competent delegated authority will greatly simplify delivery of many small investments in multiple micro-projects.  </w:t>
      </w:r>
    </w:p>
  </w:footnote>
  <w:footnote w:id="23">
    <w:p w:rsidR="008738EE" w:rsidRDefault="008738EE">
      <w:pPr>
        <w:pStyle w:val="FootnoteText"/>
      </w:pPr>
      <w:r>
        <w:rPr>
          <w:rStyle w:val="FootnoteReference"/>
        </w:rPr>
        <w:footnoteRef/>
      </w:r>
      <w:r>
        <w:t xml:space="preserve"> </w:t>
      </w:r>
      <w:r w:rsidRPr="003B69EA">
        <w:rPr>
          <w:bCs/>
          <w:iCs/>
        </w:rPr>
        <w:t>To meet this requirement, the Management Contractor is likely to be an NGO or consultancy bureau specialized in rural development with a proven track record of managing and accounting for donor funds to international standards.</w:t>
      </w:r>
    </w:p>
  </w:footnote>
  <w:footnote w:id="24">
    <w:p w:rsidR="008738EE" w:rsidRDefault="008738EE">
      <w:pPr>
        <w:pStyle w:val="FootnoteText"/>
      </w:pPr>
      <w:r>
        <w:rPr>
          <w:rStyle w:val="FootnoteReference"/>
        </w:rPr>
        <w:footnoteRef/>
      </w:r>
      <w:r>
        <w:t xml:space="preserve"> The PNDP project is building capacity of Councils to prepare Council Development Plans. In theory, these plans are prepared with participation of representatives of all communities in the municipality, and should integrate results from Local Development Plans at the level of one or more village. Where these exist, they will be used as the basis for selection of micro-projects. The Management Contractor will review these Local Development Plans with the beneficiaries as a starting point for selecting micro-projects for financing with LSM funds. In particular, the Management Contract will verify that at least 30% of the LSM funds go to micro-projects identified by the Baka Community.</w:t>
      </w:r>
    </w:p>
  </w:footnote>
  <w:footnote w:id="25">
    <w:p w:rsidR="008738EE" w:rsidRDefault="008738EE" w:rsidP="008F5FD6">
      <w:pPr>
        <w:pStyle w:val="FootnoteText"/>
      </w:pPr>
      <w:r>
        <w:rPr>
          <w:rStyle w:val="FootnoteReference"/>
        </w:rPr>
        <w:footnoteRef/>
      </w:r>
      <w:r>
        <w:t xml:space="preserve"> </w:t>
      </w:r>
      <w:r w:rsidRPr="00696C4B">
        <w:rPr>
          <w:iCs/>
        </w:rPr>
        <w:t xml:space="preserve">Three GEF funded projects: TRIDOM; Regional REDD Capacity Building Project, and the GEF funded Regional Congo Basin Protected Area Financing Project all envisage supporting the establishment of PES and/or sustainable financing mechanisms.  </w:t>
      </w:r>
      <w:r>
        <w:rPr>
          <w:bCs/>
          <w:iCs/>
        </w:rPr>
        <w:t>WB</w:t>
      </w:r>
      <w:r w:rsidRPr="005A13B9">
        <w:rPr>
          <w:bCs/>
          <w:iCs/>
        </w:rPr>
        <w:t>’s forthcoming IDA investment in Cameroon</w:t>
      </w:r>
      <w:r>
        <w:rPr>
          <w:bCs/>
          <w:iCs/>
        </w:rPr>
        <w:t xml:space="preserve"> will further develop such mechanisms</w:t>
      </w:r>
      <w:r w:rsidRPr="005A13B9">
        <w:rPr>
          <w:bCs/>
          <w:iCs/>
        </w:rPr>
        <w:t xml:space="preserve">. </w:t>
      </w:r>
      <w:r w:rsidRPr="005A13B9">
        <w:rPr>
          <w:rFonts w:eastAsia="Times New Roman"/>
          <w:iCs/>
          <w:sz w:val="24"/>
          <w:szCs w:val="24"/>
        </w:rPr>
        <w:t xml:space="preserve"> </w:t>
      </w:r>
    </w:p>
  </w:footnote>
  <w:footnote w:id="26">
    <w:p w:rsidR="008738EE" w:rsidRDefault="008738EE">
      <w:pPr>
        <w:pStyle w:val="FootnoteText"/>
      </w:pPr>
      <w:r>
        <w:rPr>
          <w:rStyle w:val="FootnoteReference"/>
        </w:rPr>
        <w:footnoteRef/>
      </w:r>
      <w:r>
        <w:t xml:space="preserve"> </w:t>
      </w:r>
      <w:r w:rsidRPr="004458E9">
        <w:rPr>
          <w:bCs/>
          <w:iCs/>
        </w:rPr>
        <w:t>IUCN have developed a long-t</w:t>
      </w:r>
      <w:r>
        <w:rPr>
          <w:bCs/>
          <w:iCs/>
        </w:rPr>
        <w:t xml:space="preserve">erm M&amp;E framework for the Tri-National </w:t>
      </w:r>
      <w:proofErr w:type="spellStart"/>
      <w:r>
        <w:rPr>
          <w:bCs/>
          <w:iCs/>
        </w:rPr>
        <w:t>Sangha</w:t>
      </w:r>
      <w:proofErr w:type="spellEnd"/>
      <w:r>
        <w:rPr>
          <w:bCs/>
          <w:iCs/>
        </w:rPr>
        <w:t xml:space="preserve"> (TNS) Project, covering three countries (Cameroon, Central African Republic and Republic of Congo) over the past 10 years. The M&amp;E Framework has explicitly been established to respond to the needs of multiple development partners, including the State, donors and Private Sector. </w:t>
      </w:r>
    </w:p>
  </w:footnote>
  <w:footnote w:id="27">
    <w:p w:rsidR="008738EE" w:rsidRDefault="008738EE" w:rsidP="00DC67C2">
      <w:pPr>
        <w:pStyle w:val="FootnoteText"/>
        <w:jc w:val="both"/>
      </w:pPr>
      <w:r>
        <w:rPr>
          <w:rStyle w:val="FootnoteReference"/>
        </w:rPr>
        <w:footnoteRef/>
      </w:r>
      <w:r>
        <w:t xml:space="preserve"> T</w:t>
      </w:r>
      <w:r w:rsidRPr="0090119D">
        <w:rPr>
          <w:bCs/>
        </w:rPr>
        <w:t>he W</w:t>
      </w:r>
      <w:r>
        <w:rPr>
          <w:bCs/>
        </w:rPr>
        <w:t xml:space="preserve">orld Resources Institute </w:t>
      </w:r>
      <w:r w:rsidRPr="0090119D">
        <w:rPr>
          <w:bCs/>
        </w:rPr>
        <w:t>is already monitoring forest cover and illegal logging in Cameroon</w:t>
      </w:r>
      <w:r>
        <w:rPr>
          <w:bCs/>
        </w:rPr>
        <w:t xml:space="preserve">.  Additional capacities are being established, such as the </w:t>
      </w:r>
      <w:proofErr w:type="spellStart"/>
      <w:r>
        <w:rPr>
          <w:bCs/>
        </w:rPr>
        <w:t>Observatoir</w:t>
      </w:r>
      <w:proofErr w:type="spellEnd"/>
      <w:r>
        <w:rPr>
          <w:bCs/>
        </w:rPr>
        <w:t xml:space="preserve"> des </w:t>
      </w:r>
      <w:proofErr w:type="spellStart"/>
      <w:r>
        <w:rPr>
          <w:bCs/>
        </w:rPr>
        <w:t>Forêts</w:t>
      </w:r>
      <w:proofErr w:type="spellEnd"/>
      <w:r>
        <w:rPr>
          <w:bCs/>
        </w:rPr>
        <w:t xml:space="preserve"> </w:t>
      </w:r>
      <w:proofErr w:type="spellStart"/>
      <w:r>
        <w:rPr>
          <w:bCs/>
        </w:rPr>
        <w:t>d’Afrique</w:t>
      </w:r>
      <w:proofErr w:type="spellEnd"/>
      <w:r>
        <w:rPr>
          <w:bCs/>
        </w:rPr>
        <w:t xml:space="preserve"> </w:t>
      </w:r>
      <w:proofErr w:type="spellStart"/>
      <w:r>
        <w:rPr>
          <w:bCs/>
        </w:rPr>
        <w:t>Centrale</w:t>
      </w:r>
      <w:proofErr w:type="spellEnd"/>
      <w:r>
        <w:rPr>
          <w:bCs/>
        </w:rPr>
        <w:t xml:space="preserve"> (OFAC) and new projects such as the JICA funded project to provide satellite imagery and analysis for REDD projects may be able to provide this service for free.  However, in the absence of competition at the time of tendering the contract, the World Resources Institute may have to be hired</w:t>
      </w:r>
      <w:r w:rsidRPr="0090119D">
        <w:rPr>
          <w:bCs/>
        </w:rPr>
        <w:t xml:space="preserve"> by direct (sole-source) contract</w:t>
      </w:r>
      <w:r>
        <w:rPr>
          <w:bCs/>
        </w:rPr>
        <w:t xml:space="preserve">. </w:t>
      </w:r>
    </w:p>
  </w:footnote>
  <w:footnote w:id="28">
    <w:p w:rsidR="008738EE" w:rsidRDefault="008738EE" w:rsidP="00DC67C2">
      <w:pPr>
        <w:pStyle w:val="FootnoteText"/>
        <w:jc w:val="both"/>
      </w:pPr>
      <w:r>
        <w:rPr>
          <w:rStyle w:val="FootnoteReference"/>
        </w:rPr>
        <w:footnoteRef/>
      </w:r>
      <w:r>
        <w:t xml:space="preserve"> N.B. Statutory monitoring of National Environmental and Social Policy compliance will still be assured by MINEP, and Bank Safeguards Compliance will be monitored by Bank Safeguards specialists. This internal monitoring will be used in the same way as Internal Audits - catching irregularities before they become substantial.</w:t>
      </w:r>
    </w:p>
  </w:footnote>
  <w:footnote w:id="29">
    <w:p w:rsidR="008738EE" w:rsidRPr="005C0BB7" w:rsidRDefault="008738EE">
      <w:pPr>
        <w:pStyle w:val="FootnoteText"/>
      </w:pPr>
      <w:r>
        <w:rPr>
          <w:rStyle w:val="FootnoteReference"/>
        </w:rPr>
        <w:footnoteRef/>
      </w:r>
      <w:r w:rsidRPr="005C0BB7">
        <w:t xml:space="preserve"> </w:t>
      </w:r>
      <w:r>
        <w:t>MINFOF staffs consulted i</w:t>
      </w:r>
      <w:r w:rsidRPr="005C0BB7">
        <w:t>nclud</w:t>
      </w:r>
      <w:r>
        <w:t>e</w:t>
      </w:r>
      <w:r w:rsidRPr="005C0BB7">
        <w:t xml:space="preserve"> the Secretary General, the Director of General Affairs, </w:t>
      </w:r>
      <w:r>
        <w:t xml:space="preserve">Director of Forestry, Director of Wildlife &amp; Protected Areas, and </w:t>
      </w:r>
      <w:r w:rsidRPr="005C0BB7">
        <w:t xml:space="preserve">the </w:t>
      </w:r>
      <w:r>
        <w:t>Director</w:t>
      </w:r>
      <w:r w:rsidRPr="005C0BB7">
        <w:t xml:space="preserve"> of the Cooperation and Programming</w:t>
      </w:r>
      <w:r>
        <w:t>.</w:t>
      </w:r>
    </w:p>
  </w:footnote>
  <w:footnote w:id="30">
    <w:p w:rsidR="008738EE" w:rsidRPr="000266D0" w:rsidRDefault="008738EE">
      <w:pPr>
        <w:pStyle w:val="FootnoteText"/>
      </w:pPr>
      <w:r>
        <w:rPr>
          <w:rStyle w:val="FootnoteReference"/>
        </w:rPr>
        <w:footnoteRef/>
      </w:r>
      <w:r w:rsidRPr="000266D0">
        <w:t xml:space="preserve"> </w:t>
      </w:r>
      <w:r>
        <w:t xml:space="preserve">MINEPDED </w:t>
      </w:r>
      <w:r w:rsidRPr="000266D0">
        <w:t>staff consulted include the Secretary General, the Director of Norms and Control</w:t>
      </w:r>
    </w:p>
  </w:footnote>
  <w:footnote w:id="31">
    <w:p w:rsidR="008738EE" w:rsidRPr="000266D0" w:rsidRDefault="008738EE">
      <w:pPr>
        <w:pStyle w:val="FootnoteText"/>
      </w:pPr>
      <w:r>
        <w:rPr>
          <w:rStyle w:val="FootnoteReference"/>
        </w:rPr>
        <w:footnoteRef/>
      </w:r>
      <w:r w:rsidRPr="000266D0">
        <w:t xml:space="preserve"> MINEPAT staff</w:t>
      </w:r>
      <w:r>
        <w:t>s</w:t>
      </w:r>
      <w:r w:rsidRPr="000266D0">
        <w:t xml:space="preserve"> consulted include the</w:t>
      </w:r>
      <w:r>
        <w:t xml:space="preserve"> Secretary General, the</w:t>
      </w:r>
      <w:r w:rsidRPr="000266D0">
        <w:t xml:space="preserve"> Director of </w:t>
      </w:r>
      <w:r>
        <w:t xml:space="preserve">North-South </w:t>
      </w:r>
      <w:r w:rsidRPr="000266D0">
        <w:t xml:space="preserve">Cooperation, </w:t>
      </w:r>
      <w:r>
        <w:t xml:space="preserve">and </w:t>
      </w:r>
      <w:r w:rsidRPr="000266D0">
        <w:t xml:space="preserve">the Director of </w:t>
      </w:r>
      <w:r>
        <w:t>Land Management.</w:t>
      </w:r>
    </w:p>
  </w:footnote>
  <w:footnote w:id="32">
    <w:p w:rsidR="008738EE" w:rsidRPr="001358E6" w:rsidRDefault="008738EE">
      <w:pPr>
        <w:pStyle w:val="FootnoteText"/>
      </w:pPr>
      <w:r>
        <w:rPr>
          <w:rStyle w:val="FootnoteReference"/>
        </w:rPr>
        <w:footnoteRef/>
      </w:r>
      <w:r w:rsidRPr="001358E6">
        <w:t xml:space="preserve"> The development objective of the Environmental and Social Capacity Building for the Energy Sector Project for Cameroon is to improve the management of and the accountability for environmental and social issues related to large infrastructure investments, with an initial focus on the energy sector</w:t>
      </w:r>
      <w:r>
        <w:t>, but expanding to Mining sector</w:t>
      </w:r>
      <w:r w:rsidRPr="001358E6">
        <w:t xml:space="preserve">. </w:t>
      </w:r>
    </w:p>
  </w:footnote>
  <w:footnote w:id="33">
    <w:p w:rsidR="008738EE" w:rsidRPr="00E708BE" w:rsidRDefault="008738EE" w:rsidP="00070B8E">
      <w:pPr>
        <w:pStyle w:val="FootnoteText"/>
        <w:rPr>
          <w:iCs/>
        </w:rPr>
      </w:pPr>
      <w:r>
        <w:rPr>
          <w:rStyle w:val="FootnoteReference"/>
        </w:rPr>
        <w:footnoteRef/>
      </w:r>
      <w:r>
        <w:rPr>
          <w:lang w:val="fr-FR"/>
        </w:rPr>
        <w:t xml:space="preserve">The </w:t>
      </w:r>
      <w:r w:rsidRPr="00414728">
        <w:rPr>
          <w:lang w:val="fr-FR"/>
        </w:rPr>
        <w:t xml:space="preserve"> GEF </w:t>
      </w:r>
      <w:proofErr w:type="spellStart"/>
      <w:r>
        <w:rPr>
          <w:lang w:val="fr-FR"/>
        </w:rPr>
        <w:t>funded</w:t>
      </w:r>
      <w:proofErr w:type="spellEnd"/>
      <w:r>
        <w:rPr>
          <w:lang w:val="fr-FR"/>
        </w:rPr>
        <w:t xml:space="preserve"> P</w:t>
      </w:r>
      <w:r w:rsidRPr="00414728">
        <w:rPr>
          <w:lang w:val="fr-FR"/>
        </w:rPr>
        <w:t xml:space="preserve">roject </w:t>
      </w:r>
      <w:r>
        <w:rPr>
          <w:lang w:val="fr-FR"/>
        </w:rPr>
        <w:t>« </w:t>
      </w:r>
      <w:r w:rsidRPr="00414728">
        <w:rPr>
          <w:lang w:val="fr-FR"/>
        </w:rPr>
        <w:t xml:space="preserve">Conservation de la Biodiversité transfrontalière dans l’interzone Tri-National du Dja, </w:t>
      </w:r>
      <w:proofErr w:type="spellStart"/>
      <w:r w:rsidRPr="00414728">
        <w:rPr>
          <w:lang w:val="fr-FR"/>
        </w:rPr>
        <w:t>Odzala</w:t>
      </w:r>
      <w:proofErr w:type="spellEnd"/>
      <w:r w:rsidRPr="00414728">
        <w:rPr>
          <w:lang w:val="fr-FR"/>
        </w:rPr>
        <w:t xml:space="preserve">, </w:t>
      </w:r>
      <w:proofErr w:type="spellStart"/>
      <w:r w:rsidRPr="00414728">
        <w:rPr>
          <w:lang w:val="fr-FR"/>
        </w:rPr>
        <w:t>M</w:t>
      </w:r>
      <w:r>
        <w:rPr>
          <w:lang w:val="fr-FR"/>
        </w:rPr>
        <w:t>inké</w:t>
      </w:r>
      <w:r w:rsidRPr="00414728">
        <w:rPr>
          <w:lang w:val="fr-FR"/>
        </w:rPr>
        <w:t>b</w:t>
      </w:r>
      <w:r>
        <w:rPr>
          <w:lang w:val="fr-FR"/>
        </w:rPr>
        <w:t>é</w:t>
      </w:r>
      <w:proofErr w:type="spellEnd"/>
      <w:r>
        <w:rPr>
          <w:lang w:val="fr-FR"/>
        </w:rPr>
        <w:t xml:space="preserve"> » </w:t>
      </w:r>
      <w:proofErr w:type="spellStart"/>
      <w:r>
        <w:rPr>
          <w:lang w:val="fr-FR"/>
        </w:rPr>
        <w:t>covers</w:t>
      </w:r>
      <w:proofErr w:type="spellEnd"/>
      <w:r>
        <w:rPr>
          <w:lang w:val="fr-FR"/>
        </w:rPr>
        <w:t xml:space="preserve"> </w:t>
      </w:r>
      <w:proofErr w:type="spellStart"/>
      <w:r>
        <w:rPr>
          <w:lang w:val="fr-FR"/>
        </w:rPr>
        <w:t>Cameroon</w:t>
      </w:r>
      <w:proofErr w:type="spellEnd"/>
      <w:r>
        <w:rPr>
          <w:lang w:val="fr-FR"/>
        </w:rPr>
        <w:t xml:space="preserve">, Gabon and Congo. </w:t>
      </w:r>
      <w:r>
        <w:t>It</w:t>
      </w:r>
      <w:r w:rsidRPr="009E27BF">
        <w:t xml:space="preserve"> is implemented by UNDP / UNOPS</w:t>
      </w:r>
      <w:r>
        <w:t xml:space="preserve"> with a budget of</w:t>
      </w:r>
      <w:r w:rsidRPr="00922341">
        <w:rPr>
          <w:iCs/>
        </w:rPr>
        <w:t xml:space="preserve"> $10m</w:t>
      </w:r>
      <w:r>
        <w:rPr>
          <w:iCs/>
        </w:rPr>
        <w:t xml:space="preserve"> from GEF</w:t>
      </w:r>
      <w:r w:rsidRPr="009E27BF">
        <w:t>.</w:t>
      </w:r>
      <w:r>
        <w:t xml:space="preserve">  It became effective in 2008 and will run for seven years.  </w:t>
      </w:r>
      <w:r w:rsidRPr="00E708BE">
        <w:t xml:space="preserve">It </w:t>
      </w:r>
      <w:r w:rsidRPr="00E708BE">
        <w:rPr>
          <w:iCs/>
        </w:rPr>
        <w:t xml:space="preserve">aims to secure the better management of the </w:t>
      </w:r>
      <w:proofErr w:type="spellStart"/>
      <w:r w:rsidRPr="00E708BE">
        <w:rPr>
          <w:iCs/>
        </w:rPr>
        <w:t>interzone</w:t>
      </w:r>
      <w:proofErr w:type="spellEnd"/>
      <w:r w:rsidRPr="00E708BE">
        <w:rPr>
          <w:iCs/>
        </w:rPr>
        <w:t xml:space="preserve"> between a network of Protected Areas in Cameroon, Congo and Equatorial Guinea, by assisting the three governments in: designing and implementing a coherent land-use plan that designates protected areas, permanent forest and rural development areas; building the capacity to control resource use, to monitor trends in biodiversity and ecosystem functions, through an effective law enforcement system, collaborative management schemes with the private sector and communities, including, in particular, indigenous people; and implementation of a cost-effective monitoring system.  The project also seeks to find ways to improve benefits for local communities through revenues generated from alternative livelihoods initiative to ease pressure on natural resources, and setting up a diversified sustainable financing scheme to cover the core management costs in TRIDOM, in particular costs related to law enforcement and protected area management.</w:t>
      </w:r>
    </w:p>
    <w:p w:rsidR="008738EE" w:rsidRPr="009E27BF" w:rsidRDefault="008738EE" w:rsidP="00070B8E">
      <w:pPr>
        <w:pStyle w:val="FootnoteText"/>
      </w:pPr>
    </w:p>
  </w:footnote>
  <w:footnote w:id="34">
    <w:p w:rsidR="008738EE" w:rsidRDefault="008738EE">
      <w:pPr>
        <w:pStyle w:val="FootnoteText"/>
      </w:pPr>
      <w:r>
        <w:rPr>
          <w:rStyle w:val="FootnoteReference"/>
        </w:rPr>
        <w:footnoteRef/>
      </w:r>
      <w:r>
        <w:t xml:space="preserve">The </w:t>
      </w:r>
      <w:r w:rsidRPr="00681354">
        <w:t>GEF funded</w:t>
      </w:r>
      <w:r>
        <w:t xml:space="preserve"> </w:t>
      </w:r>
      <w:r w:rsidRPr="00681354">
        <w:rPr>
          <w:bCs/>
          <w:i/>
        </w:rPr>
        <w:t>Congo Basin: Enhancing Institutional Capacities on REDD Issues for Sustainable Forest Management</w:t>
      </w:r>
      <w:r w:rsidRPr="00681354">
        <w:rPr>
          <w:bCs/>
          <w:iCs/>
        </w:rPr>
        <w:t xml:space="preserve"> (P113167). The</w:t>
      </w:r>
      <w:r>
        <w:rPr>
          <w:bCs/>
          <w:iCs/>
        </w:rPr>
        <w:t xml:space="preserve"> Project </w:t>
      </w:r>
      <w:r w:rsidRPr="00681354">
        <w:rPr>
          <w:bCs/>
          <w:iCs/>
        </w:rPr>
        <w:t>development objective is “to strengthen the capacities of the Congo Basin countries on REDD+ issues and on forest carbon stock measurements</w:t>
      </w:r>
      <w:r>
        <w:rPr>
          <w:bCs/>
          <w:iCs/>
        </w:rPr>
        <w:t>”. It i</w:t>
      </w:r>
      <w:r w:rsidRPr="00681354">
        <w:rPr>
          <w:bCs/>
          <w:iCs/>
        </w:rPr>
        <w:t xml:space="preserve">ncludes 3 components: Improving knowledge and coordination on REDD + in the Congo Basin; Building technical capacities for measurement </w:t>
      </w:r>
      <w:r>
        <w:rPr>
          <w:bCs/>
          <w:iCs/>
        </w:rPr>
        <w:t>&amp;</w:t>
      </w:r>
      <w:r w:rsidRPr="00681354">
        <w:rPr>
          <w:bCs/>
          <w:iCs/>
        </w:rPr>
        <w:t xml:space="preserve"> monitoring of carbon stocks in the Congo Basin forests; Mainstreaming REDD+ concept in SFM projects.</w:t>
      </w:r>
    </w:p>
  </w:footnote>
  <w:footnote w:id="35">
    <w:p w:rsidR="008738EE" w:rsidRDefault="008738EE" w:rsidP="007D07DB">
      <w:pPr>
        <w:pStyle w:val="FootnoteText"/>
      </w:pPr>
      <w:r>
        <w:rPr>
          <w:rStyle w:val="FootnoteReference"/>
        </w:rPr>
        <w:footnoteRef/>
      </w:r>
      <w:r>
        <w:t xml:space="preserve"> This is the version that should be used for Negotiations and submission for Board Approval.</w:t>
      </w:r>
    </w:p>
  </w:footnote>
  <w:footnote w:id="36">
    <w:p w:rsidR="008738EE" w:rsidRDefault="008738EE" w:rsidP="006141CA">
      <w:pPr>
        <w:pStyle w:val="FootnoteText"/>
      </w:pPr>
      <w:r>
        <w:rPr>
          <w:rStyle w:val="FootnoteReference"/>
        </w:rPr>
        <w:footnoteRef/>
      </w:r>
      <w:r>
        <w:t xml:space="preserve"> By 2011, Cameroon had established 18 National Parks covering 2.9m hectares, 7 Wildlife Reserves covering 702,000 hectares, and 4 Wildlife Sanctuaries covering 142,000 hectares.</w:t>
      </w:r>
    </w:p>
  </w:footnote>
  <w:footnote w:id="37">
    <w:p w:rsidR="008738EE" w:rsidRDefault="008738EE">
      <w:pPr>
        <w:pStyle w:val="FootnoteText"/>
      </w:pPr>
      <w:r>
        <w:rPr>
          <w:rStyle w:val="FootnoteReference"/>
        </w:rPr>
        <w:footnoteRef/>
      </w:r>
      <w:r>
        <w:t xml:space="preserve"> Baseline score at start of project is 26. Target is to increase score by 50% during project lifespan = 40.</w:t>
      </w:r>
    </w:p>
  </w:footnote>
  <w:footnote w:id="38">
    <w:p w:rsidR="008738EE" w:rsidRDefault="008738EE" w:rsidP="00332839">
      <w:pPr>
        <w:pStyle w:val="FootnoteText"/>
      </w:pPr>
      <w:r>
        <w:rPr>
          <w:rStyle w:val="FootnoteReference"/>
        </w:rPr>
        <w:footnoteRef/>
      </w:r>
      <w:r>
        <w:t xml:space="preserve"> Conservation concessions are a concept whereby the government or local resource users agree to protect an area in exchange for a steady stream of structured compensation from conservationists or other investors.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38EE" w:rsidRDefault="008738E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22DB1"/>
    <w:multiLevelType w:val="hybridMultilevel"/>
    <w:tmpl w:val="E49E2828"/>
    <w:lvl w:ilvl="0" w:tplc="E0DCFCEC">
      <w:start w:val="1"/>
      <w:numFmt w:val="decimal"/>
      <w:lvlText w:val="%1."/>
      <w:lvlJc w:val="left"/>
      <w:pPr>
        <w:ind w:left="720" w:hanging="360"/>
      </w:pPr>
      <w:rPr>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3C2C8B"/>
    <w:multiLevelType w:val="hybridMultilevel"/>
    <w:tmpl w:val="F454E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ED6E98"/>
    <w:multiLevelType w:val="hybridMultilevel"/>
    <w:tmpl w:val="2A1E2B74"/>
    <w:lvl w:ilvl="0" w:tplc="F900194C">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
    <w:nsid w:val="100308AA"/>
    <w:multiLevelType w:val="hybridMultilevel"/>
    <w:tmpl w:val="6F28C7E8"/>
    <w:lvl w:ilvl="0" w:tplc="AA6EAA5C">
      <w:start w:val="1"/>
      <w:numFmt w:val="decimal"/>
      <w:lvlText w:val="%1."/>
      <w:lvlJc w:val="left"/>
      <w:pPr>
        <w:ind w:left="2910" w:hanging="75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0D615F7"/>
    <w:multiLevelType w:val="hybridMultilevel"/>
    <w:tmpl w:val="B1000482"/>
    <w:lvl w:ilvl="0" w:tplc="4A68CAF8">
      <w:start w:val="1"/>
      <w:numFmt w:val="bullet"/>
      <w:lvlText w:val=""/>
      <w:lvlJc w:val="left"/>
      <w:pPr>
        <w:ind w:left="360" w:hanging="360"/>
      </w:pPr>
      <w:rPr>
        <w:rFonts w:ascii="Symbol" w:hAnsi="Symbol" w:cs="Symbol" w:hint="default"/>
        <w:spacing w:val="-20"/>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5">
    <w:nsid w:val="11300D9B"/>
    <w:multiLevelType w:val="hybridMultilevel"/>
    <w:tmpl w:val="304A16DE"/>
    <w:lvl w:ilvl="0" w:tplc="04270005">
      <w:start w:val="1"/>
      <w:numFmt w:val="lowerRoman"/>
      <w:lvlText w:val="%1)"/>
      <w:lvlJc w:val="left"/>
      <w:pPr>
        <w:ind w:left="1080" w:hanging="360"/>
      </w:pPr>
      <w:rPr>
        <w:rFonts w:cs="Times New Roman" w:hint="default"/>
      </w:rPr>
    </w:lvl>
    <w:lvl w:ilvl="1" w:tplc="04090003" w:tentative="1">
      <w:start w:val="1"/>
      <w:numFmt w:val="lowerLetter"/>
      <w:lvlText w:val="%2."/>
      <w:lvlJc w:val="left"/>
      <w:pPr>
        <w:ind w:left="1800" w:hanging="360"/>
      </w:pPr>
    </w:lvl>
    <w:lvl w:ilvl="2" w:tplc="04090005" w:tentative="1">
      <w:start w:val="1"/>
      <w:numFmt w:val="lowerRoman"/>
      <w:lvlText w:val="%3."/>
      <w:lvlJc w:val="right"/>
      <w:pPr>
        <w:ind w:left="2520" w:hanging="180"/>
      </w:pPr>
    </w:lvl>
    <w:lvl w:ilvl="3" w:tplc="04090001" w:tentative="1">
      <w:start w:val="1"/>
      <w:numFmt w:val="decimal"/>
      <w:lvlText w:val="%4."/>
      <w:lvlJc w:val="left"/>
      <w:pPr>
        <w:ind w:left="3240" w:hanging="360"/>
      </w:pPr>
    </w:lvl>
    <w:lvl w:ilvl="4" w:tplc="04090003" w:tentative="1">
      <w:start w:val="1"/>
      <w:numFmt w:val="lowerLetter"/>
      <w:lvlText w:val="%5."/>
      <w:lvlJc w:val="left"/>
      <w:pPr>
        <w:ind w:left="3960" w:hanging="360"/>
      </w:pPr>
    </w:lvl>
    <w:lvl w:ilvl="5" w:tplc="04090005" w:tentative="1">
      <w:start w:val="1"/>
      <w:numFmt w:val="lowerRoman"/>
      <w:lvlText w:val="%6."/>
      <w:lvlJc w:val="right"/>
      <w:pPr>
        <w:ind w:left="4680" w:hanging="180"/>
      </w:pPr>
    </w:lvl>
    <w:lvl w:ilvl="6" w:tplc="04090001" w:tentative="1">
      <w:start w:val="1"/>
      <w:numFmt w:val="decimal"/>
      <w:lvlText w:val="%7."/>
      <w:lvlJc w:val="left"/>
      <w:pPr>
        <w:ind w:left="5400" w:hanging="360"/>
      </w:pPr>
    </w:lvl>
    <w:lvl w:ilvl="7" w:tplc="04090003" w:tentative="1">
      <w:start w:val="1"/>
      <w:numFmt w:val="lowerLetter"/>
      <w:lvlText w:val="%8."/>
      <w:lvlJc w:val="left"/>
      <w:pPr>
        <w:ind w:left="6120" w:hanging="360"/>
      </w:pPr>
    </w:lvl>
    <w:lvl w:ilvl="8" w:tplc="04090005" w:tentative="1">
      <w:start w:val="1"/>
      <w:numFmt w:val="lowerRoman"/>
      <w:lvlText w:val="%9."/>
      <w:lvlJc w:val="right"/>
      <w:pPr>
        <w:ind w:left="6840" w:hanging="180"/>
      </w:pPr>
    </w:lvl>
  </w:abstractNum>
  <w:abstractNum w:abstractNumId="6">
    <w:nsid w:val="115810FA"/>
    <w:multiLevelType w:val="hybridMultilevel"/>
    <w:tmpl w:val="4CEEDEF8"/>
    <w:lvl w:ilvl="0" w:tplc="04090011">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2AA2A90"/>
    <w:multiLevelType w:val="hybridMultilevel"/>
    <w:tmpl w:val="3B9669EE"/>
    <w:lvl w:ilvl="0" w:tplc="0409000F">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8">
    <w:nsid w:val="1725135C"/>
    <w:multiLevelType w:val="hybridMultilevel"/>
    <w:tmpl w:val="D486D6F2"/>
    <w:lvl w:ilvl="0" w:tplc="04090001">
      <w:start w:val="1"/>
      <w:numFmt w:val="decimal"/>
      <w:lvlText w:val="%1"/>
      <w:lvlJc w:val="left"/>
      <w:pPr>
        <w:ind w:left="360" w:hanging="360"/>
      </w:pPr>
      <w:rPr>
        <w:rFonts w:hint="default"/>
      </w:rPr>
    </w:lvl>
    <w:lvl w:ilvl="1" w:tplc="04090003" w:tentative="1">
      <w:start w:val="1"/>
      <w:numFmt w:val="lowerLetter"/>
      <w:lvlText w:val="%2."/>
      <w:lvlJc w:val="left"/>
      <w:pPr>
        <w:ind w:left="1080" w:hanging="360"/>
      </w:pPr>
    </w:lvl>
    <w:lvl w:ilvl="2" w:tplc="04090005" w:tentative="1">
      <w:start w:val="1"/>
      <w:numFmt w:val="lowerRoman"/>
      <w:lvlText w:val="%3."/>
      <w:lvlJc w:val="right"/>
      <w:pPr>
        <w:ind w:left="1800" w:hanging="180"/>
      </w:pPr>
    </w:lvl>
    <w:lvl w:ilvl="3" w:tplc="04090001" w:tentative="1">
      <w:start w:val="1"/>
      <w:numFmt w:val="decimal"/>
      <w:lvlText w:val="%4."/>
      <w:lvlJc w:val="left"/>
      <w:pPr>
        <w:ind w:left="2520" w:hanging="360"/>
      </w:pPr>
    </w:lvl>
    <w:lvl w:ilvl="4" w:tplc="04090003" w:tentative="1">
      <w:start w:val="1"/>
      <w:numFmt w:val="lowerLetter"/>
      <w:lvlText w:val="%5."/>
      <w:lvlJc w:val="left"/>
      <w:pPr>
        <w:ind w:left="3240" w:hanging="360"/>
      </w:pPr>
    </w:lvl>
    <w:lvl w:ilvl="5" w:tplc="04090005" w:tentative="1">
      <w:start w:val="1"/>
      <w:numFmt w:val="lowerRoman"/>
      <w:lvlText w:val="%6."/>
      <w:lvlJc w:val="right"/>
      <w:pPr>
        <w:ind w:left="3960" w:hanging="180"/>
      </w:pPr>
    </w:lvl>
    <w:lvl w:ilvl="6" w:tplc="04090001" w:tentative="1">
      <w:start w:val="1"/>
      <w:numFmt w:val="decimal"/>
      <w:lvlText w:val="%7."/>
      <w:lvlJc w:val="left"/>
      <w:pPr>
        <w:ind w:left="4680" w:hanging="360"/>
      </w:pPr>
    </w:lvl>
    <w:lvl w:ilvl="7" w:tplc="04090003" w:tentative="1">
      <w:start w:val="1"/>
      <w:numFmt w:val="lowerLetter"/>
      <w:lvlText w:val="%8."/>
      <w:lvlJc w:val="left"/>
      <w:pPr>
        <w:ind w:left="5400" w:hanging="360"/>
      </w:pPr>
    </w:lvl>
    <w:lvl w:ilvl="8" w:tplc="04090005" w:tentative="1">
      <w:start w:val="1"/>
      <w:numFmt w:val="lowerRoman"/>
      <w:lvlText w:val="%9."/>
      <w:lvlJc w:val="right"/>
      <w:pPr>
        <w:ind w:left="6120" w:hanging="180"/>
      </w:pPr>
    </w:lvl>
  </w:abstractNum>
  <w:abstractNum w:abstractNumId="9">
    <w:nsid w:val="192D7C7F"/>
    <w:multiLevelType w:val="hybridMultilevel"/>
    <w:tmpl w:val="C82E3EC0"/>
    <w:lvl w:ilvl="0" w:tplc="A77242BA">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CC4487E"/>
    <w:multiLevelType w:val="multilevel"/>
    <w:tmpl w:val="E4704FC4"/>
    <w:lvl w:ilvl="0">
      <w:start w:val="1"/>
      <w:numFmt w:val="upperRoman"/>
      <w:pStyle w:val="Heading1"/>
      <w:lvlText w:val="%1."/>
      <w:lvlJc w:val="left"/>
      <w:pPr>
        <w:ind w:left="360" w:hanging="360"/>
      </w:pPr>
      <w:rPr>
        <w:rFonts w:hint="default"/>
      </w:rPr>
    </w:lvl>
    <w:lvl w:ilvl="1">
      <w:start w:val="1"/>
      <w:numFmt w:val="upp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1">
    <w:nsid w:val="247E2497"/>
    <w:multiLevelType w:val="hybridMultilevel"/>
    <w:tmpl w:val="F482B8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4CA05B6"/>
    <w:multiLevelType w:val="multilevel"/>
    <w:tmpl w:val="992801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24CF55D6"/>
    <w:multiLevelType w:val="hybridMultilevel"/>
    <w:tmpl w:val="5D82D254"/>
    <w:lvl w:ilvl="0" w:tplc="404CFE8E">
      <w:start w:val="1"/>
      <w:numFmt w:val="lowerRoman"/>
      <w:lvlText w:val="%1."/>
      <w:lvlJc w:val="left"/>
      <w:pPr>
        <w:tabs>
          <w:tab w:val="num" w:pos="765"/>
        </w:tabs>
        <w:ind w:left="765" w:hanging="720"/>
      </w:pPr>
      <w:rPr>
        <w:rFonts w:cs="Times New Roman" w:hint="default"/>
      </w:rPr>
    </w:lvl>
    <w:lvl w:ilvl="1" w:tplc="547EE3B6" w:tentative="1">
      <w:start w:val="1"/>
      <w:numFmt w:val="lowerLetter"/>
      <w:lvlText w:val="%2."/>
      <w:lvlJc w:val="left"/>
      <w:pPr>
        <w:tabs>
          <w:tab w:val="num" w:pos="1440"/>
        </w:tabs>
        <w:ind w:left="1440" w:hanging="360"/>
      </w:pPr>
      <w:rPr>
        <w:rFonts w:cs="Times New Roman"/>
      </w:rPr>
    </w:lvl>
    <w:lvl w:ilvl="2" w:tplc="4D46FDD8" w:tentative="1">
      <w:start w:val="1"/>
      <w:numFmt w:val="lowerRoman"/>
      <w:lvlText w:val="%3."/>
      <w:lvlJc w:val="right"/>
      <w:pPr>
        <w:tabs>
          <w:tab w:val="num" w:pos="2160"/>
        </w:tabs>
        <w:ind w:left="2160" w:hanging="180"/>
      </w:pPr>
      <w:rPr>
        <w:rFonts w:cs="Times New Roman"/>
      </w:rPr>
    </w:lvl>
    <w:lvl w:ilvl="3" w:tplc="0C5A47B0" w:tentative="1">
      <w:start w:val="1"/>
      <w:numFmt w:val="decimal"/>
      <w:lvlText w:val="%4."/>
      <w:lvlJc w:val="left"/>
      <w:pPr>
        <w:tabs>
          <w:tab w:val="num" w:pos="2880"/>
        </w:tabs>
        <w:ind w:left="2880" w:hanging="360"/>
      </w:pPr>
      <w:rPr>
        <w:rFonts w:cs="Times New Roman"/>
      </w:rPr>
    </w:lvl>
    <w:lvl w:ilvl="4" w:tplc="BAA83A18" w:tentative="1">
      <w:start w:val="1"/>
      <w:numFmt w:val="lowerLetter"/>
      <w:lvlText w:val="%5."/>
      <w:lvlJc w:val="left"/>
      <w:pPr>
        <w:tabs>
          <w:tab w:val="num" w:pos="3600"/>
        </w:tabs>
        <w:ind w:left="3600" w:hanging="360"/>
      </w:pPr>
      <w:rPr>
        <w:rFonts w:cs="Times New Roman"/>
      </w:rPr>
    </w:lvl>
    <w:lvl w:ilvl="5" w:tplc="1DC0B54C" w:tentative="1">
      <w:start w:val="1"/>
      <w:numFmt w:val="lowerRoman"/>
      <w:lvlText w:val="%6."/>
      <w:lvlJc w:val="right"/>
      <w:pPr>
        <w:tabs>
          <w:tab w:val="num" w:pos="4320"/>
        </w:tabs>
        <w:ind w:left="4320" w:hanging="180"/>
      </w:pPr>
      <w:rPr>
        <w:rFonts w:cs="Times New Roman"/>
      </w:rPr>
    </w:lvl>
    <w:lvl w:ilvl="6" w:tplc="9CBAF9BA" w:tentative="1">
      <w:start w:val="1"/>
      <w:numFmt w:val="decimal"/>
      <w:lvlText w:val="%7."/>
      <w:lvlJc w:val="left"/>
      <w:pPr>
        <w:tabs>
          <w:tab w:val="num" w:pos="5040"/>
        </w:tabs>
        <w:ind w:left="5040" w:hanging="360"/>
      </w:pPr>
      <w:rPr>
        <w:rFonts w:cs="Times New Roman"/>
      </w:rPr>
    </w:lvl>
    <w:lvl w:ilvl="7" w:tplc="1604042A" w:tentative="1">
      <w:start w:val="1"/>
      <w:numFmt w:val="lowerLetter"/>
      <w:lvlText w:val="%8."/>
      <w:lvlJc w:val="left"/>
      <w:pPr>
        <w:tabs>
          <w:tab w:val="num" w:pos="5760"/>
        </w:tabs>
        <w:ind w:left="5760" w:hanging="360"/>
      </w:pPr>
      <w:rPr>
        <w:rFonts w:cs="Times New Roman"/>
      </w:rPr>
    </w:lvl>
    <w:lvl w:ilvl="8" w:tplc="1494B776" w:tentative="1">
      <w:start w:val="1"/>
      <w:numFmt w:val="lowerRoman"/>
      <w:lvlText w:val="%9."/>
      <w:lvlJc w:val="right"/>
      <w:pPr>
        <w:tabs>
          <w:tab w:val="num" w:pos="6480"/>
        </w:tabs>
        <w:ind w:left="6480" w:hanging="180"/>
      </w:pPr>
      <w:rPr>
        <w:rFonts w:cs="Times New Roman"/>
      </w:rPr>
    </w:lvl>
  </w:abstractNum>
  <w:abstractNum w:abstractNumId="14">
    <w:nsid w:val="25A604AC"/>
    <w:multiLevelType w:val="hybridMultilevel"/>
    <w:tmpl w:val="B21A1C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BAA61F8"/>
    <w:multiLevelType w:val="hybridMultilevel"/>
    <w:tmpl w:val="BD3AFDB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C200F66"/>
    <w:multiLevelType w:val="multilevel"/>
    <w:tmpl w:val="ED2EBC1E"/>
    <w:lvl w:ilvl="0">
      <w:start w:val="1"/>
      <w:numFmt w:val="upperRoman"/>
      <w:lvlText w:val="%1."/>
      <w:lvlJc w:val="left"/>
      <w:pPr>
        <w:ind w:left="360" w:hanging="360"/>
      </w:pPr>
      <w:rPr>
        <w:rFonts w:hint="default"/>
      </w:rPr>
    </w:lvl>
    <w:lvl w:ilvl="1">
      <w:start w:val="1"/>
      <w:numFmt w:val="upperLetter"/>
      <w:pStyle w:val="Heading2"/>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7">
    <w:nsid w:val="2C4B00CA"/>
    <w:multiLevelType w:val="hybridMultilevel"/>
    <w:tmpl w:val="25B60A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2F6C76DE"/>
    <w:multiLevelType w:val="hybridMultilevel"/>
    <w:tmpl w:val="E49E2828"/>
    <w:lvl w:ilvl="0" w:tplc="E0DCFCEC">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2604B8F"/>
    <w:multiLevelType w:val="multilevel"/>
    <w:tmpl w:val="EC9CB2A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nsid w:val="32C20205"/>
    <w:multiLevelType w:val="hybridMultilevel"/>
    <w:tmpl w:val="BDDC24F4"/>
    <w:lvl w:ilvl="0" w:tplc="30A20D40">
      <w:start w:val="1"/>
      <w:numFmt w:val="lowerRoman"/>
      <w:lvlText w:val="(%1)"/>
      <w:lvlJc w:val="left"/>
      <w:pPr>
        <w:ind w:left="765" w:hanging="720"/>
      </w:pPr>
      <w:rPr>
        <w:rFonts w:hint="default"/>
        <w:b w:val="0"/>
        <w:bCs/>
      </w:rPr>
    </w:lvl>
    <w:lvl w:ilvl="1" w:tplc="B0E0F248" w:tentative="1">
      <w:start w:val="1"/>
      <w:numFmt w:val="lowerLetter"/>
      <w:lvlText w:val="%2."/>
      <w:lvlJc w:val="left"/>
      <w:pPr>
        <w:ind w:left="1125" w:hanging="360"/>
      </w:pPr>
    </w:lvl>
    <w:lvl w:ilvl="2" w:tplc="461E77BE" w:tentative="1">
      <w:start w:val="1"/>
      <w:numFmt w:val="lowerRoman"/>
      <w:lvlText w:val="%3."/>
      <w:lvlJc w:val="right"/>
      <w:pPr>
        <w:ind w:left="1845" w:hanging="180"/>
      </w:pPr>
    </w:lvl>
    <w:lvl w:ilvl="3" w:tplc="2020B6F6" w:tentative="1">
      <w:start w:val="1"/>
      <w:numFmt w:val="decimal"/>
      <w:lvlText w:val="%4."/>
      <w:lvlJc w:val="left"/>
      <w:pPr>
        <w:ind w:left="2565" w:hanging="360"/>
      </w:pPr>
    </w:lvl>
    <w:lvl w:ilvl="4" w:tplc="9F342E8C" w:tentative="1">
      <w:start w:val="1"/>
      <w:numFmt w:val="lowerLetter"/>
      <w:lvlText w:val="%5."/>
      <w:lvlJc w:val="left"/>
      <w:pPr>
        <w:ind w:left="3285" w:hanging="360"/>
      </w:pPr>
    </w:lvl>
    <w:lvl w:ilvl="5" w:tplc="347E107C" w:tentative="1">
      <w:start w:val="1"/>
      <w:numFmt w:val="lowerRoman"/>
      <w:lvlText w:val="%6."/>
      <w:lvlJc w:val="right"/>
      <w:pPr>
        <w:ind w:left="4005" w:hanging="180"/>
      </w:pPr>
    </w:lvl>
    <w:lvl w:ilvl="6" w:tplc="AE126C3C" w:tentative="1">
      <w:start w:val="1"/>
      <w:numFmt w:val="decimal"/>
      <w:lvlText w:val="%7."/>
      <w:lvlJc w:val="left"/>
      <w:pPr>
        <w:ind w:left="4725" w:hanging="360"/>
      </w:pPr>
    </w:lvl>
    <w:lvl w:ilvl="7" w:tplc="C6B6A976" w:tentative="1">
      <w:start w:val="1"/>
      <w:numFmt w:val="lowerLetter"/>
      <w:lvlText w:val="%8."/>
      <w:lvlJc w:val="left"/>
      <w:pPr>
        <w:ind w:left="5445" w:hanging="360"/>
      </w:pPr>
    </w:lvl>
    <w:lvl w:ilvl="8" w:tplc="AE184C0A" w:tentative="1">
      <w:start w:val="1"/>
      <w:numFmt w:val="lowerRoman"/>
      <w:lvlText w:val="%9."/>
      <w:lvlJc w:val="right"/>
      <w:pPr>
        <w:ind w:left="6165" w:hanging="180"/>
      </w:pPr>
    </w:lvl>
  </w:abstractNum>
  <w:abstractNum w:abstractNumId="21">
    <w:nsid w:val="330B5D09"/>
    <w:multiLevelType w:val="multilevel"/>
    <w:tmpl w:val="24CCF890"/>
    <w:lvl w:ilvl="0">
      <w:start w:val="1"/>
      <w:numFmt w:val="decimal"/>
      <w:lvlText w:val="%1."/>
      <w:lvlJc w:val="left"/>
      <w:pPr>
        <w:ind w:left="1800" w:hanging="360"/>
      </w:pPr>
      <w:rPr>
        <w:rFonts w:hint="default"/>
      </w:rPr>
    </w:lvl>
    <w:lvl w:ilvl="1">
      <w:start w:val="1"/>
      <w:numFmt w:val="upperLetter"/>
      <w:lvlText w:val="%2."/>
      <w:lvlJc w:val="left"/>
      <w:pPr>
        <w:ind w:left="2700" w:hanging="360"/>
      </w:pPr>
      <w:rPr>
        <w:rFonts w:hint="default"/>
      </w:rPr>
    </w:lvl>
    <w:lvl w:ilvl="2">
      <w:start w:val="1"/>
      <w:numFmt w:val="decimal"/>
      <w:lvlText w:val="%3."/>
      <w:lvlJc w:val="left"/>
      <w:pPr>
        <w:ind w:left="3240" w:hanging="180"/>
      </w:pPr>
      <w:rPr>
        <w:rFonts w:hint="default"/>
      </w:rPr>
    </w:lvl>
    <w:lvl w:ilvl="3">
      <w:start w:val="1"/>
      <w:numFmt w:val="decimal"/>
      <w:lvlText w:val="%4."/>
      <w:lvlJc w:val="left"/>
      <w:pPr>
        <w:ind w:left="3960" w:hanging="360"/>
      </w:pPr>
      <w:rPr>
        <w:rFonts w:hint="default"/>
      </w:rPr>
    </w:lvl>
    <w:lvl w:ilvl="4">
      <w:start w:val="1"/>
      <w:numFmt w:val="lowerLetter"/>
      <w:lvlText w:val="%5."/>
      <w:lvlJc w:val="left"/>
      <w:pPr>
        <w:ind w:left="4680" w:hanging="360"/>
      </w:pPr>
      <w:rPr>
        <w:rFonts w:hint="default"/>
      </w:rPr>
    </w:lvl>
    <w:lvl w:ilvl="5">
      <w:start w:val="1"/>
      <w:numFmt w:val="lowerRoman"/>
      <w:lvlText w:val="%6."/>
      <w:lvlJc w:val="right"/>
      <w:pPr>
        <w:ind w:left="5400" w:hanging="180"/>
      </w:pPr>
      <w:rPr>
        <w:rFonts w:hint="default"/>
      </w:rPr>
    </w:lvl>
    <w:lvl w:ilvl="6">
      <w:start w:val="1"/>
      <w:numFmt w:val="decimal"/>
      <w:lvlText w:val="%7."/>
      <w:lvlJc w:val="left"/>
      <w:pPr>
        <w:ind w:left="6120" w:hanging="360"/>
      </w:pPr>
      <w:rPr>
        <w:rFonts w:hint="default"/>
      </w:rPr>
    </w:lvl>
    <w:lvl w:ilvl="7">
      <w:start w:val="1"/>
      <w:numFmt w:val="lowerLetter"/>
      <w:lvlText w:val="%8."/>
      <w:lvlJc w:val="left"/>
      <w:pPr>
        <w:ind w:left="6840" w:hanging="360"/>
      </w:pPr>
      <w:rPr>
        <w:rFonts w:hint="default"/>
      </w:rPr>
    </w:lvl>
    <w:lvl w:ilvl="8">
      <w:start w:val="1"/>
      <w:numFmt w:val="lowerRoman"/>
      <w:lvlText w:val="%9."/>
      <w:lvlJc w:val="right"/>
      <w:pPr>
        <w:ind w:left="7560" w:hanging="180"/>
      </w:pPr>
      <w:rPr>
        <w:rFonts w:hint="default"/>
      </w:rPr>
    </w:lvl>
  </w:abstractNum>
  <w:abstractNum w:abstractNumId="22">
    <w:nsid w:val="35D73696"/>
    <w:multiLevelType w:val="hybridMultilevel"/>
    <w:tmpl w:val="E49E2828"/>
    <w:lvl w:ilvl="0" w:tplc="E0DCFCEC">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7EE5C4A"/>
    <w:multiLevelType w:val="multilevel"/>
    <w:tmpl w:val="EB0AA0AA"/>
    <w:lvl w:ilvl="0">
      <w:start w:val="1"/>
      <w:numFmt w:val="upperRoman"/>
      <w:lvlText w:val="%1."/>
      <w:lvlJc w:val="left"/>
      <w:pPr>
        <w:ind w:left="360" w:hanging="360"/>
      </w:pPr>
      <w:rPr>
        <w:rFonts w:hint="default"/>
      </w:rPr>
    </w:lvl>
    <w:lvl w:ilvl="1">
      <w:start w:val="1"/>
      <w:numFmt w:val="upp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24">
    <w:nsid w:val="3952515B"/>
    <w:multiLevelType w:val="hybridMultilevel"/>
    <w:tmpl w:val="B32AC6CE"/>
    <w:lvl w:ilvl="0" w:tplc="FB62638C">
      <w:start w:val="1"/>
      <w:numFmt w:val="decimal"/>
      <w:lvlText w:val="%1)"/>
      <w:lvlJc w:val="left"/>
      <w:pPr>
        <w:ind w:left="360" w:hanging="360"/>
      </w:pPr>
      <w:rPr>
        <w:rFonts w:hint="default"/>
      </w:rPr>
    </w:lvl>
    <w:lvl w:ilvl="1" w:tplc="524E09E0" w:tentative="1">
      <w:start w:val="1"/>
      <w:numFmt w:val="lowerLetter"/>
      <w:lvlText w:val="%2."/>
      <w:lvlJc w:val="left"/>
      <w:pPr>
        <w:ind w:left="1080" w:hanging="360"/>
      </w:pPr>
    </w:lvl>
    <w:lvl w:ilvl="2" w:tplc="2F7ADE9A" w:tentative="1">
      <w:start w:val="1"/>
      <w:numFmt w:val="lowerRoman"/>
      <w:lvlText w:val="%3."/>
      <w:lvlJc w:val="right"/>
      <w:pPr>
        <w:ind w:left="1800" w:hanging="180"/>
      </w:pPr>
    </w:lvl>
    <w:lvl w:ilvl="3" w:tplc="3670ED12" w:tentative="1">
      <w:start w:val="1"/>
      <w:numFmt w:val="decimal"/>
      <w:lvlText w:val="%4."/>
      <w:lvlJc w:val="left"/>
      <w:pPr>
        <w:ind w:left="2520" w:hanging="360"/>
      </w:pPr>
    </w:lvl>
    <w:lvl w:ilvl="4" w:tplc="8EBE8728" w:tentative="1">
      <w:start w:val="1"/>
      <w:numFmt w:val="lowerLetter"/>
      <w:lvlText w:val="%5."/>
      <w:lvlJc w:val="left"/>
      <w:pPr>
        <w:ind w:left="3240" w:hanging="360"/>
      </w:pPr>
    </w:lvl>
    <w:lvl w:ilvl="5" w:tplc="A3706FBA" w:tentative="1">
      <w:start w:val="1"/>
      <w:numFmt w:val="lowerRoman"/>
      <w:lvlText w:val="%6."/>
      <w:lvlJc w:val="right"/>
      <w:pPr>
        <w:ind w:left="3960" w:hanging="180"/>
      </w:pPr>
    </w:lvl>
    <w:lvl w:ilvl="6" w:tplc="A970D112" w:tentative="1">
      <w:start w:val="1"/>
      <w:numFmt w:val="decimal"/>
      <w:lvlText w:val="%7."/>
      <w:lvlJc w:val="left"/>
      <w:pPr>
        <w:ind w:left="4680" w:hanging="360"/>
      </w:pPr>
    </w:lvl>
    <w:lvl w:ilvl="7" w:tplc="4AE22FF6" w:tentative="1">
      <w:start w:val="1"/>
      <w:numFmt w:val="lowerLetter"/>
      <w:lvlText w:val="%8."/>
      <w:lvlJc w:val="left"/>
      <w:pPr>
        <w:ind w:left="5400" w:hanging="360"/>
      </w:pPr>
    </w:lvl>
    <w:lvl w:ilvl="8" w:tplc="6D92D4F6" w:tentative="1">
      <w:start w:val="1"/>
      <w:numFmt w:val="lowerRoman"/>
      <w:lvlText w:val="%9."/>
      <w:lvlJc w:val="right"/>
      <w:pPr>
        <w:ind w:left="6120" w:hanging="180"/>
      </w:pPr>
    </w:lvl>
  </w:abstractNum>
  <w:abstractNum w:abstractNumId="25">
    <w:nsid w:val="41CA27E9"/>
    <w:multiLevelType w:val="hybridMultilevel"/>
    <w:tmpl w:val="E49E2828"/>
    <w:lvl w:ilvl="0" w:tplc="E0DCFCEC">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24A44AA"/>
    <w:multiLevelType w:val="hybridMultilevel"/>
    <w:tmpl w:val="E1703D3E"/>
    <w:lvl w:ilvl="0" w:tplc="6592163A">
      <w:start w:val="1"/>
      <w:numFmt w:val="decimal"/>
      <w:pStyle w:val="PDSHeading1"/>
      <w:lvlText w:val="%1."/>
      <w:lvlJc w:val="left"/>
      <w:pPr>
        <w:ind w:left="360" w:hanging="360"/>
      </w:pPr>
      <w:rPr>
        <w:b w:val="0"/>
        <w:i w:val="0"/>
      </w:rPr>
    </w:lvl>
    <w:lvl w:ilvl="1" w:tplc="FC64157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26E37E2"/>
    <w:multiLevelType w:val="hybridMultilevel"/>
    <w:tmpl w:val="48A42E4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32D67C9"/>
    <w:multiLevelType w:val="hybridMultilevel"/>
    <w:tmpl w:val="804449A4"/>
    <w:lvl w:ilvl="0" w:tplc="B9A0C686">
      <w:start w:val="1"/>
      <w:numFmt w:val="bullet"/>
      <w:lvlText w:val=""/>
      <w:lvlJc w:val="left"/>
      <w:pPr>
        <w:ind w:left="360" w:hanging="360"/>
      </w:pPr>
      <w:rPr>
        <w:rFonts w:ascii="Symbol" w:hAnsi="Symbol" w:hint="default"/>
      </w:rPr>
    </w:lvl>
    <w:lvl w:ilvl="1" w:tplc="04090019" w:tentative="1">
      <w:start w:val="1"/>
      <w:numFmt w:val="bullet"/>
      <w:pStyle w:val="PDSHeading2"/>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29">
    <w:nsid w:val="438E713D"/>
    <w:multiLevelType w:val="hybridMultilevel"/>
    <w:tmpl w:val="E8968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47566291"/>
    <w:multiLevelType w:val="multilevel"/>
    <w:tmpl w:val="7F288B24"/>
    <w:lvl w:ilvl="0">
      <w:start w:val="1"/>
      <w:numFmt w:val="upperRoman"/>
      <w:lvlText w:val="%1."/>
      <w:lvlJc w:val="left"/>
      <w:pPr>
        <w:ind w:left="360" w:hanging="360"/>
      </w:pPr>
      <w:rPr>
        <w:rFonts w:hint="default"/>
      </w:rPr>
    </w:lvl>
    <w:lvl w:ilvl="1">
      <w:start w:val="1"/>
      <w:numFmt w:val="upp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1">
    <w:nsid w:val="49310E9A"/>
    <w:multiLevelType w:val="hybridMultilevel"/>
    <w:tmpl w:val="A03E03A2"/>
    <w:lvl w:ilvl="0" w:tplc="7794FE60">
      <w:start w:val="1"/>
      <w:numFmt w:val="bullet"/>
      <w:lvlText w:val=""/>
      <w:lvlJc w:val="left"/>
      <w:pPr>
        <w:ind w:left="720" w:hanging="360"/>
      </w:pPr>
      <w:rPr>
        <w:rFonts w:ascii="Symbol" w:hAnsi="Symbol" w:hint="default"/>
      </w:rPr>
    </w:lvl>
    <w:lvl w:ilvl="1" w:tplc="420ADD1E" w:tentative="1">
      <w:start w:val="1"/>
      <w:numFmt w:val="bullet"/>
      <w:lvlText w:val="o"/>
      <w:lvlJc w:val="left"/>
      <w:pPr>
        <w:ind w:left="1440" w:hanging="360"/>
      </w:pPr>
      <w:rPr>
        <w:rFonts w:ascii="Courier New" w:hAnsi="Courier New" w:cs="Courier New" w:hint="default"/>
      </w:rPr>
    </w:lvl>
    <w:lvl w:ilvl="2" w:tplc="5226D198" w:tentative="1">
      <w:start w:val="1"/>
      <w:numFmt w:val="bullet"/>
      <w:lvlText w:val=""/>
      <w:lvlJc w:val="left"/>
      <w:pPr>
        <w:ind w:left="2160" w:hanging="360"/>
      </w:pPr>
      <w:rPr>
        <w:rFonts w:ascii="Wingdings" w:hAnsi="Wingdings" w:hint="default"/>
      </w:rPr>
    </w:lvl>
    <w:lvl w:ilvl="3" w:tplc="29FE7B6C" w:tentative="1">
      <w:start w:val="1"/>
      <w:numFmt w:val="bullet"/>
      <w:lvlText w:val=""/>
      <w:lvlJc w:val="left"/>
      <w:pPr>
        <w:ind w:left="2880" w:hanging="360"/>
      </w:pPr>
      <w:rPr>
        <w:rFonts w:ascii="Symbol" w:hAnsi="Symbol" w:hint="default"/>
      </w:rPr>
    </w:lvl>
    <w:lvl w:ilvl="4" w:tplc="66D42C56" w:tentative="1">
      <w:start w:val="1"/>
      <w:numFmt w:val="bullet"/>
      <w:lvlText w:val="o"/>
      <w:lvlJc w:val="left"/>
      <w:pPr>
        <w:ind w:left="3600" w:hanging="360"/>
      </w:pPr>
      <w:rPr>
        <w:rFonts w:ascii="Courier New" w:hAnsi="Courier New" w:cs="Courier New" w:hint="default"/>
      </w:rPr>
    </w:lvl>
    <w:lvl w:ilvl="5" w:tplc="5B3A565C" w:tentative="1">
      <w:start w:val="1"/>
      <w:numFmt w:val="bullet"/>
      <w:lvlText w:val=""/>
      <w:lvlJc w:val="left"/>
      <w:pPr>
        <w:ind w:left="4320" w:hanging="360"/>
      </w:pPr>
      <w:rPr>
        <w:rFonts w:ascii="Wingdings" w:hAnsi="Wingdings" w:hint="default"/>
      </w:rPr>
    </w:lvl>
    <w:lvl w:ilvl="6" w:tplc="8DC2D63C" w:tentative="1">
      <w:start w:val="1"/>
      <w:numFmt w:val="bullet"/>
      <w:lvlText w:val=""/>
      <w:lvlJc w:val="left"/>
      <w:pPr>
        <w:ind w:left="5040" w:hanging="360"/>
      </w:pPr>
      <w:rPr>
        <w:rFonts w:ascii="Symbol" w:hAnsi="Symbol" w:hint="default"/>
      </w:rPr>
    </w:lvl>
    <w:lvl w:ilvl="7" w:tplc="472CB0D0" w:tentative="1">
      <w:start w:val="1"/>
      <w:numFmt w:val="bullet"/>
      <w:lvlText w:val="o"/>
      <w:lvlJc w:val="left"/>
      <w:pPr>
        <w:ind w:left="5760" w:hanging="360"/>
      </w:pPr>
      <w:rPr>
        <w:rFonts w:ascii="Courier New" w:hAnsi="Courier New" w:cs="Courier New" w:hint="default"/>
      </w:rPr>
    </w:lvl>
    <w:lvl w:ilvl="8" w:tplc="9BC09F1E" w:tentative="1">
      <w:start w:val="1"/>
      <w:numFmt w:val="bullet"/>
      <w:lvlText w:val=""/>
      <w:lvlJc w:val="left"/>
      <w:pPr>
        <w:ind w:left="6480" w:hanging="360"/>
      </w:pPr>
      <w:rPr>
        <w:rFonts w:ascii="Wingdings" w:hAnsi="Wingdings" w:hint="default"/>
      </w:rPr>
    </w:lvl>
  </w:abstractNum>
  <w:abstractNum w:abstractNumId="32">
    <w:nsid w:val="4D2548B6"/>
    <w:multiLevelType w:val="hybridMultilevel"/>
    <w:tmpl w:val="6BBA3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33A1B00"/>
    <w:multiLevelType w:val="multilevel"/>
    <w:tmpl w:val="0ABAF6C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nsid w:val="558B7333"/>
    <w:multiLevelType w:val="hybridMultilevel"/>
    <w:tmpl w:val="73D8A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BA21A4A"/>
    <w:multiLevelType w:val="hybridMultilevel"/>
    <w:tmpl w:val="002CCF70"/>
    <w:lvl w:ilvl="0" w:tplc="E0DCFCEC">
      <w:start w:val="1"/>
      <w:numFmt w:val="decimal"/>
      <w:lvlText w:val="%1."/>
      <w:lvlJc w:val="left"/>
      <w:pPr>
        <w:ind w:left="720" w:hanging="360"/>
      </w:pPr>
      <w:rPr>
        <w:b w:val="0"/>
        <w:i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1566350"/>
    <w:multiLevelType w:val="hybridMultilevel"/>
    <w:tmpl w:val="0CEE4E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62790686"/>
    <w:multiLevelType w:val="hybridMultilevel"/>
    <w:tmpl w:val="2F30CE9A"/>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63CF516C"/>
    <w:multiLevelType w:val="hybridMultilevel"/>
    <w:tmpl w:val="CC988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86B1B4B"/>
    <w:multiLevelType w:val="hybridMultilevel"/>
    <w:tmpl w:val="7C3A28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C98449D"/>
    <w:multiLevelType w:val="hybridMultilevel"/>
    <w:tmpl w:val="E9AE419C"/>
    <w:lvl w:ilvl="0" w:tplc="04090019">
      <w:start w:val="1"/>
      <w:numFmt w:val="lowerRoman"/>
      <w:lvlText w:val="%1."/>
      <w:lvlJc w:val="left"/>
      <w:pPr>
        <w:tabs>
          <w:tab w:val="num" w:pos="765"/>
        </w:tabs>
        <w:ind w:left="765" w:hanging="720"/>
      </w:pPr>
      <w:rPr>
        <w:rFonts w:cs="Times New Roman" w:hint="default"/>
      </w:rPr>
    </w:lvl>
    <w:lvl w:ilvl="1" w:tplc="04090003" w:tentative="1">
      <w:start w:val="1"/>
      <w:numFmt w:val="lowerLetter"/>
      <w:lvlText w:val="%2."/>
      <w:lvlJc w:val="left"/>
      <w:pPr>
        <w:tabs>
          <w:tab w:val="num" w:pos="1440"/>
        </w:tabs>
        <w:ind w:left="1440" w:hanging="360"/>
      </w:pPr>
      <w:rPr>
        <w:rFonts w:cs="Times New Roman"/>
      </w:rPr>
    </w:lvl>
    <w:lvl w:ilvl="2" w:tplc="04090005" w:tentative="1">
      <w:start w:val="1"/>
      <w:numFmt w:val="lowerRoman"/>
      <w:lvlText w:val="%3."/>
      <w:lvlJc w:val="right"/>
      <w:pPr>
        <w:tabs>
          <w:tab w:val="num" w:pos="2160"/>
        </w:tabs>
        <w:ind w:left="2160" w:hanging="180"/>
      </w:pPr>
      <w:rPr>
        <w:rFonts w:cs="Times New Roman"/>
      </w:rPr>
    </w:lvl>
    <w:lvl w:ilvl="3" w:tplc="0409000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41">
    <w:nsid w:val="6EDB1338"/>
    <w:multiLevelType w:val="hybridMultilevel"/>
    <w:tmpl w:val="EC8E98AA"/>
    <w:lvl w:ilvl="0" w:tplc="04090011">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2">
    <w:nsid w:val="6F672124"/>
    <w:multiLevelType w:val="hybridMultilevel"/>
    <w:tmpl w:val="1A8825DC"/>
    <w:lvl w:ilvl="0" w:tplc="83B2B476">
      <w:start w:val="1"/>
      <w:numFmt w:val="bullet"/>
      <w:lvlText w:val=""/>
      <w:lvlJc w:val="left"/>
      <w:pPr>
        <w:ind w:left="360" w:hanging="360"/>
      </w:pPr>
      <w:rPr>
        <w:rFonts w:ascii="Symbol" w:hAnsi="Symbol" w:hint="default"/>
      </w:rPr>
    </w:lvl>
    <w:lvl w:ilvl="1" w:tplc="04090019" w:tentative="1">
      <w:start w:val="1"/>
      <w:numFmt w:val="bullet"/>
      <w:lvlText w:val="o"/>
      <w:lvlJc w:val="left"/>
      <w:pPr>
        <w:ind w:left="1080" w:hanging="360"/>
      </w:pPr>
      <w:rPr>
        <w:rFonts w:ascii="Courier New" w:hAnsi="Courier New" w:cs="Courier New" w:hint="default"/>
      </w:rPr>
    </w:lvl>
    <w:lvl w:ilvl="2" w:tplc="0409001B" w:tentative="1">
      <w:start w:val="1"/>
      <w:numFmt w:val="bullet"/>
      <w:lvlText w:val=""/>
      <w:lvlJc w:val="left"/>
      <w:pPr>
        <w:ind w:left="1800" w:hanging="360"/>
      </w:pPr>
      <w:rPr>
        <w:rFonts w:ascii="Wingdings" w:hAnsi="Wingdings" w:hint="default"/>
      </w:rPr>
    </w:lvl>
    <w:lvl w:ilvl="3" w:tplc="0409000F" w:tentative="1">
      <w:start w:val="1"/>
      <w:numFmt w:val="bullet"/>
      <w:lvlText w:val=""/>
      <w:lvlJc w:val="left"/>
      <w:pPr>
        <w:ind w:left="2520" w:hanging="360"/>
      </w:pPr>
      <w:rPr>
        <w:rFonts w:ascii="Symbol" w:hAnsi="Symbol" w:hint="default"/>
      </w:rPr>
    </w:lvl>
    <w:lvl w:ilvl="4" w:tplc="04090019" w:tentative="1">
      <w:start w:val="1"/>
      <w:numFmt w:val="bullet"/>
      <w:lvlText w:val="o"/>
      <w:lvlJc w:val="left"/>
      <w:pPr>
        <w:ind w:left="3240" w:hanging="360"/>
      </w:pPr>
      <w:rPr>
        <w:rFonts w:ascii="Courier New" w:hAnsi="Courier New" w:cs="Courier New" w:hint="default"/>
      </w:rPr>
    </w:lvl>
    <w:lvl w:ilvl="5" w:tplc="0409001B" w:tentative="1">
      <w:start w:val="1"/>
      <w:numFmt w:val="bullet"/>
      <w:lvlText w:val=""/>
      <w:lvlJc w:val="left"/>
      <w:pPr>
        <w:ind w:left="3960" w:hanging="360"/>
      </w:pPr>
      <w:rPr>
        <w:rFonts w:ascii="Wingdings" w:hAnsi="Wingdings" w:hint="default"/>
      </w:rPr>
    </w:lvl>
    <w:lvl w:ilvl="6" w:tplc="0409000F" w:tentative="1">
      <w:start w:val="1"/>
      <w:numFmt w:val="bullet"/>
      <w:lvlText w:val=""/>
      <w:lvlJc w:val="left"/>
      <w:pPr>
        <w:ind w:left="4680" w:hanging="360"/>
      </w:pPr>
      <w:rPr>
        <w:rFonts w:ascii="Symbol" w:hAnsi="Symbol" w:hint="default"/>
      </w:rPr>
    </w:lvl>
    <w:lvl w:ilvl="7" w:tplc="04090019" w:tentative="1">
      <w:start w:val="1"/>
      <w:numFmt w:val="bullet"/>
      <w:lvlText w:val="o"/>
      <w:lvlJc w:val="left"/>
      <w:pPr>
        <w:ind w:left="5400" w:hanging="360"/>
      </w:pPr>
      <w:rPr>
        <w:rFonts w:ascii="Courier New" w:hAnsi="Courier New" w:cs="Courier New" w:hint="default"/>
      </w:rPr>
    </w:lvl>
    <w:lvl w:ilvl="8" w:tplc="0409001B" w:tentative="1">
      <w:start w:val="1"/>
      <w:numFmt w:val="bullet"/>
      <w:lvlText w:val=""/>
      <w:lvlJc w:val="left"/>
      <w:pPr>
        <w:ind w:left="6120" w:hanging="360"/>
      </w:pPr>
      <w:rPr>
        <w:rFonts w:ascii="Wingdings" w:hAnsi="Wingdings" w:hint="default"/>
      </w:rPr>
    </w:lvl>
  </w:abstractNum>
  <w:abstractNum w:abstractNumId="43">
    <w:nsid w:val="6F77084A"/>
    <w:multiLevelType w:val="hybridMultilevel"/>
    <w:tmpl w:val="E49E2828"/>
    <w:lvl w:ilvl="0" w:tplc="E0DCFCEC">
      <w:start w:val="1"/>
      <w:numFmt w:val="decimal"/>
      <w:lvlText w:val="%1."/>
      <w:lvlJc w:val="left"/>
      <w:pPr>
        <w:ind w:left="720" w:hanging="360"/>
      </w:pPr>
      <w:rPr>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5D25108"/>
    <w:multiLevelType w:val="hybridMultilevel"/>
    <w:tmpl w:val="B66246B8"/>
    <w:lvl w:ilvl="0" w:tplc="95E0426A">
      <w:start w:val="1"/>
      <w:numFmt w:val="bullet"/>
      <w:lvlText w:val=""/>
      <w:lvlJc w:val="left"/>
      <w:pPr>
        <w:ind w:left="720" w:hanging="360"/>
      </w:pPr>
      <w:rPr>
        <w:rFonts w:ascii="Symbol" w:hAnsi="Symbol" w:hint="default"/>
      </w:rPr>
    </w:lvl>
    <w:lvl w:ilvl="1" w:tplc="4CF0E768" w:tentative="1">
      <w:start w:val="1"/>
      <w:numFmt w:val="bullet"/>
      <w:lvlText w:val="o"/>
      <w:lvlJc w:val="left"/>
      <w:pPr>
        <w:ind w:left="1440" w:hanging="360"/>
      </w:pPr>
      <w:rPr>
        <w:rFonts w:ascii="Courier New" w:hAnsi="Courier New" w:cs="Courier New" w:hint="default"/>
      </w:rPr>
    </w:lvl>
    <w:lvl w:ilvl="2" w:tplc="05D8957C" w:tentative="1">
      <w:start w:val="1"/>
      <w:numFmt w:val="bullet"/>
      <w:lvlText w:val=""/>
      <w:lvlJc w:val="left"/>
      <w:pPr>
        <w:ind w:left="2160" w:hanging="360"/>
      </w:pPr>
      <w:rPr>
        <w:rFonts w:ascii="Wingdings" w:hAnsi="Wingdings" w:hint="default"/>
      </w:rPr>
    </w:lvl>
    <w:lvl w:ilvl="3" w:tplc="3ADA0B52" w:tentative="1">
      <w:start w:val="1"/>
      <w:numFmt w:val="bullet"/>
      <w:lvlText w:val=""/>
      <w:lvlJc w:val="left"/>
      <w:pPr>
        <w:ind w:left="2880" w:hanging="360"/>
      </w:pPr>
      <w:rPr>
        <w:rFonts w:ascii="Symbol" w:hAnsi="Symbol" w:hint="default"/>
      </w:rPr>
    </w:lvl>
    <w:lvl w:ilvl="4" w:tplc="875C72FC" w:tentative="1">
      <w:start w:val="1"/>
      <w:numFmt w:val="bullet"/>
      <w:lvlText w:val="o"/>
      <w:lvlJc w:val="left"/>
      <w:pPr>
        <w:ind w:left="3600" w:hanging="360"/>
      </w:pPr>
      <w:rPr>
        <w:rFonts w:ascii="Courier New" w:hAnsi="Courier New" w:cs="Courier New" w:hint="default"/>
      </w:rPr>
    </w:lvl>
    <w:lvl w:ilvl="5" w:tplc="9FCA92FC" w:tentative="1">
      <w:start w:val="1"/>
      <w:numFmt w:val="bullet"/>
      <w:lvlText w:val=""/>
      <w:lvlJc w:val="left"/>
      <w:pPr>
        <w:ind w:left="4320" w:hanging="360"/>
      </w:pPr>
      <w:rPr>
        <w:rFonts w:ascii="Wingdings" w:hAnsi="Wingdings" w:hint="default"/>
      </w:rPr>
    </w:lvl>
    <w:lvl w:ilvl="6" w:tplc="638A254A" w:tentative="1">
      <w:start w:val="1"/>
      <w:numFmt w:val="bullet"/>
      <w:lvlText w:val=""/>
      <w:lvlJc w:val="left"/>
      <w:pPr>
        <w:ind w:left="5040" w:hanging="360"/>
      </w:pPr>
      <w:rPr>
        <w:rFonts w:ascii="Symbol" w:hAnsi="Symbol" w:hint="default"/>
      </w:rPr>
    </w:lvl>
    <w:lvl w:ilvl="7" w:tplc="10DE7DAA" w:tentative="1">
      <w:start w:val="1"/>
      <w:numFmt w:val="bullet"/>
      <w:lvlText w:val="o"/>
      <w:lvlJc w:val="left"/>
      <w:pPr>
        <w:ind w:left="5760" w:hanging="360"/>
      </w:pPr>
      <w:rPr>
        <w:rFonts w:ascii="Courier New" w:hAnsi="Courier New" w:cs="Courier New" w:hint="default"/>
      </w:rPr>
    </w:lvl>
    <w:lvl w:ilvl="8" w:tplc="6FCA05C8" w:tentative="1">
      <w:start w:val="1"/>
      <w:numFmt w:val="bullet"/>
      <w:lvlText w:val=""/>
      <w:lvlJc w:val="left"/>
      <w:pPr>
        <w:ind w:left="6480" w:hanging="360"/>
      </w:pPr>
      <w:rPr>
        <w:rFonts w:ascii="Wingdings" w:hAnsi="Wingdings" w:hint="default"/>
      </w:rPr>
    </w:lvl>
  </w:abstractNum>
  <w:abstractNum w:abstractNumId="45">
    <w:nsid w:val="77DF70A5"/>
    <w:multiLevelType w:val="hybridMultilevel"/>
    <w:tmpl w:val="916EC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996418A"/>
    <w:multiLevelType w:val="hybridMultilevel"/>
    <w:tmpl w:val="3C749846"/>
    <w:lvl w:ilvl="0" w:tplc="04090001">
      <w:start w:val="1"/>
      <w:numFmt w:val="bullet"/>
      <w:lvlText w:val=""/>
      <w:lvlJc w:val="left"/>
      <w:pPr>
        <w:tabs>
          <w:tab w:val="num" w:pos="360"/>
        </w:tabs>
        <w:ind w:left="360" w:hanging="360"/>
      </w:pPr>
      <w:rPr>
        <w:rFonts w:ascii="Symbol" w:hAnsi="Symbol" w:hint="default"/>
        <w:sz w:val="1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nsid w:val="7CBC11EB"/>
    <w:multiLevelType w:val="hybridMultilevel"/>
    <w:tmpl w:val="3B580F50"/>
    <w:lvl w:ilvl="0" w:tplc="444A5970">
      <w:start w:val="1"/>
      <w:numFmt w:val="lowerRoman"/>
      <w:lvlText w:val="%1."/>
      <w:lvlJc w:val="righ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48">
    <w:nsid w:val="7D53294A"/>
    <w:multiLevelType w:val="multilevel"/>
    <w:tmpl w:val="53A8B91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10"/>
  </w:num>
  <w:num w:numId="2">
    <w:abstractNumId w:val="3"/>
  </w:num>
  <w:num w:numId="3">
    <w:abstractNumId w:val="1"/>
  </w:num>
  <w:num w:numId="4">
    <w:abstractNumId w:val="17"/>
  </w:num>
  <w:num w:numId="5">
    <w:abstractNumId w:val="12"/>
  </w:num>
  <w:num w:numId="6">
    <w:abstractNumId w:val="48"/>
  </w:num>
  <w:num w:numId="7">
    <w:abstractNumId w:val="33"/>
  </w:num>
  <w:num w:numId="8">
    <w:abstractNumId w:val="19"/>
  </w:num>
  <w:num w:numId="9">
    <w:abstractNumId w:val="37"/>
  </w:num>
  <w:num w:numId="10">
    <w:abstractNumId w:val="41"/>
  </w:num>
  <w:num w:numId="11">
    <w:abstractNumId w:val="2"/>
  </w:num>
  <w:num w:numId="12">
    <w:abstractNumId w:val="20"/>
  </w:num>
  <w:num w:numId="13">
    <w:abstractNumId w:val="4"/>
  </w:num>
  <w:num w:numId="14">
    <w:abstractNumId w:val="8"/>
  </w:num>
  <w:num w:numId="15">
    <w:abstractNumId w:val="7"/>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num>
  <w:num w:numId="19">
    <w:abstractNumId w:val="21"/>
  </w:num>
  <w:num w:numId="20">
    <w:abstractNumId w:val="24"/>
  </w:num>
  <w:num w:numId="21">
    <w:abstractNumId w:val="32"/>
  </w:num>
  <w:num w:numId="22">
    <w:abstractNumId w:val="47"/>
  </w:num>
  <w:num w:numId="23">
    <w:abstractNumId w:val="46"/>
  </w:num>
  <w:num w:numId="24">
    <w:abstractNumId w:val="28"/>
  </w:num>
  <w:num w:numId="25">
    <w:abstractNumId w:val="44"/>
  </w:num>
  <w:num w:numId="26">
    <w:abstractNumId w:val="31"/>
  </w:num>
  <w:num w:numId="27">
    <w:abstractNumId w:val="13"/>
  </w:num>
  <w:num w:numId="28">
    <w:abstractNumId w:val="40"/>
  </w:num>
  <w:num w:numId="29">
    <w:abstractNumId w:val="42"/>
  </w:num>
  <w:num w:numId="30">
    <w:abstractNumId w:val="5"/>
  </w:num>
  <w:num w:numId="31">
    <w:abstractNumId w:val="26"/>
  </w:num>
  <w:num w:numId="32">
    <w:abstractNumId w:val="36"/>
  </w:num>
  <w:num w:numId="33">
    <w:abstractNumId w:val="29"/>
  </w:num>
  <w:num w:numId="34">
    <w:abstractNumId w:val="15"/>
  </w:num>
  <w:num w:numId="35">
    <w:abstractNumId w:val="34"/>
  </w:num>
  <w:num w:numId="36">
    <w:abstractNumId w:val="11"/>
  </w:num>
  <w:num w:numId="37">
    <w:abstractNumId w:val="38"/>
  </w:num>
  <w:num w:numId="38">
    <w:abstractNumId w:val="0"/>
  </w:num>
  <w:num w:numId="39">
    <w:abstractNumId w:val="22"/>
  </w:num>
  <w:num w:numId="40">
    <w:abstractNumId w:val="25"/>
  </w:num>
  <w:num w:numId="41">
    <w:abstractNumId w:val="43"/>
  </w:num>
  <w:num w:numId="42">
    <w:abstractNumId w:val="35"/>
  </w:num>
  <w:num w:numId="43">
    <w:abstractNumId w:val="18"/>
  </w:num>
  <w:num w:numId="44">
    <w:abstractNumId w:val="14"/>
  </w:num>
  <w:num w:numId="45">
    <w:abstractNumId w:val="27"/>
  </w:num>
  <w:num w:numId="46">
    <w:abstractNumId w:val="39"/>
  </w:num>
  <w:num w:numId="4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6"/>
  </w:num>
  <w:num w:numId="5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6"/>
  </w:num>
  <w:num w:numId="53">
    <w:abstractNumId w:val="16"/>
  </w:num>
  <w:num w:numId="54">
    <w:abstractNumId w:val="16"/>
  </w:num>
  <w:num w:numId="55">
    <w:abstractNumId w:val="10"/>
  </w:num>
  <w:num w:numId="56">
    <w:abstractNumId w:val="10"/>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1621"/>
  <w:doNotTrackMoves/>
  <w:defaultTabStop w:val="720"/>
  <w:drawingGridHorizontalSpacing w:val="120"/>
  <w:displayHorizontalDrawingGridEvery w:val="2"/>
  <w:characterSpacingControl w:val="doNotCompress"/>
  <w:hdrShapeDefaults>
    <o:shapedefaults v:ext="edit" spidmax="139266"/>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9E37D1"/>
    <w:rsid w:val="000004FA"/>
    <w:rsid w:val="00001893"/>
    <w:rsid w:val="00001BCB"/>
    <w:rsid w:val="00002EF2"/>
    <w:rsid w:val="00003576"/>
    <w:rsid w:val="00003577"/>
    <w:rsid w:val="00003A33"/>
    <w:rsid w:val="00004CBD"/>
    <w:rsid w:val="00006081"/>
    <w:rsid w:val="000067A7"/>
    <w:rsid w:val="000072BE"/>
    <w:rsid w:val="0000756F"/>
    <w:rsid w:val="00007AE2"/>
    <w:rsid w:val="00007B85"/>
    <w:rsid w:val="00011FD3"/>
    <w:rsid w:val="00012521"/>
    <w:rsid w:val="000126ED"/>
    <w:rsid w:val="0001372C"/>
    <w:rsid w:val="00015A43"/>
    <w:rsid w:val="00016855"/>
    <w:rsid w:val="00016FD5"/>
    <w:rsid w:val="00017EB0"/>
    <w:rsid w:val="00020470"/>
    <w:rsid w:val="00020D37"/>
    <w:rsid w:val="000212EA"/>
    <w:rsid w:val="00021DF5"/>
    <w:rsid w:val="000220AF"/>
    <w:rsid w:val="00023C6B"/>
    <w:rsid w:val="0002498B"/>
    <w:rsid w:val="00025A5E"/>
    <w:rsid w:val="00025BA1"/>
    <w:rsid w:val="00026346"/>
    <w:rsid w:val="000264CE"/>
    <w:rsid w:val="00026637"/>
    <w:rsid w:val="000266D0"/>
    <w:rsid w:val="00027F32"/>
    <w:rsid w:val="00030F68"/>
    <w:rsid w:val="00032294"/>
    <w:rsid w:val="000328E3"/>
    <w:rsid w:val="00034F43"/>
    <w:rsid w:val="0003538F"/>
    <w:rsid w:val="0003545E"/>
    <w:rsid w:val="00040394"/>
    <w:rsid w:val="00041199"/>
    <w:rsid w:val="000411D3"/>
    <w:rsid w:val="000419F8"/>
    <w:rsid w:val="00042995"/>
    <w:rsid w:val="00042A99"/>
    <w:rsid w:val="00043B18"/>
    <w:rsid w:val="00043F25"/>
    <w:rsid w:val="00044133"/>
    <w:rsid w:val="00044A7B"/>
    <w:rsid w:val="00044F78"/>
    <w:rsid w:val="000457A9"/>
    <w:rsid w:val="00045E60"/>
    <w:rsid w:val="00045EE9"/>
    <w:rsid w:val="00046283"/>
    <w:rsid w:val="00046E26"/>
    <w:rsid w:val="00046F09"/>
    <w:rsid w:val="00047977"/>
    <w:rsid w:val="00050A09"/>
    <w:rsid w:val="0005147E"/>
    <w:rsid w:val="000523B9"/>
    <w:rsid w:val="00052514"/>
    <w:rsid w:val="0005251B"/>
    <w:rsid w:val="00052A09"/>
    <w:rsid w:val="00052E31"/>
    <w:rsid w:val="00053F11"/>
    <w:rsid w:val="000548EB"/>
    <w:rsid w:val="000559E5"/>
    <w:rsid w:val="00060DD6"/>
    <w:rsid w:val="0006335D"/>
    <w:rsid w:val="000640F1"/>
    <w:rsid w:val="00064C16"/>
    <w:rsid w:val="000655EC"/>
    <w:rsid w:val="00065AC6"/>
    <w:rsid w:val="00065B19"/>
    <w:rsid w:val="00065ED1"/>
    <w:rsid w:val="000668B0"/>
    <w:rsid w:val="00067B1A"/>
    <w:rsid w:val="00070B8E"/>
    <w:rsid w:val="000723BD"/>
    <w:rsid w:val="00072ED4"/>
    <w:rsid w:val="00073F15"/>
    <w:rsid w:val="00074C79"/>
    <w:rsid w:val="00075224"/>
    <w:rsid w:val="00075A5F"/>
    <w:rsid w:val="00076899"/>
    <w:rsid w:val="00076AC4"/>
    <w:rsid w:val="00077C18"/>
    <w:rsid w:val="00077CF3"/>
    <w:rsid w:val="00077E90"/>
    <w:rsid w:val="000800DC"/>
    <w:rsid w:val="000801CD"/>
    <w:rsid w:val="00080A33"/>
    <w:rsid w:val="00080A57"/>
    <w:rsid w:val="00080BEF"/>
    <w:rsid w:val="00082A1F"/>
    <w:rsid w:val="00082D72"/>
    <w:rsid w:val="00083BDE"/>
    <w:rsid w:val="0008422B"/>
    <w:rsid w:val="0008517F"/>
    <w:rsid w:val="00085C76"/>
    <w:rsid w:val="00086373"/>
    <w:rsid w:val="00092446"/>
    <w:rsid w:val="000926C8"/>
    <w:rsid w:val="00094FF3"/>
    <w:rsid w:val="00095107"/>
    <w:rsid w:val="000957A7"/>
    <w:rsid w:val="00095D2A"/>
    <w:rsid w:val="00096475"/>
    <w:rsid w:val="00096EFA"/>
    <w:rsid w:val="000977B7"/>
    <w:rsid w:val="000979C7"/>
    <w:rsid w:val="00097A63"/>
    <w:rsid w:val="00097C59"/>
    <w:rsid w:val="000A0CAA"/>
    <w:rsid w:val="000A1139"/>
    <w:rsid w:val="000A1274"/>
    <w:rsid w:val="000A166E"/>
    <w:rsid w:val="000A18AF"/>
    <w:rsid w:val="000A1C74"/>
    <w:rsid w:val="000A229C"/>
    <w:rsid w:val="000A38AA"/>
    <w:rsid w:val="000A5A74"/>
    <w:rsid w:val="000A6803"/>
    <w:rsid w:val="000B0A07"/>
    <w:rsid w:val="000B4758"/>
    <w:rsid w:val="000B65DA"/>
    <w:rsid w:val="000B6A56"/>
    <w:rsid w:val="000B6F0F"/>
    <w:rsid w:val="000B72A5"/>
    <w:rsid w:val="000B77BF"/>
    <w:rsid w:val="000C0558"/>
    <w:rsid w:val="000C0CA1"/>
    <w:rsid w:val="000C2777"/>
    <w:rsid w:val="000C2D43"/>
    <w:rsid w:val="000C36EA"/>
    <w:rsid w:val="000C3E1F"/>
    <w:rsid w:val="000C44D1"/>
    <w:rsid w:val="000C4765"/>
    <w:rsid w:val="000C4CB1"/>
    <w:rsid w:val="000C53C7"/>
    <w:rsid w:val="000C734E"/>
    <w:rsid w:val="000D0069"/>
    <w:rsid w:val="000D03B8"/>
    <w:rsid w:val="000D08DC"/>
    <w:rsid w:val="000D13A5"/>
    <w:rsid w:val="000D2157"/>
    <w:rsid w:val="000D24BF"/>
    <w:rsid w:val="000D3C4C"/>
    <w:rsid w:val="000D40E4"/>
    <w:rsid w:val="000D5296"/>
    <w:rsid w:val="000D6121"/>
    <w:rsid w:val="000D61DC"/>
    <w:rsid w:val="000D62A4"/>
    <w:rsid w:val="000D722F"/>
    <w:rsid w:val="000D74EC"/>
    <w:rsid w:val="000D7CD1"/>
    <w:rsid w:val="000D7CED"/>
    <w:rsid w:val="000D7DF3"/>
    <w:rsid w:val="000D7E2B"/>
    <w:rsid w:val="000E03B8"/>
    <w:rsid w:val="000E06A7"/>
    <w:rsid w:val="000E1069"/>
    <w:rsid w:val="000E152F"/>
    <w:rsid w:val="000E1C8E"/>
    <w:rsid w:val="000E1DFB"/>
    <w:rsid w:val="000E2A2C"/>
    <w:rsid w:val="000E37D0"/>
    <w:rsid w:val="000E4D4F"/>
    <w:rsid w:val="000E5D42"/>
    <w:rsid w:val="000E62B2"/>
    <w:rsid w:val="000E660B"/>
    <w:rsid w:val="000E6E76"/>
    <w:rsid w:val="000E743B"/>
    <w:rsid w:val="000E78D1"/>
    <w:rsid w:val="000F0756"/>
    <w:rsid w:val="000F1AB3"/>
    <w:rsid w:val="000F383E"/>
    <w:rsid w:val="000F3A1E"/>
    <w:rsid w:val="000F3AB6"/>
    <w:rsid w:val="000F4274"/>
    <w:rsid w:val="000F4572"/>
    <w:rsid w:val="000F5A2F"/>
    <w:rsid w:val="000F61C0"/>
    <w:rsid w:val="000F66DE"/>
    <w:rsid w:val="000F6E04"/>
    <w:rsid w:val="000F761E"/>
    <w:rsid w:val="000F7E2C"/>
    <w:rsid w:val="00100145"/>
    <w:rsid w:val="0010014C"/>
    <w:rsid w:val="00100315"/>
    <w:rsid w:val="00100C0B"/>
    <w:rsid w:val="001012BF"/>
    <w:rsid w:val="00102584"/>
    <w:rsid w:val="001025DF"/>
    <w:rsid w:val="00102B4E"/>
    <w:rsid w:val="0010323A"/>
    <w:rsid w:val="00106633"/>
    <w:rsid w:val="00110AA7"/>
    <w:rsid w:val="00111FD0"/>
    <w:rsid w:val="00112AE9"/>
    <w:rsid w:val="00112D9D"/>
    <w:rsid w:val="00112E81"/>
    <w:rsid w:val="00112EC2"/>
    <w:rsid w:val="00114211"/>
    <w:rsid w:val="0011430C"/>
    <w:rsid w:val="00114C93"/>
    <w:rsid w:val="00114F50"/>
    <w:rsid w:val="001161E1"/>
    <w:rsid w:val="001162E3"/>
    <w:rsid w:val="0011643F"/>
    <w:rsid w:val="001164B6"/>
    <w:rsid w:val="00117DAC"/>
    <w:rsid w:val="00120C2B"/>
    <w:rsid w:val="00120E25"/>
    <w:rsid w:val="0012108E"/>
    <w:rsid w:val="00121148"/>
    <w:rsid w:val="0012161D"/>
    <w:rsid w:val="0012206B"/>
    <w:rsid w:val="001220F3"/>
    <w:rsid w:val="00122666"/>
    <w:rsid w:val="00123CDE"/>
    <w:rsid w:val="001242A6"/>
    <w:rsid w:val="00124D16"/>
    <w:rsid w:val="001262D5"/>
    <w:rsid w:val="00126A8E"/>
    <w:rsid w:val="001279D4"/>
    <w:rsid w:val="0013093F"/>
    <w:rsid w:val="0013098A"/>
    <w:rsid w:val="00130D21"/>
    <w:rsid w:val="00131C52"/>
    <w:rsid w:val="001324D8"/>
    <w:rsid w:val="001325F3"/>
    <w:rsid w:val="001347B5"/>
    <w:rsid w:val="001358E6"/>
    <w:rsid w:val="00136893"/>
    <w:rsid w:val="00136A7A"/>
    <w:rsid w:val="00137410"/>
    <w:rsid w:val="00137581"/>
    <w:rsid w:val="00140977"/>
    <w:rsid w:val="00140E4B"/>
    <w:rsid w:val="00142C40"/>
    <w:rsid w:val="001446E8"/>
    <w:rsid w:val="0014482F"/>
    <w:rsid w:val="00144B5E"/>
    <w:rsid w:val="00144FD8"/>
    <w:rsid w:val="001459FD"/>
    <w:rsid w:val="00147151"/>
    <w:rsid w:val="0014759F"/>
    <w:rsid w:val="001508D8"/>
    <w:rsid w:val="001530E4"/>
    <w:rsid w:val="0015330D"/>
    <w:rsid w:val="00153640"/>
    <w:rsid w:val="00156A8B"/>
    <w:rsid w:val="00156A91"/>
    <w:rsid w:val="00156E0F"/>
    <w:rsid w:val="0015772F"/>
    <w:rsid w:val="001578BE"/>
    <w:rsid w:val="00160FC9"/>
    <w:rsid w:val="00161219"/>
    <w:rsid w:val="001618FA"/>
    <w:rsid w:val="0016423E"/>
    <w:rsid w:val="00164ACF"/>
    <w:rsid w:val="001659D5"/>
    <w:rsid w:val="00165D58"/>
    <w:rsid w:val="00167D87"/>
    <w:rsid w:val="0017043A"/>
    <w:rsid w:val="001708C8"/>
    <w:rsid w:val="00170D46"/>
    <w:rsid w:val="0017185F"/>
    <w:rsid w:val="00171D15"/>
    <w:rsid w:val="001721A9"/>
    <w:rsid w:val="00172BEE"/>
    <w:rsid w:val="00173512"/>
    <w:rsid w:val="00173964"/>
    <w:rsid w:val="00173997"/>
    <w:rsid w:val="00173BF0"/>
    <w:rsid w:val="00174231"/>
    <w:rsid w:val="0017604F"/>
    <w:rsid w:val="00176D86"/>
    <w:rsid w:val="00177BBC"/>
    <w:rsid w:val="00177D6A"/>
    <w:rsid w:val="00180DE2"/>
    <w:rsid w:val="00182243"/>
    <w:rsid w:val="00182509"/>
    <w:rsid w:val="0018374D"/>
    <w:rsid w:val="00185DFB"/>
    <w:rsid w:val="00185F7D"/>
    <w:rsid w:val="001863B2"/>
    <w:rsid w:val="00186A75"/>
    <w:rsid w:val="00186D45"/>
    <w:rsid w:val="00187C17"/>
    <w:rsid w:val="0019111A"/>
    <w:rsid w:val="00191539"/>
    <w:rsid w:val="00191909"/>
    <w:rsid w:val="00191A3B"/>
    <w:rsid w:val="001927ED"/>
    <w:rsid w:val="00192D86"/>
    <w:rsid w:val="00192D9C"/>
    <w:rsid w:val="00192FCE"/>
    <w:rsid w:val="00194C06"/>
    <w:rsid w:val="00194FA1"/>
    <w:rsid w:val="001951C4"/>
    <w:rsid w:val="0019576B"/>
    <w:rsid w:val="00195E39"/>
    <w:rsid w:val="001966C9"/>
    <w:rsid w:val="001A0AC7"/>
    <w:rsid w:val="001A216F"/>
    <w:rsid w:val="001A48FF"/>
    <w:rsid w:val="001A556A"/>
    <w:rsid w:val="001A6451"/>
    <w:rsid w:val="001A71D9"/>
    <w:rsid w:val="001A772F"/>
    <w:rsid w:val="001B0423"/>
    <w:rsid w:val="001B05E4"/>
    <w:rsid w:val="001B17C1"/>
    <w:rsid w:val="001B220D"/>
    <w:rsid w:val="001B3307"/>
    <w:rsid w:val="001B36C6"/>
    <w:rsid w:val="001B3B62"/>
    <w:rsid w:val="001B44D0"/>
    <w:rsid w:val="001B453C"/>
    <w:rsid w:val="001B4602"/>
    <w:rsid w:val="001B4B8B"/>
    <w:rsid w:val="001B5741"/>
    <w:rsid w:val="001B6DF6"/>
    <w:rsid w:val="001B728C"/>
    <w:rsid w:val="001B7B3E"/>
    <w:rsid w:val="001B7B8B"/>
    <w:rsid w:val="001B7C98"/>
    <w:rsid w:val="001C194A"/>
    <w:rsid w:val="001C20B0"/>
    <w:rsid w:val="001C2AD4"/>
    <w:rsid w:val="001C2BD1"/>
    <w:rsid w:val="001C2E75"/>
    <w:rsid w:val="001C31F7"/>
    <w:rsid w:val="001C3A6B"/>
    <w:rsid w:val="001C3C35"/>
    <w:rsid w:val="001C4283"/>
    <w:rsid w:val="001C504E"/>
    <w:rsid w:val="001C5A89"/>
    <w:rsid w:val="001D196B"/>
    <w:rsid w:val="001D2414"/>
    <w:rsid w:val="001D266D"/>
    <w:rsid w:val="001D2B34"/>
    <w:rsid w:val="001D3C0C"/>
    <w:rsid w:val="001D4406"/>
    <w:rsid w:val="001D451B"/>
    <w:rsid w:val="001D5AD3"/>
    <w:rsid w:val="001D5B69"/>
    <w:rsid w:val="001D60CA"/>
    <w:rsid w:val="001D650C"/>
    <w:rsid w:val="001D7568"/>
    <w:rsid w:val="001D772D"/>
    <w:rsid w:val="001D7DA4"/>
    <w:rsid w:val="001D7F29"/>
    <w:rsid w:val="001E09E4"/>
    <w:rsid w:val="001E0B0C"/>
    <w:rsid w:val="001E18D8"/>
    <w:rsid w:val="001E2455"/>
    <w:rsid w:val="001E29F5"/>
    <w:rsid w:val="001E2C53"/>
    <w:rsid w:val="001E3053"/>
    <w:rsid w:val="001E3C3B"/>
    <w:rsid w:val="001E3EAA"/>
    <w:rsid w:val="001E5827"/>
    <w:rsid w:val="001E5A38"/>
    <w:rsid w:val="001F0665"/>
    <w:rsid w:val="001F0EFB"/>
    <w:rsid w:val="001F11A8"/>
    <w:rsid w:val="001F1374"/>
    <w:rsid w:val="001F2194"/>
    <w:rsid w:val="001F2831"/>
    <w:rsid w:val="001F3CF3"/>
    <w:rsid w:val="001F3EFB"/>
    <w:rsid w:val="001F4194"/>
    <w:rsid w:val="001F523F"/>
    <w:rsid w:val="001F62C6"/>
    <w:rsid w:val="001F6D85"/>
    <w:rsid w:val="001F7116"/>
    <w:rsid w:val="001F7C55"/>
    <w:rsid w:val="00202049"/>
    <w:rsid w:val="00202186"/>
    <w:rsid w:val="00203755"/>
    <w:rsid w:val="00204862"/>
    <w:rsid w:val="002048BE"/>
    <w:rsid w:val="002057DF"/>
    <w:rsid w:val="00206A25"/>
    <w:rsid w:val="00206ACC"/>
    <w:rsid w:val="002070D6"/>
    <w:rsid w:val="00207480"/>
    <w:rsid w:val="002076A9"/>
    <w:rsid w:val="00207E29"/>
    <w:rsid w:val="00210106"/>
    <w:rsid w:val="00210E72"/>
    <w:rsid w:val="00211B9D"/>
    <w:rsid w:val="00213DAF"/>
    <w:rsid w:val="00213E5C"/>
    <w:rsid w:val="002140DD"/>
    <w:rsid w:val="00214956"/>
    <w:rsid w:val="00217698"/>
    <w:rsid w:val="002202B5"/>
    <w:rsid w:val="002219F5"/>
    <w:rsid w:val="00221F0F"/>
    <w:rsid w:val="00221FD3"/>
    <w:rsid w:val="0022313C"/>
    <w:rsid w:val="00223F58"/>
    <w:rsid w:val="00224322"/>
    <w:rsid w:val="00224477"/>
    <w:rsid w:val="00224827"/>
    <w:rsid w:val="002251A3"/>
    <w:rsid w:val="002255E3"/>
    <w:rsid w:val="00226491"/>
    <w:rsid w:val="002264D6"/>
    <w:rsid w:val="00226722"/>
    <w:rsid w:val="00226FF6"/>
    <w:rsid w:val="00227A46"/>
    <w:rsid w:val="00230F87"/>
    <w:rsid w:val="002314BD"/>
    <w:rsid w:val="00232C88"/>
    <w:rsid w:val="00233F69"/>
    <w:rsid w:val="0023410E"/>
    <w:rsid w:val="00234C26"/>
    <w:rsid w:val="00236FCF"/>
    <w:rsid w:val="002402D8"/>
    <w:rsid w:val="002416FF"/>
    <w:rsid w:val="00242A9B"/>
    <w:rsid w:val="00242CB5"/>
    <w:rsid w:val="002441CF"/>
    <w:rsid w:val="002454D0"/>
    <w:rsid w:val="00246622"/>
    <w:rsid w:val="002466A9"/>
    <w:rsid w:val="00246CDF"/>
    <w:rsid w:val="002516F7"/>
    <w:rsid w:val="00251802"/>
    <w:rsid w:val="00255886"/>
    <w:rsid w:val="002559F6"/>
    <w:rsid w:val="00256C38"/>
    <w:rsid w:val="00260433"/>
    <w:rsid w:val="002612C8"/>
    <w:rsid w:val="00262594"/>
    <w:rsid w:val="00263786"/>
    <w:rsid w:val="00264EC7"/>
    <w:rsid w:val="00265CC0"/>
    <w:rsid w:val="00266790"/>
    <w:rsid w:val="00266B03"/>
    <w:rsid w:val="00270501"/>
    <w:rsid w:val="00270A2C"/>
    <w:rsid w:val="00271A93"/>
    <w:rsid w:val="00272235"/>
    <w:rsid w:val="00272750"/>
    <w:rsid w:val="002734DC"/>
    <w:rsid w:val="00274749"/>
    <w:rsid w:val="002759BB"/>
    <w:rsid w:val="00275F2F"/>
    <w:rsid w:val="002766F3"/>
    <w:rsid w:val="0027671F"/>
    <w:rsid w:val="00276A90"/>
    <w:rsid w:val="00276D83"/>
    <w:rsid w:val="00277CF5"/>
    <w:rsid w:val="002804DE"/>
    <w:rsid w:val="002829AF"/>
    <w:rsid w:val="00282AA6"/>
    <w:rsid w:val="00285A3A"/>
    <w:rsid w:val="00285C3C"/>
    <w:rsid w:val="002865C7"/>
    <w:rsid w:val="002866A5"/>
    <w:rsid w:val="00286EDE"/>
    <w:rsid w:val="00286F07"/>
    <w:rsid w:val="00287AB4"/>
    <w:rsid w:val="00287AE0"/>
    <w:rsid w:val="00293091"/>
    <w:rsid w:val="00293F10"/>
    <w:rsid w:val="002946E0"/>
    <w:rsid w:val="002957DF"/>
    <w:rsid w:val="002961BC"/>
    <w:rsid w:val="002966A2"/>
    <w:rsid w:val="00296A17"/>
    <w:rsid w:val="00296EAA"/>
    <w:rsid w:val="002973BB"/>
    <w:rsid w:val="002975C2"/>
    <w:rsid w:val="0029798E"/>
    <w:rsid w:val="002A06BE"/>
    <w:rsid w:val="002A073D"/>
    <w:rsid w:val="002A1341"/>
    <w:rsid w:val="002A1B34"/>
    <w:rsid w:val="002A2444"/>
    <w:rsid w:val="002A30D9"/>
    <w:rsid w:val="002A3C4D"/>
    <w:rsid w:val="002A3D4D"/>
    <w:rsid w:val="002A3FE7"/>
    <w:rsid w:val="002A4303"/>
    <w:rsid w:val="002A51C5"/>
    <w:rsid w:val="002A6814"/>
    <w:rsid w:val="002A6AD0"/>
    <w:rsid w:val="002A6C92"/>
    <w:rsid w:val="002A6F23"/>
    <w:rsid w:val="002A6F95"/>
    <w:rsid w:val="002A79FF"/>
    <w:rsid w:val="002B085E"/>
    <w:rsid w:val="002B1781"/>
    <w:rsid w:val="002B2950"/>
    <w:rsid w:val="002B4094"/>
    <w:rsid w:val="002B4BAC"/>
    <w:rsid w:val="002B4EAB"/>
    <w:rsid w:val="002B4ED6"/>
    <w:rsid w:val="002B6202"/>
    <w:rsid w:val="002B6877"/>
    <w:rsid w:val="002B6ED6"/>
    <w:rsid w:val="002B6FB6"/>
    <w:rsid w:val="002C18A1"/>
    <w:rsid w:val="002C3C80"/>
    <w:rsid w:val="002C3E93"/>
    <w:rsid w:val="002C479E"/>
    <w:rsid w:val="002C47E0"/>
    <w:rsid w:val="002C57AD"/>
    <w:rsid w:val="002C5D65"/>
    <w:rsid w:val="002C68D2"/>
    <w:rsid w:val="002C6A84"/>
    <w:rsid w:val="002D16FC"/>
    <w:rsid w:val="002D1926"/>
    <w:rsid w:val="002D207B"/>
    <w:rsid w:val="002D29FD"/>
    <w:rsid w:val="002D2CDF"/>
    <w:rsid w:val="002D2F01"/>
    <w:rsid w:val="002D3372"/>
    <w:rsid w:val="002D4207"/>
    <w:rsid w:val="002D6261"/>
    <w:rsid w:val="002D698A"/>
    <w:rsid w:val="002D6B6F"/>
    <w:rsid w:val="002D6E13"/>
    <w:rsid w:val="002D70E5"/>
    <w:rsid w:val="002E0CDC"/>
    <w:rsid w:val="002E15FB"/>
    <w:rsid w:val="002E16B5"/>
    <w:rsid w:val="002E198B"/>
    <w:rsid w:val="002E21CA"/>
    <w:rsid w:val="002E3B03"/>
    <w:rsid w:val="002E61A6"/>
    <w:rsid w:val="002E64A5"/>
    <w:rsid w:val="002E657F"/>
    <w:rsid w:val="002E6636"/>
    <w:rsid w:val="002E7521"/>
    <w:rsid w:val="002E758B"/>
    <w:rsid w:val="002F2017"/>
    <w:rsid w:val="002F264D"/>
    <w:rsid w:val="002F39B6"/>
    <w:rsid w:val="002F3A9B"/>
    <w:rsid w:val="002F3D9A"/>
    <w:rsid w:val="002F4454"/>
    <w:rsid w:val="002F49FE"/>
    <w:rsid w:val="002F51D6"/>
    <w:rsid w:val="002F5F0F"/>
    <w:rsid w:val="002F63E5"/>
    <w:rsid w:val="00300ADA"/>
    <w:rsid w:val="00300D6A"/>
    <w:rsid w:val="00301224"/>
    <w:rsid w:val="003012D1"/>
    <w:rsid w:val="003020B4"/>
    <w:rsid w:val="00303651"/>
    <w:rsid w:val="0030511B"/>
    <w:rsid w:val="00305174"/>
    <w:rsid w:val="0030584A"/>
    <w:rsid w:val="0030588C"/>
    <w:rsid w:val="00305CE2"/>
    <w:rsid w:val="0030641C"/>
    <w:rsid w:val="00306EF7"/>
    <w:rsid w:val="003077C4"/>
    <w:rsid w:val="00310D45"/>
    <w:rsid w:val="00311027"/>
    <w:rsid w:val="00312227"/>
    <w:rsid w:val="00313653"/>
    <w:rsid w:val="003157BC"/>
    <w:rsid w:val="00315ECB"/>
    <w:rsid w:val="003163ED"/>
    <w:rsid w:val="003172F3"/>
    <w:rsid w:val="003219B1"/>
    <w:rsid w:val="003225C1"/>
    <w:rsid w:val="003231AB"/>
    <w:rsid w:val="00324B52"/>
    <w:rsid w:val="00324C01"/>
    <w:rsid w:val="00327389"/>
    <w:rsid w:val="003278E0"/>
    <w:rsid w:val="00327BBD"/>
    <w:rsid w:val="00327DE0"/>
    <w:rsid w:val="00331F20"/>
    <w:rsid w:val="003323B8"/>
    <w:rsid w:val="00332839"/>
    <w:rsid w:val="00332DBF"/>
    <w:rsid w:val="00333567"/>
    <w:rsid w:val="00335546"/>
    <w:rsid w:val="0033584E"/>
    <w:rsid w:val="00335B64"/>
    <w:rsid w:val="003370C9"/>
    <w:rsid w:val="00337A17"/>
    <w:rsid w:val="00340234"/>
    <w:rsid w:val="00340902"/>
    <w:rsid w:val="00340EE0"/>
    <w:rsid w:val="0034373D"/>
    <w:rsid w:val="00343A4F"/>
    <w:rsid w:val="003442E5"/>
    <w:rsid w:val="00345822"/>
    <w:rsid w:val="003460C3"/>
    <w:rsid w:val="00346FB0"/>
    <w:rsid w:val="00347BA4"/>
    <w:rsid w:val="00352126"/>
    <w:rsid w:val="003524CB"/>
    <w:rsid w:val="00353F3C"/>
    <w:rsid w:val="003541E1"/>
    <w:rsid w:val="003574C0"/>
    <w:rsid w:val="003601EB"/>
    <w:rsid w:val="00360470"/>
    <w:rsid w:val="003606C6"/>
    <w:rsid w:val="00360EDF"/>
    <w:rsid w:val="003619A0"/>
    <w:rsid w:val="0036302B"/>
    <w:rsid w:val="00363345"/>
    <w:rsid w:val="00365CDF"/>
    <w:rsid w:val="00366978"/>
    <w:rsid w:val="003676C6"/>
    <w:rsid w:val="00367CB6"/>
    <w:rsid w:val="003701E9"/>
    <w:rsid w:val="00370935"/>
    <w:rsid w:val="0037427D"/>
    <w:rsid w:val="00374CA0"/>
    <w:rsid w:val="00374DE8"/>
    <w:rsid w:val="00374E5A"/>
    <w:rsid w:val="00375859"/>
    <w:rsid w:val="0037612E"/>
    <w:rsid w:val="00377D4B"/>
    <w:rsid w:val="00380145"/>
    <w:rsid w:val="003808A1"/>
    <w:rsid w:val="003811AB"/>
    <w:rsid w:val="00381469"/>
    <w:rsid w:val="003829BA"/>
    <w:rsid w:val="00382EC6"/>
    <w:rsid w:val="0038377B"/>
    <w:rsid w:val="003837D3"/>
    <w:rsid w:val="00385044"/>
    <w:rsid w:val="00385752"/>
    <w:rsid w:val="003858FD"/>
    <w:rsid w:val="003859B6"/>
    <w:rsid w:val="003868A2"/>
    <w:rsid w:val="00386A50"/>
    <w:rsid w:val="00387E0E"/>
    <w:rsid w:val="00390116"/>
    <w:rsid w:val="00390955"/>
    <w:rsid w:val="0039109B"/>
    <w:rsid w:val="00391544"/>
    <w:rsid w:val="003924A6"/>
    <w:rsid w:val="00392798"/>
    <w:rsid w:val="00393F4E"/>
    <w:rsid w:val="003959EB"/>
    <w:rsid w:val="003967FF"/>
    <w:rsid w:val="00396B60"/>
    <w:rsid w:val="00397307"/>
    <w:rsid w:val="003A0414"/>
    <w:rsid w:val="003A140B"/>
    <w:rsid w:val="003A1DF2"/>
    <w:rsid w:val="003A22C9"/>
    <w:rsid w:val="003A2373"/>
    <w:rsid w:val="003A2FFB"/>
    <w:rsid w:val="003A32F0"/>
    <w:rsid w:val="003A39B4"/>
    <w:rsid w:val="003A6958"/>
    <w:rsid w:val="003A7591"/>
    <w:rsid w:val="003A767E"/>
    <w:rsid w:val="003A7A70"/>
    <w:rsid w:val="003B045D"/>
    <w:rsid w:val="003B09CA"/>
    <w:rsid w:val="003B113D"/>
    <w:rsid w:val="003B138D"/>
    <w:rsid w:val="003B1F11"/>
    <w:rsid w:val="003B27FB"/>
    <w:rsid w:val="003B29DA"/>
    <w:rsid w:val="003B2A98"/>
    <w:rsid w:val="003B332B"/>
    <w:rsid w:val="003B3332"/>
    <w:rsid w:val="003B3DAA"/>
    <w:rsid w:val="003B3F00"/>
    <w:rsid w:val="003B512B"/>
    <w:rsid w:val="003B5530"/>
    <w:rsid w:val="003B6743"/>
    <w:rsid w:val="003B69EA"/>
    <w:rsid w:val="003C002A"/>
    <w:rsid w:val="003C045C"/>
    <w:rsid w:val="003C074A"/>
    <w:rsid w:val="003C107F"/>
    <w:rsid w:val="003C1CA5"/>
    <w:rsid w:val="003C1FF7"/>
    <w:rsid w:val="003C24AF"/>
    <w:rsid w:val="003C27C1"/>
    <w:rsid w:val="003C2A77"/>
    <w:rsid w:val="003C3646"/>
    <w:rsid w:val="003C3C78"/>
    <w:rsid w:val="003C4AAB"/>
    <w:rsid w:val="003C5B6C"/>
    <w:rsid w:val="003C5D93"/>
    <w:rsid w:val="003C5E33"/>
    <w:rsid w:val="003C67F9"/>
    <w:rsid w:val="003C6934"/>
    <w:rsid w:val="003C70BE"/>
    <w:rsid w:val="003C7D2A"/>
    <w:rsid w:val="003D04FC"/>
    <w:rsid w:val="003D12C4"/>
    <w:rsid w:val="003D1775"/>
    <w:rsid w:val="003D1B4B"/>
    <w:rsid w:val="003D2100"/>
    <w:rsid w:val="003D322C"/>
    <w:rsid w:val="003D371E"/>
    <w:rsid w:val="003D5BA7"/>
    <w:rsid w:val="003D5E94"/>
    <w:rsid w:val="003D6737"/>
    <w:rsid w:val="003E0B5A"/>
    <w:rsid w:val="003E1C46"/>
    <w:rsid w:val="003E1DB5"/>
    <w:rsid w:val="003E1DF5"/>
    <w:rsid w:val="003E31F6"/>
    <w:rsid w:val="003E3831"/>
    <w:rsid w:val="003E56A5"/>
    <w:rsid w:val="003E5E5B"/>
    <w:rsid w:val="003E6F5D"/>
    <w:rsid w:val="003E79BD"/>
    <w:rsid w:val="003E7A56"/>
    <w:rsid w:val="003E7EE8"/>
    <w:rsid w:val="003F0D66"/>
    <w:rsid w:val="003F1941"/>
    <w:rsid w:val="003F19FE"/>
    <w:rsid w:val="003F1ED1"/>
    <w:rsid w:val="003F51A2"/>
    <w:rsid w:val="003F63C4"/>
    <w:rsid w:val="003F69E6"/>
    <w:rsid w:val="003F7713"/>
    <w:rsid w:val="004009E6"/>
    <w:rsid w:val="00400AB1"/>
    <w:rsid w:val="00400EC9"/>
    <w:rsid w:val="00401B1F"/>
    <w:rsid w:val="00401E46"/>
    <w:rsid w:val="004039B4"/>
    <w:rsid w:val="00403AF0"/>
    <w:rsid w:val="00407A38"/>
    <w:rsid w:val="00407C1B"/>
    <w:rsid w:val="00410637"/>
    <w:rsid w:val="0041397B"/>
    <w:rsid w:val="004144EF"/>
    <w:rsid w:val="00414728"/>
    <w:rsid w:val="004148AE"/>
    <w:rsid w:val="00414BFB"/>
    <w:rsid w:val="00414CE1"/>
    <w:rsid w:val="00414FEA"/>
    <w:rsid w:val="00416142"/>
    <w:rsid w:val="00416F6F"/>
    <w:rsid w:val="00417003"/>
    <w:rsid w:val="00417674"/>
    <w:rsid w:val="00417AB2"/>
    <w:rsid w:val="00417E54"/>
    <w:rsid w:val="00420A79"/>
    <w:rsid w:val="00421287"/>
    <w:rsid w:val="00422AF0"/>
    <w:rsid w:val="0042496F"/>
    <w:rsid w:val="00426B57"/>
    <w:rsid w:val="004271D1"/>
    <w:rsid w:val="0043144E"/>
    <w:rsid w:val="00432329"/>
    <w:rsid w:val="00432535"/>
    <w:rsid w:val="00432605"/>
    <w:rsid w:val="0043289E"/>
    <w:rsid w:val="00433874"/>
    <w:rsid w:val="00433AB7"/>
    <w:rsid w:val="004342EA"/>
    <w:rsid w:val="0043568D"/>
    <w:rsid w:val="00435AA7"/>
    <w:rsid w:val="00435FA2"/>
    <w:rsid w:val="0043636E"/>
    <w:rsid w:val="00436AF9"/>
    <w:rsid w:val="004406C1"/>
    <w:rsid w:val="00442870"/>
    <w:rsid w:val="0044296C"/>
    <w:rsid w:val="00442DCF"/>
    <w:rsid w:val="00443592"/>
    <w:rsid w:val="00443927"/>
    <w:rsid w:val="00444391"/>
    <w:rsid w:val="004458E9"/>
    <w:rsid w:val="004458EF"/>
    <w:rsid w:val="00445A6E"/>
    <w:rsid w:val="004462CA"/>
    <w:rsid w:val="004501E9"/>
    <w:rsid w:val="00450385"/>
    <w:rsid w:val="0045220D"/>
    <w:rsid w:val="00452311"/>
    <w:rsid w:val="0045241C"/>
    <w:rsid w:val="00452969"/>
    <w:rsid w:val="00452E75"/>
    <w:rsid w:val="004547F6"/>
    <w:rsid w:val="00455808"/>
    <w:rsid w:val="00455843"/>
    <w:rsid w:val="004559EE"/>
    <w:rsid w:val="00456AB1"/>
    <w:rsid w:val="00456BC7"/>
    <w:rsid w:val="00456C79"/>
    <w:rsid w:val="00457AEF"/>
    <w:rsid w:val="00457EFC"/>
    <w:rsid w:val="00460EE5"/>
    <w:rsid w:val="004612BE"/>
    <w:rsid w:val="00462689"/>
    <w:rsid w:val="004632A2"/>
    <w:rsid w:val="004638E4"/>
    <w:rsid w:val="00463BE0"/>
    <w:rsid w:val="00465DA4"/>
    <w:rsid w:val="00465E7B"/>
    <w:rsid w:val="004663C0"/>
    <w:rsid w:val="00466A88"/>
    <w:rsid w:val="004679DF"/>
    <w:rsid w:val="00470C72"/>
    <w:rsid w:val="00471736"/>
    <w:rsid w:val="00471BF9"/>
    <w:rsid w:val="0047216E"/>
    <w:rsid w:val="004741ED"/>
    <w:rsid w:val="00474421"/>
    <w:rsid w:val="004747F1"/>
    <w:rsid w:val="00475979"/>
    <w:rsid w:val="00475D38"/>
    <w:rsid w:val="0047701B"/>
    <w:rsid w:val="00477E77"/>
    <w:rsid w:val="00482E99"/>
    <w:rsid w:val="00482EBE"/>
    <w:rsid w:val="0048310C"/>
    <w:rsid w:val="00483747"/>
    <w:rsid w:val="00484EC8"/>
    <w:rsid w:val="00485402"/>
    <w:rsid w:val="004854F1"/>
    <w:rsid w:val="0048669D"/>
    <w:rsid w:val="0048680F"/>
    <w:rsid w:val="0048722B"/>
    <w:rsid w:val="004878F7"/>
    <w:rsid w:val="004903B4"/>
    <w:rsid w:val="00490807"/>
    <w:rsid w:val="00490F2C"/>
    <w:rsid w:val="00491DF6"/>
    <w:rsid w:val="004922A1"/>
    <w:rsid w:val="00494B4C"/>
    <w:rsid w:val="00495676"/>
    <w:rsid w:val="00495A32"/>
    <w:rsid w:val="004961DB"/>
    <w:rsid w:val="00496548"/>
    <w:rsid w:val="0049709A"/>
    <w:rsid w:val="00497C8C"/>
    <w:rsid w:val="004A057F"/>
    <w:rsid w:val="004A09C1"/>
    <w:rsid w:val="004A0C1A"/>
    <w:rsid w:val="004A0C6A"/>
    <w:rsid w:val="004A0DA3"/>
    <w:rsid w:val="004A10D9"/>
    <w:rsid w:val="004A11AE"/>
    <w:rsid w:val="004A2C5B"/>
    <w:rsid w:val="004A2E62"/>
    <w:rsid w:val="004A33A3"/>
    <w:rsid w:val="004A4BC1"/>
    <w:rsid w:val="004A57FA"/>
    <w:rsid w:val="004A5B66"/>
    <w:rsid w:val="004A6F84"/>
    <w:rsid w:val="004A6FD6"/>
    <w:rsid w:val="004A7A98"/>
    <w:rsid w:val="004B03F8"/>
    <w:rsid w:val="004B22B3"/>
    <w:rsid w:val="004B3B5E"/>
    <w:rsid w:val="004B4C79"/>
    <w:rsid w:val="004B52EB"/>
    <w:rsid w:val="004B6D75"/>
    <w:rsid w:val="004B7002"/>
    <w:rsid w:val="004B75B8"/>
    <w:rsid w:val="004C1705"/>
    <w:rsid w:val="004C2D32"/>
    <w:rsid w:val="004C32D7"/>
    <w:rsid w:val="004C34D7"/>
    <w:rsid w:val="004C39C3"/>
    <w:rsid w:val="004C58D5"/>
    <w:rsid w:val="004C6074"/>
    <w:rsid w:val="004C61DD"/>
    <w:rsid w:val="004C6385"/>
    <w:rsid w:val="004C71AD"/>
    <w:rsid w:val="004C7B09"/>
    <w:rsid w:val="004C7C0A"/>
    <w:rsid w:val="004C7CD4"/>
    <w:rsid w:val="004C7EC1"/>
    <w:rsid w:val="004D23DD"/>
    <w:rsid w:val="004D2694"/>
    <w:rsid w:val="004D2D71"/>
    <w:rsid w:val="004D3320"/>
    <w:rsid w:val="004D3A28"/>
    <w:rsid w:val="004D4068"/>
    <w:rsid w:val="004D4475"/>
    <w:rsid w:val="004D48AF"/>
    <w:rsid w:val="004D48EA"/>
    <w:rsid w:val="004D4D2F"/>
    <w:rsid w:val="004D5146"/>
    <w:rsid w:val="004D525D"/>
    <w:rsid w:val="004D5F9B"/>
    <w:rsid w:val="004D5FA4"/>
    <w:rsid w:val="004D6244"/>
    <w:rsid w:val="004D65BF"/>
    <w:rsid w:val="004D66CD"/>
    <w:rsid w:val="004D6ED1"/>
    <w:rsid w:val="004D6EFC"/>
    <w:rsid w:val="004E0ACC"/>
    <w:rsid w:val="004E167F"/>
    <w:rsid w:val="004E16AD"/>
    <w:rsid w:val="004E358B"/>
    <w:rsid w:val="004E35F8"/>
    <w:rsid w:val="004E3E58"/>
    <w:rsid w:val="004E42D7"/>
    <w:rsid w:val="004E43D8"/>
    <w:rsid w:val="004E4741"/>
    <w:rsid w:val="004E4C11"/>
    <w:rsid w:val="004E4F26"/>
    <w:rsid w:val="004E553B"/>
    <w:rsid w:val="004E5CD8"/>
    <w:rsid w:val="004E5DF1"/>
    <w:rsid w:val="004E630B"/>
    <w:rsid w:val="004E6663"/>
    <w:rsid w:val="004E7750"/>
    <w:rsid w:val="004E7D48"/>
    <w:rsid w:val="004F01D7"/>
    <w:rsid w:val="004F07BC"/>
    <w:rsid w:val="004F0EDA"/>
    <w:rsid w:val="004F1B57"/>
    <w:rsid w:val="004F1DD8"/>
    <w:rsid w:val="004F268D"/>
    <w:rsid w:val="004F3EAE"/>
    <w:rsid w:val="004F4E1A"/>
    <w:rsid w:val="004F5E83"/>
    <w:rsid w:val="004F6B29"/>
    <w:rsid w:val="004F70B1"/>
    <w:rsid w:val="004F77F1"/>
    <w:rsid w:val="00500D0C"/>
    <w:rsid w:val="0050175B"/>
    <w:rsid w:val="00502439"/>
    <w:rsid w:val="0050373B"/>
    <w:rsid w:val="005039B7"/>
    <w:rsid w:val="005039EA"/>
    <w:rsid w:val="00503F26"/>
    <w:rsid w:val="00504B78"/>
    <w:rsid w:val="005054E1"/>
    <w:rsid w:val="00506177"/>
    <w:rsid w:val="005065D2"/>
    <w:rsid w:val="0050713A"/>
    <w:rsid w:val="00507CF3"/>
    <w:rsid w:val="00510079"/>
    <w:rsid w:val="005106EF"/>
    <w:rsid w:val="005108DE"/>
    <w:rsid w:val="005110D5"/>
    <w:rsid w:val="00511D4F"/>
    <w:rsid w:val="00512D8E"/>
    <w:rsid w:val="00513126"/>
    <w:rsid w:val="005148F6"/>
    <w:rsid w:val="00514A46"/>
    <w:rsid w:val="005154B6"/>
    <w:rsid w:val="0051639A"/>
    <w:rsid w:val="005164D7"/>
    <w:rsid w:val="00517DEF"/>
    <w:rsid w:val="00520F5D"/>
    <w:rsid w:val="005217E4"/>
    <w:rsid w:val="005221FE"/>
    <w:rsid w:val="0052355F"/>
    <w:rsid w:val="00523B6C"/>
    <w:rsid w:val="00524025"/>
    <w:rsid w:val="00526AEF"/>
    <w:rsid w:val="00527112"/>
    <w:rsid w:val="005276C6"/>
    <w:rsid w:val="00527C68"/>
    <w:rsid w:val="00530C3E"/>
    <w:rsid w:val="005320ED"/>
    <w:rsid w:val="005328E6"/>
    <w:rsid w:val="005329D5"/>
    <w:rsid w:val="00532A9B"/>
    <w:rsid w:val="00532C58"/>
    <w:rsid w:val="0053439C"/>
    <w:rsid w:val="00535435"/>
    <w:rsid w:val="00535993"/>
    <w:rsid w:val="00535E38"/>
    <w:rsid w:val="00541526"/>
    <w:rsid w:val="00541920"/>
    <w:rsid w:val="00541E76"/>
    <w:rsid w:val="00543565"/>
    <w:rsid w:val="00543FA5"/>
    <w:rsid w:val="005452DE"/>
    <w:rsid w:val="00545CDB"/>
    <w:rsid w:val="00546737"/>
    <w:rsid w:val="00546B9F"/>
    <w:rsid w:val="00546C97"/>
    <w:rsid w:val="005477E2"/>
    <w:rsid w:val="00547C4D"/>
    <w:rsid w:val="00547C7B"/>
    <w:rsid w:val="00547F0D"/>
    <w:rsid w:val="005502C3"/>
    <w:rsid w:val="00550F0E"/>
    <w:rsid w:val="005519BF"/>
    <w:rsid w:val="005530B4"/>
    <w:rsid w:val="0055412A"/>
    <w:rsid w:val="005546EF"/>
    <w:rsid w:val="00554922"/>
    <w:rsid w:val="005552F8"/>
    <w:rsid w:val="00555E08"/>
    <w:rsid w:val="00557C9F"/>
    <w:rsid w:val="00557FF0"/>
    <w:rsid w:val="00560336"/>
    <w:rsid w:val="005626AC"/>
    <w:rsid w:val="00563B9D"/>
    <w:rsid w:val="00564414"/>
    <w:rsid w:val="00564795"/>
    <w:rsid w:val="005660A7"/>
    <w:rsid w:val="00566ACD"/>
    <w:rsid w:val="00566DB9"/>
    <w:rsid w:val="005670D6"/>
    <w:rsid w:val="00572180"/>
    <w:rsid w:val="00572E72"/>
    <w:rsid w:val="0057319F"/>
    <w:rsid w:val="00573B76"/>
    <w:rsid w:val="00574939"/>
    <w:rsid w:val="005756B1"/>
    <w:rsid w:val="00575F78"/>
    <w:rsid w:val="0057662B"/>
    <w:rsid w:val="005767E0"/>
    <w:rsid w:val="005772B4"/>
    <w:rsid w:val="00577329"/>
    <w:rsid w:val="00577AAA"/>
    <w:rsid w:val="00580F89"/>
    <w:rsid w:val="0058199C"/>
    <w:rsid w:val="00581B44"/>
    <w:rsid w:val="00581C2F"/>
    <w:rsid w:val="005822F0"/>
    <w:rsid w:val="0058276B"/>
    <w:rsid w:val="00582EAF"/>
    <w:rsid w:val="00583992"/>
    <w:rsid w:val="00584442"/>
    <w:rsid w:val="005848C1"/>
    <w:rsid w:val="00584DB8"/>
    <w:rsid w:val="00585363"/>
    <w:rsid w:val="00585A89"/>
    <w:rsid w:val="005864ED"/>
    <w:rsid w:val="005866DC"/>
    <w:rsid w:val="0058697F"/>
    <w:rsid w:val="00587577"/>
    <w:rsid w:val="00587836"/>
    <w:rsid w:val="00591F21"/>
    <w:rsid w:val="00592321"/>
    <w:rsid w:val="00592381"/>
    <w:rsid w:val="00592448"/>
    <w:rsid w:val="00592B47"/>
    <w:rsid w:val="00592DD7"/>
    <w:rsid w:val="00594B34"/>
    <w:rsid w:val="00594D0C"/>
    <w:rsid w:val="00595F2E"/>
    <w:rsid w:val="005966CF"/>
    <w:rsid w:val="005A05E9"/>
    <w:rsid w:val="005A1108"/>
    <w:rsid w:val="005A13B9"/>
    <w:rsid w:val="005A44B0"/>
    <w:rsid w:val="005A56D2"/>
    <w:rsid w:val="005A5B79"/>
    <w:rsid w:val="005A6065"/>
    <w:rsid w:val="005A6BAF"/>
    <w:rsid w:val="005A7A07"/>
    <w:rsid w:val="005A7B86"/>
    <w:rsid w:val="005B0F74"/>
    <w:rsid w:val="005B11C4"/>
    <w:rsid w:val="005B2349"/>
    <w:rsid w:val="005B2857"/>
    <w:rsid w:val="005B38F8"/>
    <w:rsid w:val="005B4CC9"/>
    <w:rsid w:val="005B51A5"/>
    <w:rsid w:val="005B5C6E"/>
    <w:rsid w:val="005B6BF6"/>
    <w:rsid w:val="005B7264"/>
    <w:rsid w:val="005B7A37"/>
    <w:rsid w:val="005B7E71"/>
    <w:rsid w:val="005C0AD8"/>
    <w:rsid w:val="005C0BB7"/>
    <w:rsid w:val="005C0EC3"/>
    <w:rsid w:val="005C13A5"/>
    <w:rsid w:val="005C35BB"/>
    <w:rsid w:val="005C3A99"/>
    <w:rsid w:val="005C43C3"/>
    <w:rsid w:val="005C4E7F"/>
    <w:rsid w:val="005C562F"/>
    <w:rsid w:val="005C5806"/>
    <w:rsid w:val="005C59C3"/>
    <w:rsid w:val="005C59DF"/>
    <w:rsid w:val="005C5D3B"/>
    <w:rsid w:val="005C6D91"/>
    <w:rsid w:val="005C7152"/>
    <w:rsid w:val="005C7EC7"/>
    <w:rsid w:val="005D0C6D"/>
    <w:rsid w:val="005D1D73"/>
    <w:rsid w:val="005D2CC7"/>
    <w:rsid w:val="005D4BE9"/>
    <w:rsid w:val="005D538B"/>
    <w:rsid w:val="005D58EC"/>
    <w:rsid w:val="005D7064"/>
    <w:rsid w:val="005D7500"/>
    <w:rsid w:val="005D7995"/>
    <w:rsid w:val="005D7EA0"/>
    <w:rsid w:val="005E33D9"/>
    <w:rsid w:val="005E391E"/>
    <w:rsid w:val="005E4395"/>
    <w:rsid w:val="005E4E53"/>
    <w:rsid w:val="005E55B3"/>
    <w:rsid w:val="005E5A48"/>
    <w:rsid w:val="005E6976"/>
    <w:rsid w:val="005E7319"/>
    <w:rsid w:val="005E7343"/>
    <w:rsid w:val="005E76E6"/>
    <w:rsid w:val="005F08F0"/>
    <w:rsid w:val="005F0C15"/>
    <w:rsid w:val="005F11C9"/>
    <w:rsid w:val="005F167C"/>
    <w:rsid w:val="005F3595"/>
    <w:rsid w:val="005F5504"/>
    <w:rsid w:val="005F5FF0"/>
    <w:rsid w:val="005F644F"/>
    <w:rsid w:val="005F7020"/>
    <w:rsid w:val="005F7B13"/>
    <w:rsid w:val="00600991"/>
    <w:rsid w:val="00600AFC"/>
    <w:rsid w:val="00600E88"/>
    <w:rsid w:val="00601A44"/>
    <w:rsid w:val="00601FE6"/>
    <w:rsid w:val="00602610"/>
    <w:rsid w:val="00605ACD"/>
    <w:rsid w:val="00605E11"/>
    <w:rsid w:val="00606AA9"/>
    <w:rsid w:val="00606E71"/>
    <w:rsid w:val="00610155"/>
    <w:rsid w:val="0061104F"/>
    <w:rsid w:val="006119FD"/>
    <w:rsid w:val="00611A0B"/>
    <w:rsid w:val="006123E3"/>
    <w:rsid w:val="00612493"/>
    <w:rsid w:val="00612CA5"/>
    <w:rsid w:val="00612E8E"/>
    <w:rsid w:val="00612F00"/>
    <w:rsid w:val="006131E8"/>
    <w:rsid w:val="00613451"/>
    <w:rsid w:val="00613548"/>
    <w:rsid w:val="00613A54"/>
    <w:rsid w:val="006141CA"/>
    <w:rsid w:val="00614209"/>
    <w:rsid w:val="006153D1"/>
    <w:rsid w:val="006160B9"/>
    <w:rsid w:val="00620968"/>
    <w:rsid w:val="0062123C"/>
    <w:rsid w:val="006214B0"/>
    <w:rsid w:val="00621613"/>
    <w:rsid w:val="00621790"/>
    <w:rsid w:val="00621956"/>
    <w:rsid w:val="006227A6"/>
    <w:rsid w:val="006227B0"/>
    <w:rsid w:val="00622AF4"/>
    <w:rsid w:val="00623A14"/>
    <w:rsid w:val="0062425C"/>
    <w:rsid w:val="006250A8"/>
    <w:rsid w:val="00626E6D"/>
    <w:rsid w:val="00626EF8"/>
    <w:rsid w:val="00627D97"/>
    <w:rsid w:val="00631660"/>
    <w:rsid w:val="006323EA"/>
    <w:rsid w:val="00632B5D"/>
    <w:rsid w:val="00637263"/>
    <w:rsid w:val="006417B1"/>
    <w:rsid w:val="00642F56"/>
    <w:rsid w:val="00642FD2"/>
    <w:rsid w:val="00643178"/>
    <w:rsid w:val="006464E2"/>
    <w:rsid w:val="0064684B"/>
    <w:rsid w:val="00646C90"/>
    <w:rsid w:val="00647BDC"/>
    <w:rsid w:val="0065018B"/>
    <w:rsid w:val="006504B2"/>
    <w:rsid w:val="0065106E"/>
    <w:rsid w:val="006538D2"/>
    <w:rsid w:val="0065475A"/>
    <w:rsid w:val="006549A7"/>
    <w:rsid w:val="00654E73"/>
    <w:rsid w:val="00655380"/>
    <w:rsid w:val="006611A9"/>
    <w:rsid w:val="0066209C"/>
    <w:rsid w:val="00662D24"/>
    <w:rsid w:val="00662F82"/>
    <w:rsid w:val="00663153"/>
    <w:rsid w:val="00663390"/>
    <w:rsid w:val="006636ED"/>
    <w:rsid w:val="00663BE5"/>
    <w:rsid w:val="00664842"/>
    <w:rsid w:val="006663DF"/>
    <w:rsid w:val="00666481"/>
    <w:rsid w:val="006666F9"/>
    <w:rsid w:val="00667867"/>
    <w:rsid w:val="00667E45"/>
    <w:rsid w:val="006703EC"/>
    <w:rsid w:val="00670C8C"/>
    <w:rsid w:val="00670EE0"/>
    <w:rsid w:val="00671302"/>
    <w:rsid w:val="0067220F"/>
    <w:rsid w:val="00672669"/>
    <w:rsid w:val="0067267F"/>
    <w:rsid w:val="00673AAB"/>
    <w:rsid w:val="00674172"/>
    <w:rsid w:val="0067470D"/>
    <w:rsid w:val="0067477A"/>
    <w:rsid w:val="0067497F"/>
    <w:rsid w:val="00674F2D"/>
    <w:rsid w:val="00675488"/>
    <w:rsid w:val="00675507"/>
    <w:rsid w:val="00677D51"/>
    <w:rsid w:val="00680037"/>
    <w:rsid w:val="00680BF3"/>
    <w:rsid w:val="00680E09"/>
    <w:rsid w:val="00681354"/>
    <w:rsid w:val="006814E6"/>
    <w:rsid w:val="00682078"/>
    <w:rsid w:val="0068371A"/>
    <w:rsid w:val="00684A1C"/>
    <w:rsid w:val="00684B23"/>
    <w:rsid w:val="00684CE5"/>
    <w:rsid w:val="00685541"/>
    <w:rsid w:val="006856AD"/>
    <w:rsid w:val="006867B6"/>
    <w:rsid w:val="006907C6"/>
    <w:rsid w:val="006922E2"/>
    <w:rsid w:val="00692FC0"/>
    <w:rsid w:val="00693013"/>
    <w:rsid w:val="00693048"/>
    <w:rsid w:val="0069352F"/>
    <w:rsid w:val="0069486E"/>
    <w:rsid w:val="00695E99"/>
    <w:rsid w:val="00695FF0"/>
    <w:rsid w:val="0069603D"/>
    <w:rsid w:val="00696041"/>
    <w:rsid w:val="00696C4B"/>
    <w:rsid w:val="006978E9"/>
    <w:rsid w:val="006A043B"/>
    <w:rsid w:val="006A0EC7"/>
    <w:rsid w:val="006A10EF"/>
    <w:rsid w:val="006A2E9B"/>
    <w:rsid w:val="006A3519"/>
    <w:rsid w:val="006A3766"/>
    <w:rsid w:val="006A3B94"/>
    <w:rsid w:val="006A4EA5"/>
    <w:rsid w:val="006A52F0"/>
    <w:rsid w:val="006A580A"/>
    <w:rsid w:val="006A5C2B"/>
    <w:rsid w:val="006A6D44"/>
    <w:rsid w:val="006B05B5"/>
    <w:rsid w:val="006B0F54"/>
    <w:rsid w:val="006B251E"/>
    <w:rsid w:val="006B373E"/>
    <w:rsid w:val="006B422E"/>
    <w:rsid w:val="006B4C27"/>
    <w:rsid w:val="006B5B2D"/>
    <w:rsid w:val="006B5E23"/>
    <w:rsid w:val="006B7417"/>
    <w:rsid w:val="006C0315"/>
    <w:rsid w:val="006C1014"/>
    <w:rsid w:val="006C147A"/>
    <w:rsid w:val="006C21C8"/>
    <w:rsid w:val="006C3443"/>
    <w:rsid w:val="006C3D5E"/>
    <w:rsid w:val="006C43D4"/>
    <w:rsid w:val="006C4E23"/>
    <w:rsid w:val="006C5145"/>
    <w:rsid w:val="006C535A"/>
    <w:rsid w:val="006C57BB"/>
    <w:rsid w:val="006C653E"/>
    <w:rsid w:val="006C6BD8"/>
    <w:rsid w:val="006D2248"/>
    <w:rsid w:val="006D2679"/>
    <w:rsid w:val="006D2CA0"/>
    <w:rsid w:val="006D2F8D"/>
    <w:rsid w:val="006D32BC"/>
    <w:rsid w:val="006D41A1"/>
    <w:rsid w:val="006D4489"/>
    <w:rsid w:val="006D66BB"/>
    <w:rsid w:val="006D78E9"/>
    <w:rsid w:val="006E08A6"/>
    <w:rsid w:val="006E0A23"/>
    <w:rsid w:val="006E1DE6"/>
    <w:rsid w:val="006E2854"/>
    <w:rsid w:val="006E2A54"/>
    <w:rsid w:val="006E315E"/>
    <w:rsid w:val="006E47D8"/>
    <w:rsid w:val="006E52D4"/>
    <w:rsid w:val="006E570C"/>
    <w:rsid w:val="006E5A9D"/>
    <w:rsid w:val="006E5CD7"/>
    <w:rsid w:val="006E6688"/>
    <w:rsid w:val="006E693E"/>
    <w:rsid w:val="006E6D68"/>
    <w:rsid w:val="006E7A22"/>
    <w:rsid w:val="006F02E7"/>
    <w:rsid w:val="006F049A"/>
    <w:rsid w:val="006F09B9"/>
    <w:rsid w:val="006F1103"/>
    <w:rsid w:val="006F3013"/>
    <w:rsid w:val="006F3C3A"/>
    <w:rsid w:val="006F4FED"/>
    <w:rsid w:val="006F5492"/>
    <w:rsid w:val="006F5629"/>
    <w:rsid w:val="006F60A9"/>
    <w:rsid w:val="006F6559"/>
    <w:rsid w:val="006F6862"/>
    <w:rsid w:val="006F71F9"/>
    <w:rsid w:val="006F799B"/>
    <w:rsid w:val="006F79BB"/>
    <w:rsid w:val="00701377"/>
    <w:rsid w:val="00701FBD"/>
    <w:rsid w:val="007036CF"/>
    <w:rsid w:val="00703AE5"/>
    <w:rsid w:val="007048BC"/>
    <w:rsid w:val="00705171"/>
    <w:rsid w:val="00705E71"/>
    <w:rsid w:val="00706218"/>
    <w:rsid w:val="0070648C"/>
    <w:rsid w:val="00706A1D"/>
    <w:rsid w:val="00706CE9"/>
    <w:rsid w:val="00707A5E"/>
    <w:rsid w:val="0071009A"/>
    <w:rsid w:val="00710988"/>
    <w:rsid w:val="00710CB4"/>
    <w:rsid w:val="00710CD3"/>
    <w:rsid w:val="007114E6"/>
    <w:rsid w:val="00711805"/>
    <w:rsid w:val="00711DD0"/>
    <w:rsid w:val="00711DF5"/>
    <w:rsid w:val="00712257"/>
    <w:rsid w:val="00712415"/>
    <w:rsid w:val="00712422"/>
    <w:rsid w:val="00712C4B"/>
    <w:rsid w:val="00712FF5"/>
    <w:rsid w:val="00713877"/>
    <w:rsid w:val="00714204"/>
    <w:rsid w:val="00714233"/>
    <w:rsid w:val="00714389"/>
    <w:rsid w:val="00716073"/>
    <w:rsid w:val="007175A2"/>
    <w:rsid w:val="00717745"/>
    <w:rsid w:val="00721750"/>
    <w:rsid w:val="0072188D"/>
    <w:rsid w:val="00721D1C"/>
    <w:rsid w:val="00721D56"/>
    <w:rsid w:val="0072205B"/>
    <w:rsid w:val="007220A3"/>
    <w:rsid w:val="007222EA"/>
    <w:rsid w:val="00722D54"/>
    <w:rsid w:val="00723543"/>
    <w:rsid w:val="0072377F"/>
    <w:rsid w:val="00723CCD"/>
    <w:rsid w:val="00724AE3"/>
    <w:rsid w:val="00724C89"/>
    <w:rsid w:val="00724D2C"/>
    <w:rsid w:val="007253FA"/>
    <w:rsid w:val="00725779"/>
    <w:rsid w:val="007257F8"/>
    <w:rsid w:val="00725895"/>
    <w:rsid w:val="00725D5E"/>
    <w:rsid w:val="007308D6"/>
    <w:rsid w:val="007308F7"/>
    <w:rsid w:val="007315C4"/>
    <w:rsid w:val="00732531"/>
    <w:rsid w:val="00733AA9"/>
    <w:rsid w:val="00733EAD"/>
    <w:rsid w:val="007345F9"/>
    <w:rsid w:val="00734652"/>
    <w:rsid w:val="00735B22"/>
    <w:rsid w:val="00736036"/>
    <w:rsid w:val="00736811"/>
    <w:rsid w:val="00736A7A"/>
    <w:rsid w:val="00737CF5"/>
    <w:rsid w:val="00740D84"/>
    <w:rsid w:val="00742BCA"/>
    <w:rsid w:val="00744053"/>
    <w:rsid w:val="00744DCE"/>
    <w:rsid w:val="00745BA8"/>
    <w:rsid w:val="0074681D"/>
    <w:rsid w:val="00746FC4"/>
    <w:rsid w:val="0074794A"/>
    <w:rsid w:val="007507E9"/>
    <w:rsid w:val="00750C25"/>
    <w:rsid w:val="00750CC4"/>
    <w:rsid w:val="00751712"/>
    <w:rsid w:val="0075204C"/>
    <w:rsid w:val="00752052"/>
    <w:rsid w:val="00752F9F"/>
    <w:rsid w:val="00753134"/>
    <w:rsid w:val="00755036"/>
    <w:rsid w:val="00756E0A"/>
    <w:rsid w:val="00760F52"/>
    <w:rsid w:val="00762233"/>
    <w:rsid w:val="00763B56"/>
    <w:rsid w:val="00764035"/>
    <w:rsid w:val="00764241"/>
    <w:rsid w:val="00765046"/>
    <w:rsid w:val="00766CC9"/>
    <w:rsid w:val="007675BD"/>
    <w:rsid w:val="007676F3"/>
    <w:rsid w:val="00767AD1"/>
    <w:rsid w:val="00770B02"/>
    <w:rsid w:val="00770CAC"/>
    <w:rsid w:val="007712AF"/>
    <w:rsid w:val="00771CA4"/>
    <w:rsid w:val="007740FF"/>
    <w:rsid w:val="007742E1"/>
    <w:rsid w:val="00774D6D"/>
    <w:rsid w:val="00775150"/>
    <w:rsid w:val="00776272"/>
    <w:rsid w:val="00776588"/>
    <w:rsid w:val="007804B9"/>
    <w:rsid w:val="0078132A"/>
    <w:rsid w:val="00783C48"/>
    <w:rsid w:val="00786205"/>
    <w:rsid w:val="00787ECA"/>
    <w:rsid w:val="00787F8F"/>
    <w:rsid w:val="0079008C"/>
    <w:rsid w:val="00790E56"/>
    <w:rsid w:val="00792489"/>
    <w:rsid w:val="00793537"/>
    <w:rsid w:val="007943F1"/>
    <w:rsid w:val="00794839"/>
    <w:rsid w:val="00796AF3"/>
    <w:rsid w:val="00797EF9"/>
    <w:rsid w:val="007A0697"/>
    <w:rsid w:val="007A1157"/>
    <w:rsid w:val="007A1685"/>
    <w:rsid w:val="007A16FB"/>
    <w:rsid w:val="007A33FE"/>
    <w:rsid w:val="007A43A6"/>
    <w:rsid w:val="007A43B9"/>
    <w:rsid w:val="007A4FB3"/>
    <w:rsid w:val="007A599C"/>
    <w:rsid w:val="007A5A75"/>
    <w:rsid w:val="007A668F"/>
    <w:rsid w:val="007A686A"/>
    <w:rsid w:val="007A7E39"/>
    <w:rsid w:val="007B27D7"/>
    <w:rsid w:val="007B3A59"/>
    <w:rsid w:val="007B4FAE"/>
    <w:rsid w:val="007B55FF"/>
    <w:rsid w:val="007B5F1B"/>
    <w:rsid w:val="007B6D00"/>
    <w:rsid w:val="007C06B5"/>
    <w:rsid w:val="007C093E"/>
    <w:rsid w:val="007C1F38"/>
    <w:rsid w:val="007C22C7"/>
    <w:rsid w:val="007C2650"/>
    <w:rsid w:val="007C26A9"/>
    <w:rsid w:val="007C3553"/>
    <w:rsid w:val="007C3772"/>
    <w:rsid w:val="007C39B3"/>
    <w:rsid w:val="007C3AAE"/>
    <w:rsid w:val="007C3B44"/>
    <w:rsid w:val="007C4310"/>
    <w:rsid w:val="007C47F7"/>
    <w:rsid w:val="007C4DEE"/>
    <w:rsid w:val="007C5730"/>
    <w:rsid w:val="007C61C1"/>
    <w:rsid w:val="007C6BD0"/>
    <w:rsid w:val="007C6E42"/>
    <w:rsid w:val="007C7ADF"/>
    <w:rsid w:val="007C7E22"/>
    <w:rsid w:val="007D0263"/>
    <w:rsid w:val="007D0368"/>
    <w:rsid w:val="007D07DB"/>
    <w:rsid w:val="007D161A"/>
    <w:rsid w:val="007D1E16"/>
    <w:rsid w:val="007D239C"/>
    <w:rsid w:val="007D28FD"/>
    <w:rsid w:val="007D35AE"/>
    <w:rsid w:val="007D4037"/>
    <w:rsid w:val="007D4198"/>
    <w:rsid w:val="007D42CF"/>
    <w:rsid w:val="007D489D"/>
    <w:rsid w:val="007D59BA"/>
    <w:rsid w:val="007D5F38"/>
    <w:rsid w:val="007D66FD"/>
    <w:rsid w:val="007D70E8"/>
    <w:rsid w:val="007D7DDE"/>
    <w:rsid w:val="007E09EE"/>
    <w:rsid w:val="007E1553"/>
    <w:rsid w:val="007E192C"/>
    <w:rsid w:val="007E2330"/>
    <w:rsid w:val="007E2C8C"/>
    <w:rsid w:val="007E32C0"/>
    <w:rsid w:val="007E35A6"/>
    <w:rsid w:val="007E440C"/>
    <w:rsid w:val="007E4C4C"/>
    <w:rsid w:val="007E581A"/>
    <w:rsid w:val="007E6579"/>
    <w:rsid w:val="007E65AF"/>
    <w:rsid w:val="007E67D9"/>
    <w:rsid w:val="007F060A"/>
    <w:rsid w:val="007F0C6F"/>
    <w:rsid w:val="007F0DA5"/>
    <w:rsid w:val="007F188F"/>
    <w:rsid w:val="007F1BB3"/>
    <w:rsid w:val="007F33B7"/>
    <w:rsid w:val="007F3433"/>
    <w:rsid w:val="007F5505"/>
    <w:rsid w:val="007F5955"/>
    <w:rsid w:val="007F598B"/>
    <w:rsid w:val="007F5A5B"/>
    <w:rsid w:val="007F6412"/>
    <w:rsid w:val="007F73BA"/>
    <w:rsid w:val="007F7A5F"/>
    <w:rsid w:val="007F7A9A"/>
    <w:rsid w:val="008041FD"/>
    <w:rsid w:val="0080484F"/>
    <w:rsid w:val="0080601E"/>
    <w:rsid w:val="008068A8"/>
    <w:rsid w:val="00807184"/>
    <w:rsid w:val="008077B1"/>
    <w:rsid w:val="008079AF"/>
    <w:rsid w:val="00807DD3"/>
    <w:rsid w:val="008104EF"/>
    <w:rsid w:val="00810654"/>
    <w:rsid w:val="00810B2E"/>
    <w:rsid w:val="00811763"/>
    <w:rsid w:val="00811D97"/>
    <w:rsid w:val="008126F2"/>
    <w:rsid w:val="008129F9"/>
    <w:rsid w:val="00813161"/>
    <w:rsid w:val="00814A93"/>
    <w:rsid w:val="00814F10"/>
    <w:rsid w:val="008152E5"/>
    <w:rsid w:val="0081571A"/>
    <w:rsid w:val="00815758"/>
    <w:rsid w:val="00817120"/>
    <w:rsid w:val="008172B6"/>
    <w:rsid w:val="008176D8"/>
    <w:rsid w:val="00817770"/>
    <w:rsid w:val="00817DD4"/>
    <w:rsid w:val="0082056B"/>
    <w:rsid w:val="00824055"/>
    <w:rsid w:val="0082644E"/>
    <w:rsid w:val="00826F28"/>
    <w:rsid w:val="00826FD3"/>
    <w:rsid w:val="0082752F"/>
    <w:rsid w:val="0083087D"/>
    <w:rsid w:val="00830885"/>
    <w:rsid w:val="00830CC2"/>
    <w:rsid w:val="008316A0"/>
    <w:rsid w:val="00831975"/>
    <w:rsid w:val="00831F78"/>
    <w:rsid w:val="0083244F"/>
    <w:rsid w:val="00834BCA"/>
    <w:rsid w:val="00835E6E"/>
    <w:rsid w:val="00836073"/>
    <w:rsid w:val="0083718E"/>
    <w:rsid w:val="008374B2"/>
    <w:rsid w:val="008376B5"/>
    <w:rsid w:val="00841336"/>
    <w:rsid w:val="008413E4"/>
    <w:rsid w:val="00842DBE"/>
    <w:rsid w:val="00843998"/>
    <w:rsid w:val="008447D1"/>
    <w:rsid w:val="00846637"/>
    <w:rsid w:val="008475E3"/>
    <w:rsid w:val="00850901"/>
    <w:rsid w:val="0085154E"/>
    <w:rsid w:val="00851DF2"/>
    <w:rsid w:val="00852978"/>
    <w:rsid w:val="00852CBC"/>
    <w:rsid w:val="00852FE4"/>
    <w:rsid w:val="00853242"/>
    <w:rsid w:val="00853676"/>
    <w:rsid w:val="00853F9F"/>
    <w:rsid w:val="00854E9C"/>
    <w:rsid w:val="0085587E"/>
    <w:rsid w:val="008558FE"/>
    <w:rsid w:val="00855B5E"/>
    <w:rsid w:val="008568CA"/>
    <w:rsid w:val="008579F9"/>
    <w:rsid w:val="00860E94"/>
    <w:rsid w:val="00861ADD"/>
    <w:rsid w:val="00863595"/>
    <w:rsid w:val="008637D8"/>
    <w:rsid w:val="0086422F"/>
    <w:rsid w:val="00864FAC"/>
    <w:rsid w:val="00870CC6"/>
    <w:rsid w:val="00871140"/>
    <w:rsid w:val="008718BF"/>
    <w:rsid w:val="00871AF5"/>
    <w:rsid w:val="00871E54"/>
    <w:rsid w:val="008738EE"/>
    <w:rsid w:val="00873F4C"/>
    <w:rsid w:val="008741BC"/>
    <w:rsid w:val="008743DA"/>
    <w:rsid w:val="008748A4"/>
    <w:rsid w:val="0087527A"/>
    <w:rsid w:val="00875288"/>
    <w:rsid w:val="00875384"/>
    <w:rsid w:val="0087603F"/>
    <w:rsid w:val="008771F2"/>
    <w:rsid w:val="00877768"/>
    <w:rsid w:val="00880CE2"/>
    <w:rsid w:val="00882C4F"/>
    <w:rsid w:val="00883E95"/>
    <w:rsid w:val="008849C7"/>
    <w:rsid w:val="00885B47"/>
    <w:rsid w:val="00886B28"/>
    <w:rsid w:val="00887A54"/>
    <w:rsid w:val="00890052"/>
    <w:rsid w:val="008912EF"/>
    <w:rsid w:val="00892036"/>
    <w:rsid w:val="00893FC7"/>
    <w:rsid w:val="008959DF"/>
    <w:rsid w:val="00895E5A"/>
    <w:rsid w:val="008A0C7B"/>
    <w:rsid w:val="008A0D4C"/>
    <w:rsid w:val="008A1000"/>
    <w:rsid w:val="008A16FA"/>
    <w:rsid w:val="008A1915"/>
    <w:rsid w:val="008A1B83"/>
    <w:rsid w:val="008A28C3"/>
    <w:rsid w:val="008A3271"/>
    <w:rsid w:val="008A358B"/>
    <w:rsid w:val="008A3635"/>
    <w:rsid w:val="008A3678"/>
    <w:rsid w:val="008A3A58"/>
    <w:rsid w:val="008A3B4D"/>
    <w:rsid w:val="008A3E89"/>
    <w:rsid w:val="008A40D7"/>
    <w:rsid w:val="008A41A8"/>
    <w:rsid w:val="008A6943"/>
    <w:rsid w:val="008A7323"/>
    <w:rsid w:val="008A734D"/>
    <w:rsid w:val="008A79E8"/>
    <w:rsid w:val="008A7D72"/>
    <w:rsid w:val="008B084A"/>
    <w:rsid w:val="008B0CA3"/>
    <w:rsid w:val="008B0D3B"/>
    <w:rsid w:val="008B1D1C"/>
    <w:rsid w:val="008B224F"/>
    <w:rsid w:val="008B2E42"/>
    <w:rsid w:val="008B31C6"/>
    <w:rsid w:val="008B3E97"/>
    <w:rsid w:val="008B4F17"/>
    <w:rsid w:val="008B5DD9"/>
    <w:rsid w:val="008B6D56"/>
    <w:rsid w:val="008C0694"/>
    <w:rsid w:val="008C0F9B"/>
    <w:rsid w:val="008C36D1"/>
    <w:rsid w:val="008C396F"/>
    <w:rsid w:val="008C4008"/>
    <w:rsid w:val="008C5513"/>
    <w:rsid w:val="008C5A83"/>
    <w:rsid w:val="008D1BC4"/>
    <w:rsid w:val="008D1C5F"/>
    <w:rsid w:val="008D4290"/>
    <w:rsid w:val="008D468E"/>
    <w:rsid w:val="008D5A69"/>
    <w:rsid w:val="008D662F"/>
    <w:rsid w:val="008D73FE"/>
    <w:rsid w:val="008D7CEE"/>
    <w:rsid w:val="008E0894"/>
    <w:rsid w:val="008E23DF"/>
    <w:rsid w:val="008E3B3F"/>
    <w:rsid w:val="008E4454"/>
    <w:rsid w:val="008E48EE"/>
    <w:rsid w:val="008E5EFF"/>
    <w:rsid w:val="008E7522"/>
    <w:rsid w:val="008E79BB"/>
    <w:rsid w:val="008E7A6E"/>
    <w:rsid w:val="008E7D28"/>
    <w:rsid w:val="008F1128"/>
    <w:rsid w:val="008F1EB6"/>
    <w:rsid w:val="008F2349"/>
    <w:rsid w:val="008F29C7"/>
    <w:rsid w:val="008F3025"/>
    <w:rsid w:val="008F31BF"/>
    <w:rsid w:val="008F3B1C"/>
    <w:rsid w:val="008F564D"/>
    <w:rsid w:val="008F58E7"/>
    <w:rsid w:val="008F5FD6"/>
    <w:rsid w:val="008F62D9"/>
    <w:rsid w:val="008F6468"/>
    <w:rsid w:val="008F689B"/>
    <w:rsid w:val="008F6A9A"/>
    <w:rsid w:val="008F6E1C"/>
    <w:rsid w:val="008F6EEC"/>
    <w:rsid w:val="008F7565"/>
    <w:rsid w:val="00900B0D"/>
    <w:rsid w:val="0090107F"/>
    <w:rsid w:val="009017B4"/>
    <w:rsid w:val="00902EC0"/>
    <w:rsid w:val="00902FA6"/>
    <w:rsid w:val="00903579"/>
    <w:rsid w:val="00904047"/>
    <w:rsid w:val="009048D3"/>
    <w:rsid w:val="009057D9"/>
    <w:rsid w:val="00905A3E"/>
    <w:rsid w:val="009062DF"/>
    <w:rsid w:val="009065CE"/>
    <w:rsid w:val="00906E17"/>
    <w:rsid w:val="0090733C"/>
    <w:rsid w:val="009100B1"/>
    <w:rsid w:val="00911629"/>
    <w:rsid w:val="00911D76"/>
    <w:rsid w:val="00912945"/>
    <w:rsid w:val="00913288"/>
    <w:rsid w:val="009143CF"/>
    <w:rsid w:val="00914F6D"/>
    <w:rsid w:val="009159DB"/>
    <w:rsid w:val="00916346"/>
    <w:rsid w:val="00917A76"/>
    <w:rsid w:val="009201ED"/>
    <w:rsid w:val="00920B80"/>
    <w:rsid w:val="00920CD6"/>
    <w:rsid w:val="00920F20"/>
    <w:rsid w:val="009218D3"/>
    <w:rsid w:val="00922341"/>
    <w:rsid w:val="009250FD"/>
    <w:rsid w:val="009253F1"/>
    <w:rsid w:val="009257D0"/>
    <w:rsid w:val="009268FD"/>
    <w:rsid w:val="00927985"/>
    <w:rsid w:val="00927A2D"/>
    <w:rsid w:val="00927DFE"/>
    <w:rsid w:val="009302C8"/>
    <w:rsid w:val="009306B9"/>
    <w:rsid w:val="00930958"/>
    <w:rsid w:val="009311AA"/>
    <w:rsid w:val="00932589"/>
    <w:rsid w:val="00932DD3"/>
    <w:rsid w:val="00933376"/>
    <w:rsid w:val="0093429A"/>
    <w:rsid w:val="00935206"/>
    <w:rsid w:val="009400A2"/>
    <w:rsid w:val="00940A92"/>
    <w:rsid w:val="0094112D"/>
    <w:rsid w:val="00941E76"/>
    <w:rsid w:val="00942CB7"/>
    <w:rsid w:val="00943009"/>
    <w:rsid w:val="0094301A"/>
    <w:rsid w:val="00943242"/>
    <w:rsid w:val="00943ACD"/>
    <w:rsid w:val="00943D32"/>
    <w:rsid w:val="00944A5C"/>
    <w:rsid w:val="009461D0"/>
    <w:rsid w:val="00946A4C"/>
    <w:rsid w:val="00946C89"/>
    <w:rsid w:val="00947A16"/>
    <w:rsid w:val="00947A94"/>
    <w:rsid w:val="00950328"/>
    <w:rsid w:val="00951006"/>
    <w:rsid w:val="009519CF"/>
    <w:rsid w:val="009528D3"/>
    <w:rsid w:val="00952FE8"/>
    <w:rsid w:val="009539F9"/>
    <w:rsid w:val="009544B1"/>
    <w:rsid w:val="00954638"/>
    <w:rsid w:val="00957783"/>
    <w:rsid w:val="00957A22"/>
    <w:rsid w:val="00960882"/>
    <w:rsid w:val="009620A6"/>
    <w:rsid w:val="00962802"/>
    <w:rsid w:val="009628E9"/>
    <w:rsid w:val="00962FE0"/>
    <w:rsid w:val="00963374"/>
    <w:rsid w:val="009648C7"/>
    <w:rsid w:val="009660FB"/>
    <w:rsid w:val="00966353"/>
    <w:rsid w:val="009667ED"/>
    <w:rsid w:val="00967391"/>
    <w:rsid w:val="00967843"/>
    <w:rsid w:val="00967E37"/>
    <w:rsid w:val="009711AB"/>
    <w:rsid w:val="009713C2"/>
    <w:rsid w:val="00972ABF"/>
    <w:rsid w:val="0097345B"/>
    <w:rsid w:val="00973538"/>
    <w:rsid w:val="00974081"/>
    <w:rsid w:val="00975AC5"/>
    <w:rsid w:val="00980962"/>
    <w:rsid w:val="00980E7D"/>
    <w:rsid w:val="0098136D"/>
    <w:rsid w:val="00982850"/>
    <w:rsid w:val="00982E6E"/>
    <w:rsid w:val="00983631"/>
    <w:rsid w:val="00983934"/>
    <w:rsid w:val="0098416B"/>
    <w:rsid w:val="0098439E"/>
    <w:rsid w:val="0098534F"/>
    <w:rsid w:val="00985C78"/>
    <w:rsid w:val="00986D6F"/>
    <w:rsid w:val="00987356"/>
    <w:rsid w:val="0098768B"/>
    <w:rsid w:val="00990AA0"/>
    <w:rsid w:val="00990F78"/>
    <w:rsid w:val="00991F49"/>
    <w:rsid w:val="0099221A"/>
    <w:rsid w:val="0099249A"/>
    <w:rsid w:val="009931B1"/>
    <w:rsid w:val="0099346D"/>
    <w:rsid w:val="00993EC5"/>
    <w:rsid w:val="009943AB"/>
    <w:rsid w:val="009945F8"/>
    <w:rsid w:val="00994CCB"/>
    <w:rsid w:val="009958DA"/>
    <w:rsid w:val="00996414"/>
    <w:rsid w:val="00996A71"/>
    <w:rsid w:val="009975DA"/>
    <w:rsid w:val="009A2F87"/>
    <w:rsid w:val="009A4322"/>
    <w:rsid w:val="009A4472"/>
    <w:rsid w:val="009A4617"/>
    <w:rsid w:val="009A4866"/>
    <w:rsid w:val="009A4D85"/>
    <w:rsid w:val="009A53DE"/>
    <w:rsid w:val="009A6100"/>
    <w:rsid w:val="009A708A"/>
    <w:rsid w:val="009A7361"/>
    <w:rsid w:val="009A7C4A"/>
    <w:rsid w:val="009B03D0"/>
    <w:rsid w:val="009B09B5"/>
    <w:rsid w:val="009B1E4E"/>
    <w:rsid w:val="009B22BC"/>
    <w:rsid w:val="009B2DF9"/>
    <w:rsid w:val="009B442F"/>
    <w:rsid w:val="009B4964"/>
    <w:rsid w:val="009B5377"/>
    <w:rsid w:val="009B59B9"/>
    <w:rsid w:val="009B7312"/>
    <w:rsid w:val="009C2336"/>
    <w:rsid w:val="009C26F6"/>
    <w:rsid w:val="009C64F8"/>
    <w:rsid w:val="009C6652"/>
    <w:rsid w:val="009C6EDA"/>
    <w:rsid w:val="009C6F68"/>
    <w:rsid w:val="009C7625"/>
    <w:rsid w:val="009D0AFA"/>
    <w:rsid w:val="009D1C71"/>
    <w:rsid w:val="009D306C"/>
    <w:rsid w:val="009D3950"/>
    <w:rsid w:val="009D3DE2"/>
    <w:rsid w:val="009D4A92"/>
    <w:rsid w:val="009D4FA6"/>
    <w:rsid w:val="009D5921"/>
    <w:rsid w:val="009D5A96"/>
    <w:rsid w:val="009D6BD3"/>
    <w:rsid w:val="009D70A6"/>
    <w:rsid w:val="009D7A16"/>
    <w:rsid w:val="009E1613"/>
    <w:rsid w:val="009E23C4"/>
    <w:rsid w:val="009E24FC"/>
    <w:rsid w:val="009E2701"/>
    <w:rsid w:val="009E27BF"/>
    <w:rsid w:val="009E27F8"/>
    <w:rsid w:val="009E37D1"/>
    <w:rsid w:val="009E39F6"/>
    <w:rsid w:val="009E3B1D"/>
    <w:rsid w:val="009E4CA8"/>
    <w:rsid w:val="009E6506"/>
    <w:rsid w:val="009E66C3"/>
    <w:rsid w:val="009E7343"/>
    <w:rsid w:val="009F018F"/>
    <w:rsid w:val="009F0402"/>
    <w:rsid w:val="009F13EE"/>
    <w:rsid w:val="009F1D8D"/>
    <w:rsid w:val="009F1F4B"/>
    <w:rsid w:val="009F2099"/>
    <w:rsid w:val="009F2723"/>
    <w:rsid w:val="009F2E7F"/>
    <w:rsid w:val="009F36A1"/>
    <w:rsid w:val="009F3BBD"/>
    <w:rsid w:val="009F3DE2"/>
    <w:rsid w:val="009F4044"/>
    <w:rsid w:val="009F4468"/>
    <w:rsid w:val="009F4CDF"/>
    <w:rsid w:val="009F4D4E"/>
    <w:rsid w:val="009F5377"/>
    <w:rsid w:val="009F571E"/>
    <w:rsid w:val="009F5BD9"/>
    <w:rsid w:val="009F6A20"/>
    <w:rsid w:val="009F6DF6"/>
    <w:rsid w:val="009F754B"/>
    <w:rsid w:val="009F7D6E"/>
    <w:rsid w:val="00A013C9"/>
    <w:rsid w:val="00A02AF4"/>
    <w:rsid w:val="00A04967"/>
    <w:rsid w:val="00A061ED"/>
    <w:rsid w:val="00A06529"/>
    <w:rsid w:val="00A068FB"/>
    <w:rsid w:val="00A06F75"/>
    <w:rsid w:val="00A073F5"/>
    <w:rsid w:val="00A07A3C"/>
    <w:rsid w:val="00A07EF6"/>
    <w:rsid w:val="00A1107B"/>
    <w:rsid w:val="00A126BE"/>
    <w:rsid w:val="00A12D39"/>
    <w:rsid w:val="00A14C88"/>
    <w:rsid w:val="00A14D72"/>
    <w:rsid w:val="00A15D06"/>
    <w:rsid w:val="00A16CB9"/>
    <w:rsid w:val="00A170AF"/>
    <w:rsid w:val="00A17C5B"/>
    <w:rsid w:val="00A21B5A"/>
    <w:rsid w:val="00A22AFD"/>
    <w:rsid w:val="00A22DC9"/>
    <w:rsid w:val="00A22E54"/>
    <w:rsid w:val="00A230AA"/>
    <w:rsid w:val="00A24D8B"/>
    <w:rsid w:val="00A25198"/>
    <w:rsid w:val="00A26945"/>
    <w:rsid w:val="00A26E92"/>
    <w:rsid w:val="00A26FF1"/>
    <w:rsid w:val="00A3082B"/>
    <w:rsid w:val="00A30D57"/>
    <w:rsid w:val="00A31313"/>
    <w:rsid w:val="00A3147A"/>
    <w:rsid w:val="00A3169B"/>
    <w:rsid w:val="00A31962"/>
    <w:rsid w:val="00A31A9D"/>
    <w:rsid w:val="00A31B17"/>
    <w:rsid w:val="00A3273E"/>
    <w:rsid w:val="00A32EE3"/>
    <w:rsid w:val="00A33259"/>
    <w:rsid w:val="00A33913"/>
    <w:rsid w:val="00A3533B"/>
    <w:rsid w:val="00A354DA"/>
    <w:rsid w:val="00A3578E"/>
    <w:rsid w:val="00A36426"/>
    <w:rsid w:val="00A371B0"/>
    <w:rsid w:val="00A37515"/>
    <w:rsid w:val="00A37AA6"/>
    <w:rsid w:val="00A41296"/>
    <w:rsid w:val="00A43892"/>
    <w:rsid w:val="00A43935"/>
    <w:rsid w:val="00A44897"/>
    <w:rsid w:val="00A4515E"/>
    <w:rsid w:val="00A45A5B"/>
    <w:rsid w:val="00A46BAB"/>
    <w:rsid w:val="00A47A27"/>
    <w:rsid w:val="00A503FA"/>
    <w:rsid w:val="00A51095"/>
    <w:rsid w:val="00A510A0"/>
    <w:rsid w:val="00A5141F"/>
    <w:rsid w:val="00A53CB5"/>
    <w:rsid w:val="00A5478B"/>
    <w:rsid w:val="00A5527C"/>
    <w:rsid w:val="00A553C5"/>
    <w:rsid w:val="00A5651D"/>
    <w:rsid w:val="00A56FC8"/>
    <w:rsid w:val="00A60462"/>
    <w:rsid w:val="00A60A32"/>
    <w:rsid w:val="00A6227D"/>
    <w:rsid w:val="00A62596"/>
    <w:rsid w:val="00A62CE9"/>
    <w:rsid w:val="00A63CB3"/>
    <w:rsid w:val="00A646BE"/>
    <w:rsid w:val="00A66270"/>
    <w:rsid w:val="00A70284"/>
    <w:rsid w:val="00A7130C"/>
    <w:rsid w:val="00A72271"/>
    <w:rsid w:val="00A725B6"/>
    <w:rsid w:val="00A73B32"/>
    <w:rsid w:val="00A73D91"/>
    <w:rsid w:val="00A73DEB"/>
    <w:rsid w:val="00A74A7C"/>
    <w:rsid w:val="00A75A41"/>
    <w:rsid w:val="00A7608D"/>
    <w:rsid w:val="00A765A6"/>
    <w:rsid w:val="00A77367"/>
    <w:rsid w:val="00A77683"/>
    <w:rsid w:val="00A805F2"/>
    <w:rsid w:val="00A812CB"/>
    <w:rsid w:val="00A815C4"/>
    <w:rsid w:val="00A820E6"/>
    <w:rsid w:val="00A832B3"/>
    <w:rsid w:val="00A83504"/>
    <w:rsid w:val="00A83C00"/>
    <w:rsid w:val="00A8604B"/>
    <w:rsid w:val="00A86FF9"/>
    <w:rsid w:val="00A87FEC"/>
    <w:rsid w:val="00A90837"/>
    <w:rsid w:val="00A913A5"/>
    <w:rsid w:val="00A91833"/>
    <w:rsid w:val="00A92F59"/>
    <w:rsid w:val="00A93605"/>
    <w:rsid w:val="00A93BBC"/>
    <w:rsid w:val="00A94EF5"/>
    <w:rsid w:val="00A95085"/>
    <w:rsid w:val="00A9544F"/>
    <w:rsid w:val="00A9555A"/>
    <w:rsid w:val="00A97936"/>
    <w:rsid w:val="00AA00E2"/>
    <w:rsid w:val="00AA0103"/>
    <w:rsid w:val="00AA10E9"/>
    <w:rsid w:val="00AA12A4"/>
    <w:rsid w:val="00AA20AD"/>
    <w:rsid w:val="00AA242A"/>
    <w:rsid w:val="00AA349C"/>
    <w:rsid w:val="00AA47AB"/>
    <w:rsid w:val="00AA490B"/>
    <w:rsid w:val="00AA4B17"/>
    <w:rsid w:val="00AA59D0"/>
    <w:rsid w:val="00AA5A69"/>
    <w:rsid w:val="00AA6386"/>
    <w:rsid w:val="00AA7BB2"/>
    <w:rsid w:val="00AB0329"/>
    <w:rsid w:val="00AB09C8"/>
    <w:rsid w:val="00AB0D7C"/>
    <w:rsid w:val="00AB3A3C"/>
    <w:rsid w:val="00AB3F8E"/>
    <w:rsid w:val="00AB40DF"/>
    <w:rsid w:val="00AB41B7"/>
    <w:rsid w:val="00AB469E"/>
    <w:rsid w:val="00AB4B4E"/>
    <w:rsid w:val="00AB5F51"/>
    <w:rsid w:val="00AB7949"/>
    <w:rsid w:val="00AC0381"/>
    <w:rsid w:val="00AC0BCD"/>
    <w:rsid w:val="00AC0ED2"/>
    <w:rsid w:val="00AC1807"/>
    <w:rsid w:val="00AC3D8A"/>
    <w:rsid w:val="00AC3FFF"/>
    <w:rsid w:val="00AC6761"/>
    <w:rsid w:val="00AC67ED"/>
    <w:rsid w:val="00AC7308"/>
    <w:rsid w:val="00AC79AE"/>
    <w:rsid w:val="00AD1F59"/>
    <w:rsid w:val="00AD25E2"/>
    <w:rsid w:val="00AD32B3"/>
    <w:rsid w:val="00AD32B7"/>
    <w:rsid w:val="00AD4CDE"/>
    <w:rsid w:val="00AD5A62"/>
    <w:rsid w:val="00AD5BE9"/>
    <w:rsid w:val="00AD6DBB"/>
    <w:rsid w:val="00AD6EC2"/>
    <w:rsid w:val="00AD6F66"/>
    <w:rsid w:val="00AD78A7"/>
    <w:rsid w:val="00AD78DF"/>
    <w:rsid w:val="00AE11B7"/>
    <w:rsid w:val="00AE1933"/>
    <w:rsid w:val="00AE25D3"/>
    <w:rsid w:val="00AE297E"/>
    <w:rsid w:val="00AE3AAA"/>
    <w:rsid w:val="00AE40DF"/>
    <w:rsid w:val="00AE7994"/>
    <w:rsid w:val="00AE7A6A"/>
    <w:rsid w:val="00AF139E"/>
    <w:rsid w:val="00AF2068"/>
    <w:rsid w:val="00AF2209"/>
    <w:rsid w:val="00AF22E1"/>
    <w:rsid w:val="00AF4318"/>
    <w:rsid w:val="00AF4BE6"/>
    <w:rsid w:val="00AF5358"/>
    <w:rsid w:val="00AF58A8"/>
    <w:rsid w:val="00AF657F"/>
    <w:rsid w:val="00AF6813"/>
    <w:rsid w:val="00AF736A"/>
    <w:rsid w:val="00AF7656"/>
    <w:rsid w:val="00AF7980"/>
    <w:rsid w:val="00B00027"/>
    <w:rsid w:val="00B008D0"/>
    <w:rsid w:val="00B00D1D"/>
    <w:rsid w:val="00B00DB3"/>
    <w:rsid w:val="00B02E82"/>
    <w:rsid w:val="00B03DDF"/>
    <w:rsid w:val="00B04610"/>
    <w:rsid w:val="00B047CF"/>
    <w:rsid w:val="00B04A42"/>
    <w:rsid w:val="00B04A78"/>
    <w:rsid w:val="00B04FDB"/>
    <w:rsid w:val="00B05505"/>
    <w:rsid w:val="00B05C9D"/>
    <w:rsid w:val="00B06AD5"/>
    <w:rsid w:val="00B06C0F"/>
    <w:rsid w:val="00B07144"/>
    <w:rsid w:val="00B07D35"/>
    <w:rsid w:val="00B101DB"/>
    <w:rsid w:val="00B10974"/>
    <w:rsid w:val="00B11FF7"/>
    <w:rsid w:val="00B122F8"/>
    <w:rsid w:val="00B13333"/>
    <w:rsid w:val="00B14A99"/>
    <w:rsid w:val="00B1586E"/>
    <w:rsid w:val="00B15BB7"/>
    <w:rsid w:val="00B1609D"/>
    <w:rsid w:val="00B161BC"/>
    <w:rsid w:val="00B16B41"/>
    <w:rsid w:val="00B16E38"/>
    <w:rsid w:val="00B17CF1"/>
    <w:rsid w:val="00B17D13"/>
    <w:rsid w:val="00B208A8"/>
    <w:rsid w:val="00B20BAC"/>
    <w:rsid w:val="00B21537"/>
    <w:rsid w:val="00B226C7"/>
    <w:rsid w:val="00B23921"/>
    <w:rsid w:val="00B27939"/>
    <w:rsid w:val="00B3062D"/>
    <w:rsid w:val="00B31B3F"/>
    <w:rsid w:val="00B32990"/>
    <w:rsid w:val="00B34337"/>
    <w:rsid w:val="00B34885"/>
    <w:rsid w:val="00B3498F"/>
    <w:rsid w:val="00B34ECB"/>
    <w:rsid w:val="00B357D7"/>
    <w:rsid w:val="00B36296"/>
    <w:rsid w:val="00B36FAD"/>
    <w:rsid w:val="00B37798"/>
    <w:rsid w:val="00B37A9B"/>
    <w:rsid w:val="00B37DEF"/>
    <w:rsid w:val="00B40648"/>
    <w:rsid w:val="00B41F01"/>
    <w:rsid w:val="00B42466"/>
    <w:rsid w:val="00B42BE5"/>
    <w:rsid w:val="00B44150"/>
    <w:rsid w:val="00B44277"/>
    <w:rsid w:val="00B45250"/>
    <w:rsid w:val="00B47340"/>
    <w:rsid w:val="00B47864"/>
    <w:rsid w:val="00B478B7"/>
    <w:rsid w:val="00B5017B"/>
    <w:rsid w:val="00B50DDB"/>
    <w:rsid w:val="00B53A83"/>
    <w:rsid w:val="00B543ED"/>
    <w:rsid w:val="00B5486D"/>
    <w:rsid w:val="00B54F5B"/>
    <w:rsid w:val="00B5563F"/>
    <w:rsid w:val="00B56091"/>
    <w:rsid w:val="00B5668A"/>
    <w:rsid w:val="00B56696"/>
    <w:rsid w:val="00B566FA"/>
    <w:rsid w:val="00B56D17"/>
    <w:rsid w:val="00B56E94"/>
    <w:rsid w:val="00B571E3"/>
    <w:rsid w:val="00B5732D"/>
    <w:rsid w:val="00B60E78"/>
    <w:rsid w:val="00B61FBD"/>
    <w:rsid w:val="00B62777"/>
    <w:rsid w:val="00B62D85"/>
    <w:rsid w:val="00B62EFF"/>
    <w:rsid w:val="00B63C1B"/>
    <w:rsid w:val="00B64366"/>
    <w:rsid w:val="00B650AD"/>
    <w:rsid w:val="00B653DE"/>
    <w:rsid w:val="00B65C93"/>
    <w:rsid w:val="00B66E0D"/>
    <w:rsid w:val="00B7191F"/>
    <w:rsid w:val="00B7242D"/>
    <w:rsid w:val="00B72E27"/>
    <w:rsid w:val="00B737CF"/>
    <w:rsid w:val="00B73B76"/>
    <w:rsid w:val="00B740DF"/>
    <w:rsid w:val="00B74608"/>
    <w:rsid w:val="00B74B1F"/>
    <w:rsid w:val="00B7574A"/>
    <w:rsid w:val="00B757C4"/>
    <w:rsid w:val="00B758B4"/>
    <w:rsid w:val="00B75B4F"/>
    <w:rsid w:val="00B763E0"/>
    <w:rsid w:val="00B768F3"/>
    <w:rsid w:val="00B7785D"/>
    <w:rsid w:val="00B809DE"/>
    <w:rsid w:val="00B81E21"/>
    <w:rsid w:val="00B82073"/>
    <w:rsid w:val="00B824C5"/>
    <w:rsid w:val="00B832AC"/>
    <w:rsid w:val="00B83EB2"/>
    <w:rsid w:val="00B852B1"/>
    <w:rsid w:val="00B859F5"/>
    <w:rsid w:val="00B860E1"/>
    <w:rsid w:val="00B86799"/>
    <w:rsid w:val="00B86D30"/>
    <w:rsid w:val="00B86E10"/>
    <w:rsid w:val="00B90F76"/>
    <w:rsid w:val="00B91828"/>
    <w:rsid w:val="00B93346"/>
    <w:rsid w:val="00B9349A"/>
    <w:rsid w:val="00B941C2"/>
    <w:rsid w:val="00B97017"/>
    <w:rsid w:val="00B978A0"/>
    <w:rsid w:val="00BA0A15"/>
    <w:rsid w:val="00BA2560"/>
    <w:rsid w:val="00BA2804"/>
    <w:rsid w:val="00BA3A27"/>
    <w:rsid w:val="00BA43BF"/>
    <w:rsid w:val="00BA4691"/>
    <w:rsid w:val="00BA4C7C"/>
    <w:rsid w:val="00BA5CED"/>
    <w:rsid w:val="00BA6942"/>
    <w:rsid w:val="00BA6F86"/>
    <w:rsid w:val="00BA7D9F"/>
    <w:rsid w:val="00BB031B"/>
    <w:rsid w:val="00BB0B12"/>
    <w:rsid w:val="00BB0CF3"/>
    <w:rsid w:val="00BB1535"/>
    <w:rsid w:val="00BB1D3B"/>
    <w:rsid w:val="00BB35A5"/>
    <w:rsid w:val="00BB422F"/>
    <w:rsid w:val="00BB4727"/>
    <w:rsid w:val="00BB482B"/>
    <w:rsid w:val="00BB6403"/>
    <w:rsid w:val="00BB7428"/>
    <w:rsid w:val="00BB7F86"/>
    <w:rsid w:val="00BC0A36"/>
    <w:rsid w:val="00BC35FE"/>
    <w:rsid w:val="00BC3A97"/>
    <w:rsid w:val="00BC4996"/>
    <w:rsid w:val="00BC537F"/>
    <w:rsid w:val="00BC612E"/>
    <w:rsid w:val="00BC6A15"/>
    <w:rsid w:val="00BC6D8B"/>
    <w:rsid w:val="00BC7EC8"/>
    <w:rsid w:val="00BD066D"/>
    <w:rsid w:val="00BD10D3"/>
    <w:rsid w:val="00BD1639"/>
    <w:rsid w:val="00BD1BE1"/>
    <w:rsid w:val="00BD20A8"/>
    <w:rsid w:val="00BD2F6B"/>
    <w:rsid w:val="00BD321E"/>
    <w:rsid w:val="00BD3D63"/>
    <w:rsid w:val="00BD4217"/>
    <w:rsid w:val="00BD68F6"/>
    <w:rsid w:val="00BD74B4"/>
    <w:rsid w:val="00BE1488"/>
    <w:rsid w:val="00BE1BF8"/>
    <w:rsid w:val="00BE38F5"/>
    <w:rsid w:val="00BE4A6B"/>
    <w:rsid w:val="00BE5644"/>
    <w:rsid w:val="00BE66B2"/>
    <w:rsid w:val="00BE746D"/>
    <w:rsid w:val="00BE7A2C"/>
    <w:rsid w:val="00BE7C37"/>
    <w:rsid w:val="00BE7FC2"/>
    <w:rsid w:val="00BF1557"/>
    <w:rsid w:val="00BF1780"/>
    <w:rsid w:val="00BF196A"/>
    <w:rsid w:val="00BF2918"/>
    <w:rsid w:val="00BF2C1E"/>
    <w:rsid w:val="00BF3198"/>
    <w:rsid w:val="00BF395F"/>
    <w:rsid w:val="00BF4031"/>
    <w:rsid w:val="00BF4523"/>
    <w:rsid w:val="00BF460D"/>
    <w:rsid w:val="00BF4DD5"/>
    <w:rsid w:val="00BF51D0"/>
    <w:rsid w:val="00BF6574"/>
    <w:rsid w:val="00BF6999"/>
    <w:rsid w:val="00BF6A45"/>
    <w:rsid w:val="00BF7351"/>
    <w:rsid w:val="00BF754F"/>
    <w:rsid w:val="00C00012"/>
    <w:rsid w:val="00C00C77"/>
    <w:rsid w:val="00C01605"/>
    <w:rsid w:val="00C01786"/>
    <w:rsid w:val="00C0261E"/>
    <w:rsid w:val="00C02E09"/>
    <w:rsid w:val="00C038F7"/>
    <w:rsid w:val="00C043C6"/>
    <w:rsid w:val="00C045F4"/>
    <w:rsid w:val="00C0500B"/>
    <w:rsid w:val="00C05137"/>
    <w:rsid w:val="00C0513E"/>
    <w:rsid w:val="00C05AFB"/>
    <w:rsid w:val="00C0673C"/>
    <w:rsid w:val="00C06F5F"/>
    <w:rsid w:val="00C12016"/>
    <w:rsid w:val="00C1302A"/>
    <w:rsid w:val="00C1371C"/>
    <w:rsid w:val="00C137FE"/>
    <w:rsid w:val="00C13F96"/>
    <w:rsid w:val="00C14CE4"/>
    <w:rsid w:val="00C15216"/>
    <w:rsid w:val="00C154D9"/>
    <w:rsid w:val="00C17D9C"/>
    <w:rsid w:val="00C17F23"/>
    <w:rsid w:val="00C2052A"/>
    <w:rsid w:val="00C21DAD"/>
    <w:rsid w:val="00C22BCB"/>
    <w:rsid w:val="00C23FEE"/>
    <w:rsid w:val="00C2424E"/>
    <w:rsid w:val="00C24C6C"/>
    <w:rsid w:val="00C25B2C"/>
    <w:rsid w:val="00C25FA5"/>
    <w:rsid w:val="00C268E8"/>
    <w:rsid w:val="00C303A6"/>
    <w:rsid w:val="00C31662"/>
    <w:rsid w:val="00C31894"/>
    <w:rsid w:val="00C325AC"/>
    <w:rsid w:val="00C33BAA"/>
    <w:rsid w:val="00C33C42"/>
    <w:rsid w:val="00C36D41"/>
    <w:rsid w:val="00C37070"/>
    <w:rsid w:val="00C40407"/>
    <w:rsid w:val="00C40FBE"/>
    <w:rsid w:val="00C4111A"/>
    <w:rsid w:val="00C415D9"/>
    <w:rsid w:val="00C418FF"/>
    <w:rsid w:val="00C4265E"/>
    <w:rsid w:val="00C43F7D"/>
    <w:rsid w:val="00C45DB1"/>
    <w:rsid w:val="00C460F5"/>
    <w:rsid w:val="00C462A2"/>
    <w:rsid w:val="00C46822"/>
    <w:rsid w:val="00C469BD"/>
    <w:rsid w:val="00C46FEA"/>
    <w:rsid w:val="00C47149"/>
    <w:rsid w:val="00C4754F"/>
    <w:rsid w:val="00C5019D"/>
    <w:rsid w:val="00C519DF"/>
    <w:rsid w:val="00C5363C"/>
    <w:rsid w:val="00C537A1"/>
    <w:rsid w:val="00C54095"/>
    <w:rsid w:val="00C54372"/>
    <w:rsid w:val="00C550A9"/>
    <w:rsid w:val="00C55408"/>
    <w:rsid w:val="00C555CC"/>
    <w:rsid w:val="00C556E3"/>
    <w:rsid w:val="00C57F1F"/>
    <w:rsid w:val="00C57FA8"/>
    <w:rsid w:val="00C602FA"/>
    <w:rsid w:val="00C603A1"/>
    <w:rsid w:val="00C61166"/>
    <w:rsid w:val="00C62385"/>
    <w:rsid w:val="00C624EF"/>
    <w:rsid w:val="00C628ED"/>
    <w:rsid w:val="00C62DA5"/>
    <w:rsid w:val="00C6491E"/>
    <w:rsid w:val="00C64B4D"/>
    <w:rsid w:val="00C65719"/>
    <w:rsid w:val="00C66D3C"/>
    <w:rsid w:val="00C67C51"/>
    <w:rsid w:val="00C7096A"/>
    <w:rsid w:val="00C71E2E"/>
    <w:rsid w:val="00C7203C"/>
    <w:rsid w:val="00C72152"/>
    <w:rsid w:val="00C73636"/>
    <w:rsid w:val="00C745AA"/>
    <w:rsid w:val="00C75564"/>
    <w:rsid w:val="00C76527"/>
    <w:rsid w:val="00C770F0"/>
    <w:rsid w:val="00C77F38"/>
    <w:rsid w:val="00C8014C"/>
    <w:rsid w:val="00C803BA"/>
    <w:rsid w:val="00C81AA4"/>
    <w:rsid w:val="00C82274"/>
    <w:rsid w:val="00C82861"/>
    <w:rsid w:val="00C82E72"/>
    <w:rsid w:val="00C82F0A"/>
    <w:rsid w:val="00C841AF"/>
    <w:rsid w:val="00C84898"/>
    <w:rsid w:val="00C87257"/>
    <w:rsid w:val="00C87BE4"/>
    <w:rsid w:val="00C9067D"/>
    <w:rsid w:val="00C934D0"/>
    <w:rsid w:val="00C93545"/>
    <w:rsid w:val="00C9499E"/>
    <w:rsid w:val="00C94F14"/>
    <w:rsid w:val="00C96CE9"/>
    <w:rsid w:val="00C96E0E"/>
    <w:rsid w:val="00C97B92"/>
    <w:rsid w:val="00C97DB6"/>
    <w:rsid w:val="00C97EEE"/>
    <w:rsid w:val="00CA0056"/>
    <w:rsid w:val="00CA0078"/>
    <w:rsid w:val="00CA073C"/>
    <w:rsid w:val="00CA07BE"/>
    <w:rsid w:val="00CA3D30"/>
    <w:rsid w:val="00CA41C3"/>
    <w:rsid w:val="00CA4FB1"/>
    <w:rsid w:val="00CA5107"/>
    <w:rsid w:val="00CA53B7"/>
    <w:rsid w:val="00CA5A76"/>
    <w:rsid w:val="00CA611D"/>
    <w:rsid w:val="00CA6F8A"/>
    <w:rsid w:val="00CA71EC"/>
    <w:rsid w:val="00CA7A55"/>
    <w:rsid w:val="00CB17F9"/>
    <w:rsid w:val="00CB2E99"/>
    <w:rsid w:val="00CB31C4"/>
    <w:rsid w:val="00CB3ED0"/>
    <w:rsid w:val="00CB4381"/>
    <w:rsid w:val="00CB488F"/>
    <w:rsid w:val="00CB575B"/>
    <w:rsid w:val="00CB593D"/>
    <w:rsid w:val="00CB59FD"/>
    <w:rsid w:val="00CB5D00"/>
    <w:rsid w:val="00CB65CA"/>
    <w:rsid w:val="00CB6C60"/>
    <w:rsid w:val="00CB6DD7"/>
    <w:rsid w:val="00CB71D0"/>
    <w:rsid w:val="00CB73DF"/>
    <w:rsid w:val="00CB7916"/>
    <w:rsid w:val="00CB7B31"/>
    <w:rsid w:val="00CC02D5"/>
    <w:rsid w:val="00CC2A24"/>
    <w:rsid w:val="00CC33AE"/>
    <w:rsid w:val="00CC4EDF"/>
    <w:rsid w:val="00CC54A6"/>
    <w:rsid w:val="00CC59F2"/>
    <w:rsid w:val="00CC5CB4"/>
    <w:rsid w:val="00CC5DCD"/>
    <w:rsid w:val="00CC7B7C"/>
    <w:rsid w:val="00CD0401"/>
    <w:rsid w:val="00CD2120"/>
    <w:rsid w:val="00CD2559"/>
    <w:rsid w:val="00CD2F10"/>
    <w:rsid w:val="00CD3E5D"/>
    <w:rsid w:val="00CD48BC"/>
    <w:rsid w:val="00CD5C4C"/>
    <w:rsid w:val="00CD602F"/>
    <w:rsid w:val="00CD77D4"/>
    <w:rsid w:val="00CD7817"/>
    <w:rsid w:val="00CE15A9"/>
    <w:rsid w:val="00CE1F30"/>
    <w:rsid w:val="00CE2100"/>
    <w:rsid w:val="00CE23DC"/>
    <w:rsid w:val="00CE2801"/>
    <w:rsid w:val="00CE315B"/>
    <w:rsid w:val="00CE3AAC"/>
    <w:rsid w:val="00CE3D48"/>
    <w:rsid w:val="00CE3DFD"/>
    <w:rsid w:val="00CE514A"/>
    <w:rsid w:val="00CE530E"/>
    <w:rsid w:val="00CE53C1"/>
    <w:rsid w:val="00CE54BD"/>
    <w:rsid w:val="00CE5795"/>
    <w:rsid w:val="00CE5E6E"/>
    <w:rsid w:val="00CE7A42"/>
    <w:rsid w:val="00CF0109"/>
    <w:rsid w:val="00CF09A0"/>
    <w:rsid w:val="00CF1622"/>
    <w:rsid w:val="00CF27B1"/>
    <w:rsid w:val="00CF2868"/>
    <w:rsid w:val="00CF2D76"/>
    <w:rsid w:val="00CF30E3"/>
    <w:rsid w:val="00CF56FE"/>
    <w:rsid w:val="00D00632"/>
    <w:rsid w:val="00D0127F"/>
    <w:rsid w:val="00D01866"/>
    <w:rsid w:val="00D01E72"/>
    <w:rsid w:val="00D028D9"/>
    <w:rsid w:val="00D03803"/>
    <w:rsid w:val="00D0403B"/>
    <w:rsid w:val="00D0445F"/>
    <w:rsid w:val="00D05306"/>
    <w:rsid w:val="00D06F78"/>
    <w:rsid w:val="00D07848"/>
    <w:rsid w:val="00D10CD3"/>
    <w:rsid w:val="00D115BA"/>
    <w:rsid w:val="00D12AF2"/>
    <w:rsid w:val="00D1336E"/>
    <w:rsid w:val="00D14356"/>
    <w:rsid w:val="00D1496A"/>
    <w:rsid w:val="00D14993"/>
    <w:rsid w:val="00D1499D"/>
    <w:rsid w:val="00D1564B"/>
    <w:rsid w:val="00D1584C"/>
    <w:rsid w:val="00D15884"/>
    <w:rsid w:val="00D15D2B"/>
    <w:rsid w:val="00D2023D"/>
    <w:rsid w:val="00D20A63"/>
    <w:rsid w:val="00D20DB2"/>
    <w:rsid w:val="00D222AB"/>
    <w:rsid w:val="00D227BC"/>
    <w:rsid w:val="00D2486C"/>
    <w:rsid w:val="00D24D59"/>
    <w:rsid w:val="00D24FE3"/>
    <w:rsid w:val="00D2505C"/>
    <w:rsid w:val="00D256BD"/>
    <w:rsid w:val="00D25B3B"/>
    <w:rsid w:val="00D26CBB"/>
    <w:rsid w:val="00D26EC3"/>
    <w:rsid w:val="00D275A3"/>
    <w:rsid w:val="00D27917"/>
    <w:rsid w:val="00D30DA7"/>
    <w:rsid w:val="00D30DA9"/>
    <w:rsid w:val="00D32517"/>
    <w:rsid w:val="00D3432D"/>
    <w:rsid w:val="00D34710"/>
    <w:rsid w:val="00D34828"/>
    <w:rsid w:val="00D352F6"/>
    <w:rsid w:val="00D363B0"/>
    <w:rsid w:val="00D369F7"/>
    <w:rsid w:val="00D40638"/>
    <w:rsid w:val="00D41E2E"/>
    <w:rsid w:val="00D426FA"/>
    <w:rsid w:val="00D42908"/>
    <w:rsid w:val="00D429F1"/>
    <w:rsid w:val="00D42FB4"/>
    <w:rsid w:val="00D432EA"/>
    <w:rsid w:val="00D43303"/>
    <w:rsid w:val="00D4356C"/>
    <w:rsid w:val="00D43A62"/>
    <w:rsid w:val="00D456CB"/>
    <w:rsid w:val="00D45B47"/>
    <w:rsid w:val="00D460A7"/>
    <w:rsid w:val="00D46BF1"/>
    <w:rsid w:val="00D47418"/>
    <w:rsid w:val="00D507B6"/>
    <w:rsid w:val="00D5081E"/>
    <w:rsid w:val="00D50AD9"/>
    <w:rsid w:val="00D50BE4"/>
    <w:rsid w:val="00D51429"/>
    <w:rsid w:val="00D51C00"/>
    <w:rsid w:val="00D521C8"/>
    <w:rsid w:val="00D52B8F"/>
    <w:rsid w:val="00D52F0C"/>
    <w:rsid w:val="00D535C0"/>
    <w:rsid w:val="00D5363D"/>
    <w:rsid w:val="00D53748"/>
    <w:rsid w:val="00D53D96"/>
    <w:rsid w:val="00D5409C"/>
    <w:rsid w:val="00D547FD"/>
    <w:rsid w:val="00D54E31"/>
    <w:rsid w:val="00D55326"/>
    <w:rsid w:val="00D55745"/>
    <w:rsid w:val="00D55CAE"/>
    <w:rsid w:val="00D56186"/>
    <w:rsid w:val="00D564A9"/>
    <w:rsid w:val="00D56734"/>
    <w:rsid w:val="00D5687E"/>
    <w:rsid w:val="00D611EB"/>
    <w:rsid w:val="00D61B22"/>
    <w:rsid w:val="00D61BEC"/>
    <w:rsid w:val="00D623A5"/>
    <w:rsid w:val="00D625AC"/>
    <w:rsid w:val="00D62A5E"/>
    <w:rsid w:val="00D62DAA"/>
    <w:rsid w:val="00D63FC7"/>
    <w:rsid w:val="00D64AB8"/>
    <w:rsid w:val="00D64EAB"/>
    <w:rsid w:val="00D6521F"/>
    <w:rsid w:val="00D6524B"/>
    <w:rsid w:val="00D6527C"/>
    <w:rsid w:val="00D657CA"/>
    <w:rsid w:val="00D66281"/>
    <w:rsid w:val="00D67328"/>
    <w:rsid w:val="00D7008E"/>
    <w:rsid w:val="00D701BE"/>
    <w:rsid w:val="00D7025F"/>
    <w:rsid w:val="00D707B0"/>
    <w:rsid w:val="00D708FE"/>
    <w:rsid w:val="00D70ED1"/>
    <w:rsid w:val="00D7149D"/>
    <w:rsid w:val="00D7275B"/>
    <w:rsid w:val="00D72785"/>
    <w:rsid w:val="00D74386"/>
    <w:rsid w:val="00D74660"/>
    <w:rsid w:val="00D74EC7"/>
    <w:rsid w:val="00D750C4"/>
    <w:rsid w:val="00D75A9C"/>
    <w:rsid w:val="00D76E63"/>
    <w:rsid w:val="00D7747B"/>
    <w:rsid w:val="00D80BAB"/>
    <w:rsid w:val="00D80C29"/>
    <w:rsid w:val="00D8130D"/>
    <w:rsid w:val="00D82516"/>
    <w:rsid w:val="00D83008"/>
    <w:rsid w:val="00D83658"/>
    <w:rsid w:val="00D83B2F"/>
    <w:rsid w:val="00D8434F"/>
    <w:rsid w:val="00D84741"/>
    <w:rsid w:val="00D8579B"/>
    <w:rsid w:val="00D85EC7"/>
    <w:rsid w:val="00D86A2B"/>
    <w:rsid w:val="00D87614"/>
    <w:rsid w:val="00D87B79"/>
    <w:rsid w:val="00D90184"/>
    <w:rsid w:val="00D90A35"/>
    <w:rsid w:val="00D91370"/>
    <w:rsid w:val="00D9147C"/>
    <w:rsid w:val="00D914D0"/>
    <w:rsid w:val="00D928BD"/>
    <w:rsid w:val="00D92A2F"/>
    <w:rsid w:val="00D9306C"/>
    <w:rsid w:val="00D93910"/>
    <w:rsid w:val="00D947CC"/>
    <w:rsid w:val="00D961D6"/>
    <w:rsid w:val="00D96548"/>
    <w:rsid w:val="00D97144"/>
    <w:rsid w:val="00DA1075"/>
    <w:rsid w:val="00DA173D"/>
    <w:rsid w:val="00DA1CE2"/>
    <w:rsid w:val="00DA3E46"/>
    <w:rsid w:val="00DA4144"/>
    <w:rsid w:val="00DA4306"/>
    <w:rsid w:val="00DA4F8F"/>
    <w:rsid w:val="00DA6372"/>
    <w:rsid w:val="00DA7070"/>
    <w:rsid w:val="00DB0D6A"/>
    <w:rsid w:val="00DB488A"/>
    <w:rsid w:val="00DB5177"/>
    <w:rsid w:val="00DB58FA"/>
    <w:rsid w:val="00DB6236"/>
    <w:rsid w:val="00DB6248"/>
    <w:rsid w:val="00DB63CF"/>
    <w:rsid w:val="00DB6FCA"/>
    <w:rsid w:val="00DB70A0"/>
    <w:rsid w:val="00DC0313"/>
    <w:rsid w:val="00DC0FC4"/>
    <w:rsid w:val="00DC1F37"/>
    <w:rsid w:val="00DC23B5"/>
    <w:rsid w:val="00DC2434"/>
    <w:rsid w:val="00DC2CC8"/>
    <w:rsid w:val="00DC348B"/>
    <w:rsid w:val="00DC3D5A"/>
    <w:rsid w:val="00DC4880"/>
    <w:rsid w:val="00DC52DA"/>
    <w:rsid w:val="00DC56EF"/>
    <w:rsid w:val="00DC5A97"/>
    <w:rsid w:val="00DC67C2"/>
    <w:rsid w:val="00DC6DE5"/>
    <w:rsid w:val="00DD3BCE"/>
    <w:rsid w:val="00DD3E9A"/>
    <w:rsid w:val="00DD48D3"/>
    <w:rsid w:val="00DD5907"/>
    <w:rsid w:val="00DE0957"/>
    <w:rsid w:val="00DE28B0"/>
    <w:rsid w:val="00DE2EB8"/>
    <w:rsid w:val="00DE4C25"/>
    <w:rsid w:val="00DE4CBA"/>
    <w:rsid w:val="00DE5449"/>
    <w:rsid w:val="00DF10D9"/>
    <w:rsid w:val="00DF19AC"/>
    <w:rsid w:val="00DF1B06"/>
    <w:rsid w:val="00DF2636"/>
    <w:rsid w:val="00DF2DFD"/>
    <w:rsid w:val="00DF31DE"/>
    <w:rsid w:val="00DF58B9"/>
    <w:rsid w:val="00DF5A70"/>
    <w:rsid w:val="00DF5DDF"/>
    <w:rsid w:val="00DF6A16"/>
    <w:rsid w:val="00E0051B"/>
    <w:rsid w:val="00E005AC"/>
    <w:rsid w:val="00E00D6D"/>
    <w:rsid w:val="00E013D1"/>
    <w:rsid w:val="00E019A7"/>
    <w:rsid w:val="00E01B66"/>
    <w:rsid w:val="00E022F8"/>
    <w:rsid w:val="00E02D2B"/>
    <w:rsid w:val="00E04F3F"/>
    <w:rsid w:val="00E05BBB"/>
    <w:rsid w:val="00E126E0"/>
    <w:rsid w:val="00E14A40"/>
    <w:rsid w:val="00E14F45"/>
    <w:rsid w:val="00E15572"/>
    <w:rsid w:val="00E15A16"/>
    <w:rsid w:val="00E15AEA"/>
    <w:rsid w:val="00E218BE"/>
    <w:rsid w:val="00E223D1"/>
    <w:rsid w:val="00E2307B"/>
    <w:rsid w:val="00E235F1"/>
    <w:rsid w:val="00E236F1"/>
    <w:rsid w:val="00E237E8"/>
    <w:rsid w:val="00E23848"/>
    <w:rsid w:val="00E241EC"/>
    <w:rsid w:val="00E249AF"/>
    <w:rsid w:val="00E2536D"/>
    <w:rsid w:val="00E25773"/>
    <w:rsid w:val="00E25F3C"/>
    <w:rsid w:val="00E262F3"/>
    <w:rsid w:val="00E264B9"/>
    <w:rsid w:val="00E270FE"/>
    <w:rsid w:val="00E271C0"/>
    <w:rsid w:val="00E30332"/>
    <w:rsid w:val="00E3087D"/>
    <w:rsid w:val="00E31370"/>
    <w:rsid w:val="00E31CAA"/>
    <w:rsid w:val="00E31F9F"/>
    <w:rsid w:val="00E33D37"/>
    <w:rsid w:val="00E34F0A"/>
    <w:rsid w:val="00E35B8F"/>
    <w:rsid w:val="00E3612C"/>
    <w:rsid w:val="00E3639B"/>
    <w:rsid w:val="00E365B7"/>
    <w:rsid w:val="00E37F58"/>
    <w:rsid w:val="00E41DB6"/>
    <w:rsid w:val="00E41FC5"/>
    <w:rsid w:val="00E4308D"/>
    <w:rsid w:val="00E43992"/>
    <w:rsid w:val="00E43E6F"/>
    <w:rsid w:val="00E43F84"/>
    <w:rsid w:val="00E44987"/>
    <w:rsid w:val="00E45187"/>
    <w:rsid w:val="00E4640E"/>
    <w:rsid w:val="00E46B14"/>
    <w:rsid w:val="00E46CCB"/>
    <w:rsid w:val="00E47930"/>
    <w:rsid w:val="00E47EEE"/>
    <w:rsid w:val="00E50188"/>
    <w:rsid w:val="00E50588"/>
    <w:rsid w:val="00E506C5"/>
    <w:rsid w:val="00E509C6"/>
    <w:rsid w:val="00E510A6"/>
    <w:rsid w:val="00E51106"/>
    <w:rsid w:val="00E516C8"/>
    <w:rsid w:val="00E5185F"/>
    <w:rsid w:val="00E531A7"/>
    <w:rsid w:val="00E536F5"/>
    <w:rsid w:val="00E544D8"/>
    <w:rsid w:val="00E555B8"/>
    <w:rsid w:val="00E55C53"/>
    <w:rsid w:val="00E5612A"/>
    <w:rsid w:val="00E603F8"/>
    <w:rsid w:val="00E60AD0"/>
    <w:rsid w:val="00E6104E"/>
    <w:rsid w:val="00E62134"/>
    <w:rsid w:val="00E63C6F"/>
    <w:rsid w:val="00E63C8D"/>
    <w:rsid w:val="00E6418F"/>
    <w:rsid w:val="00E64A32"/>
    <w:rsid w:val="00E6553E"/>
    <w:rsid w:val="00E6628E"/>
    <w:rsid w:val="00E666A5"/>
    <w:rsid w:val="00E679DE"/>
    <w:rsid w:val="00E708BE"/>
    <w:rsid w:val="00E70E70"/>
    <w:rsid w:val="00E70EAA"/>
    <w:rsid w:val="00E71F8E"/>
    <w:rsid w:val="00E73130"/>
    <w:rsid w:val="00E73BDB"/>
    <w:rsid w:val="00E73E3D"/>
    <w:rsid w:val="00E74572"/>
    <w:rsid w:val="00E74E38"/>
    <w:rsid w:val="00E75119"/>
    <w:rsid w:val="00E75CDE"/>
    <w:rsid w:val="00E7793E"/>
    <w:rsid w:val="00E809A2"/>
    <w:rsid w:val="00E80C4B"/>
    <w:rsid w:val="00E80DA6"/>
    <w:rsid w:val="00E80EF2"/>
    <w:rsid w:val="00E81BC3"/>
    <w:rsid w:val="00E82EBA"/>
    <w:rsid w:val="00E839E5"/>
    <w:rsid w:val="00E83B45"/>
    <w:rsid w:val="00E847F9"/>
    <w:rsid w:val="00E84B9D"/>
    <w:rsid w:val="00E8549F"/>
    <w:rsid w:val="00E85976"/>
    <w:rsid w:val="00E85D77"/>
    <w:rsid w:val="00E86F10"/>
    <w:rsid w:val="00E86F2A"/>
    <w:rsid w:val="00E873C8"/>
    <w:rsid w:val="00E87613"/>
    <w:rsid w:val="00E87ECE"/>
    <w:rsid w:val="00E904B5"/>
    <w:rsid w:val="00E92CD3"/>
    <w:rsid w:val="00E92FC1"/>
    <w:rsid w:val="00E93BD4"/>
    <w:rsid w:val="00E9462F"/>
    <w:rsid w:val="00E95008"/>
    <w:rsid w:val="00E95F09"/>
    <w:rsid w:val="00E9689C"/>
    <w:rsid w:val="00E9690C"/>
    <w:rsid w:val="00E9783E"/>
    <w:rsid w:val="00E97D71"/>
    <w:rsid w:val="00EA088F"/>
    <w:rsid w:val="00EA0C74"/>
    <w:rsid w:val="00EA260E"/>
    <w:rsid w:val="00EA2DCF"/>
    <w:rsid w:val="00EA31B4"/>
    <w:rsid w:val="00EA3459"/>
    <w:rsid w:val="00EA3521"/>
    <w:rsid w:val="00EA42EC"/>
    <w:rsid w:val="00EA4950"/>
    <w:rsid w:val="00EA4A83"/>
    <w:rsid w:val="00EA5B49"/>
    <w:rsid w:val="00EA6667"/>
    <w:rsid w:val="00EA6D97"/>
    <w:rsid w:val="00EA6E56"/>
    <w:rsid w:val="00EA7406"/>
    <w:rsid w:val="00EA74F4"/>
    <w:rsid w:val="00EB10A1"/>
    <w:rsid w:val="00EB1A28"/>
    <w:rsid w:val="00EB204B"/>
    <w:rsid w:val="00EB42BF"/>
    <w:rsid w:val="00EB650B"/>
    <w:rsid w:val="00EB653D"/>
    <w:rsid w:val="00EB78BB"/>
    <w:rsid w:val="00EB7CF4"/>
    <w:rsid w:val="00EC0C0D"/>
    <w:rsid w:val="00EC2534"/>
    <w:rsid w:val="00EC2C59"/>
    <w:rsid w:val="00EC47A5"/>
    <w:rsid w:val="00EC48F3"/>
    <w:rsid w:val="00EC49D4"/>
    <w:rsid w:val="00EC649C"/>
    <w:rsid w:val="00EC664A"/>
    <w:rsid w:val="00EC6BBE"/>
    <w:rsid w:val="00EC7601"/>
    <w:rsid w:val="00EC779E"/>
    <w:rsid w:val="00ED14FE"/>
    <w:rsid w:val="00ED1789"/>
    <w:rsid w:val="00ED1E66"/>
    <w:rsid w:val="00ED20CF"/>
    <w:rsid w:val="00ED2605"/>
    <w:rsid w:val="00ED3424"/>
    <w:rsid w:val="00ED358C"/>
    <w:rsid w:val="00ED3778"/>
    <w:rsid w:val="00ED43AE"/>
    <w:rsid w:val="00ED5D7B"/>
    <w:rsid w:val="00ED7E59"/>
    <w:rsid w:val="00EE0D97"/>
    <w:rsid w:val="00EE0F5A"/>
    <w:rsid w:val="00EE0FED"/>
    <w:rsid w:val="00EE26D6"/>
    <w:rsid w:val="00EE319A"/>
    <w:rsid w:val="00EE3350"/>
    <w:rsid w:val="00EE34AA"/>
    <w:rsid w:val="00EE3E67"/>
    <w:rsid w:val="00EE50CD"/>
    <w:rsid w:val="00EE5716"/>
    <w:rsid w:val="00EE62CE"/>
    <w:rsid w:val="00EE7ED3"/>
    <w:rsid w:val="00EF0E5D"/>
    <w:rsid w:val="00EF1A9F"/>
    <w:rsid w:val="00EF211A"/>
    <w:rsid w:val="00EF273E"/>
    <w:rsid w:val="00EF298D"/>
    <w:rsid w:val="00EF2A45"/>
    <w:rsid w:val="00EF2A6A"/>
    <w:rsid w:val="00EF33A4"/>
    <w:rsid w:val="00EF3B23"/>
    <w:rsid w:val="00EF3D69"/>
    <w:rsid w:val="00EF3DAF"/>
    <w:rsid w:val="00EF442D"/>
    <w:rsid w:val="00EF4472"/>
    <w:rsid w:val="00EF4530"/>
    <w:rsid w:val="00EF4585"/>
    <w:rsid w:val="00EF4C54"/>
    <w:rsid w:val="00EF532B"/>
    <w:rsid w:val="00EF6066"/>
    <w:rsid w:val="00EF6342"/>
    <w:rsid w:val="00EF68E4"/>
    <w:rsid w:val="00EF6E8C"/>
    <w:rsid w:val="00EF7E19"/>
    <w:rsid w:val="00F01357"/>
    <w:rsid w:val="00F01908"/>
    <w:rsid w:val="00F01AB8"/>
    <w:rsid w:val="00F01C76"/>
    <w:rsid w:val="00F03225"/>
    <w:rsid w:val="00F038B0"/>
    <w:rsid w:val="00F03B84"/>
    <w:rsid w:val="00F04332"/>
    <w:rsid w:val="00F04716"/>
    <w:rsid w:val="00F04718"/>
    <w:rsid w:val="00F049CC"/>
    <w:rsid w:val="00F04A51"/>
    <w:rsid w:val="00F04D9D"/>
    <w:rsid w:val="00F04F85"/>
    <w:rsid w:val="00F057E7"/>
    <w:rsid w:val="00F06E5D"/>
    <w:rsid w:val="00F0765B"/>
    <w:rsid w:val="00F10857"/>
    <w:rsid w:val="00F11182"/>
    <w:rsid w:val="00F125D7"/>
    <w:rsid w:val="00F12E25"/>
    <w:rsid w:val="00F13569"/>
    <w:rsid w:val="00F13779"/>
    <w:rsid w:val="00F14575"/>
    <w:rsid w:val="00F15749"/>
    <w:rsid w:val="00F15778"/>
    <w:rsid w:val="00F1701B"/>
    <w:rsid w:val="00F17BE3"/>
    <w:rsid w:val="00F17D13"/>
    <w:rsid w:val="00F20805"/>
    <w:rsid w:val="00F21156"/>
    <w:rsid w:val="00F24314"/>
    <w:rsid w:val="00F24D13"/>
    <w:rsid w:val="00F24E6A"/>
    <w:rsid w:val="00F2626D"/>
    <w:rsid w:val="00F26BC9"/>
    <w:rsid w:val="00F2755D"/>
    <w:rsid w:val="00F2785C"/>
    <w:rsid w:val="00F27959"/>
    <w:rsid w:val="00F27D58"/>
    <w:rsid w:val="00F321CE"/>
    <w:rsid w:val="00F33AF5"/>
    <w:rsid w:val="00F34966"/>
    <w:rsid w:val="00F34CBF"/>
    <w:rsid w:val="00F3516E"/>
    <w:rsid w:val="00F36CED"/>
    <w:rsid w:val="00F37756"/>
    <w:rsid w:val="00F37C4B"/>
    <w:rsid w:val="00F40863"/>
    <w:rsid w:val="00F40B1F"/>
    <w:rsid w:val="00F40F92"/>
    <w:rsid w:val="00F41235"/>
    <w:rsid w:val="00F41416"/>
    <w:rsid w:val="00F4175B"/>
    <w:rsid w:val="00F4191E"/>
    <w:rsid w:val="00F419E1"/>
    <w:rsid w:val="00F41C60"/>
    <w:rsid w:val="00F4345D"/>
    <w:rsid w:val="00F437E0"/>
    <w:rsid w:val="00F43D79"/>
    <w:rsid w:val="00F44388"/>
    <w:rsid w:val="00F444B2"/>
    <w:rsid w:val="00F44603"/>
    <w:rsid w:val="00F447C7"/>
    <w:rsid w:val="00F44A77"/>
    <w:rsid w:val="00F44ACC"/>
    <w:rsid w:val="00F44DA1"/>
    <w:rsid w:val="00F44ED5"/>
    <w:rsid w:val="00F45024"/>
    <w:rsid w:val="00F45944"/>
    <w:rsid w:val="00F45CAB"/>
    <w:rsid w:val="00F45D7E"/>
    <w:rsid w:val="00F4778B"/>
    <w:rsid w:val="00F47CC0"/>
    <w:rsid w:val="00F50302"/>
    <w:rsid w:val="00F5129B"/>
    <w:rsid w:val="00F51BE3"/>
    <w:rsid w:val="00F51D83"/>
    <w:rsid w:val="00F51F87"/>
    <w:rsid w:val="00F52AA4"/>
    <w:rsid w:val="00F5303B"/>
    <w:rsid w:val="00F53FC0"/>
    <w:rsid w:val="00F54953"/>
    <w:rsid w:val="00F550CD"/>
    <w:rsid w:val="00F57137"/>
    <w:rsid w:val="00F57907"/>
    <w:rsid w:val="00F60A4C"/>
    <w:rsid w:val="00F6226B"/>
    <w:rsid w:val="00F62D6B"/>
    <w:rsid w:val="00F65B0F"/>
    <w:rsid w:val="00F65C31"/>
    <w:rsid w:val="00F6643E"/>
    <w:rsid w:val="00F66A4D"/>
    <w:rsid w:val="00F66ACF"/>
    <w:rsid w:val="00F70C22"/>
    <w:rsid w:val="00F710CA"/>
    <w:rsid w:val="00F72DA2"/>
    <w:rsid w:val="00F7416C"/>
    <w:rsid w:val="00F746C0"/>
    <w:rsid w:val="00F76A37"/>
    <w:rsid w:val="00F775A1"/>
    <w:rsid w:val="00F809B8"/>
    <w:rsid w:val="00F80A47"/>
    <w:rsid w:val="00F81163"/>
    <w:rsid w:val="00F81F8E"/>
    <w:rsid w:val="00F834BF"/>
    <w:rsid w:val="00F84202"/>
    <w:rsid w:val="00F84288"/>
    <w:rsid w:val="00F84658"/>
    <w:rsid w:val="00F84892"/>
    <w:rsid w:val="00F85B0C"/>
    <w:rsid w:val="00F8616B"/>
    <w:rsid w:val="00F864E9"/>
    <w:rsid w:val="00F87665"/>
    <w:rsid w:val="00F8792E"/>
    <w:rsid w:val="00F904F0"/>
    <w:rsid w:val="00F9121E"/>
    <w:rsid w:val="00F9154C"/>
    <w:rsid w:val="00F91D0C"/>
    <w:rsid w:val="00F92E47"/>
    <w:rsid w:val="00F9327A"/>
    <w:rsid w:val="00F95109"/>
    <w:rsid w:val="00F95BA1"/>
    <w:rsid w:val="00F95EA0"/>
    <w:rsid w:val="00F95F16"/>
    <w:rsid w:val="00F960D2"/>
    <w:rsid w:val="00F961F7"/>
    <w:rsid w:val="00F96FCD"/>
    <w:rsid w:val="00F97931"/>
    <w:rsid w:val="00F979BD"/>
    <w:rsid w:val="00FA0FC0"/>
    <w:rsid w:val="00FA2AC4"/>
    <w:rsid w:val="00FA44FF"/>
    <w:rsid w:val="00FA596B"/>
    <w:rsid w:val="00FA6816"/>
    <w:rsid w:val="00FA68E2"/>
    <w:rsid w:val="00FA6CE8"/>
    <w:rsid w:val="00FA732D"/>
    <w:rsid w:val="00FB0D35"/>
    <w:rsid w:val="00FB0FA7"/>
    <w:rsid w:val="00FB16D1"/>
    <w:rsid w:val="00FB3889"/>
    <w:rsid w:val="00FB4D87"/>
    <w:rsid w:val="00FB5217"/>
    <w:rsid w:val="00FB6235"/>
    <w:rsid w:val="00FB67E2"/>
    <w:rsid w:val="00FB7608"/>
    <w:rsid w:val="00FB77B8"/>
    <w:rsid w:val="00FB79DC"/>
    <w:rsid w:val="00FC090B"/>
    <w:rsid w:val="00FC13FB"/>
    <w:rsid w:val="00FC17DF"/>
    <w:rsid w:val="00FC2215"/>
    <w:rsid w:val="00FC22FC"/>
    <w:rsid w:val="00FC2CBA"/>
    <w:rsid w:val="00FC4511"/>
    <w:rsid w:val="00FC4E41"/>
    <w:rsid w:val="00FC58BC"/>
    <w:rsid w:val="00FC5F9F"/>
    <w:rsid w:val="00FC67C1"/>
    <w:rsid w:val="00FC6969"/>
    <w:rsid w:val="00FD14C0"/>
    <w:rsid w:val="00FD1ABD"/>
    <w:rsid w:val="00FD3034"/>
    <w:rsid w:val="00FD354F"/>
    <w:rsid w:val="00FD449C"/>
    <w:rsid w:val="00FD51E7"/>
    <w:rsid w:val="00FE0BA1"/>
    <w:rsid w:val="00FE16F5"/>
    <w:rsid w:val="00FE1809"/>
    <w:rsid w:val="00FE25DE"/>
    <w:rsid w:val="00FE2CED"/>
    <w:rsid w:val="00FE3797"/>
    <w:rsid w:val="00FE4650"/>
    <w:rsid w:val="00FE4A03"/>
    <w:rsid w:val="00FE4C04"/>
    <w:rsid w:val="00FE56D2"/>
    <w:rsid w:val="00FE633E"/>
    <w:rsid w:val="00FE7788"/>
    <w:rsid w:val="00FF028A"/>
    <w:rsid w:val="00FF0317"/>
    <w:rsid w:val="00FF06B1"/>
    <w:rsid w:val="00FF06FD"/>
    <w:rsid w:val="00FF08ED"/>
    <w:rsid w:val="00FF12A9"/>
    <w:rsid w:val="00FF2725"/>
    <w:rsid w:val="00FF29BA"/>
    <w:rsid w:val="00FF2D8F"/>
    <w:rsid w:val="00FF3624"/>
    <w:rsid w:val="00FF4489"/>
    <w:rsid w:val="00FF539C"/>
    <w:rsid w:val="00FF6821"/>
    <w:rsid w:val="00FF788A"/>
    <w:rsid w:val="00FF7B4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9266"/>
    <o:shapelayout v:ext="edit">
      <o:idmap v:ext="edit" data="1"/>
      <o:rules v:ext="edit">
        <o:r id="V:Rule4" type="connector" idref="#_x0000_s1032"/>
        <o:r id="V:Rule5" type="connector" idref="#_x0000_s1031"/>
        <o:r id="V:Rule6" type="connector" idref="#_x0000_s10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7843"/>
    <w:rPr>
      <w:rFonts w:ascii="Times New Roman" w:eastAsia="Times New Roman" w:hAnsi="Times New Roman"/>
      <w:sz w:val="24"/>
      <w:szCs w:val="24"/>
    </w:rPr>
  </w:style>
  <w:style w:type="paragraph" w:styleId="Heading1">
    <w:name w:val="heading 1"/>
    <w:basedOn w:val="Normal"/>
    <w:next w:val="Normal"/>
    <w:link w:val="Heading1Char"/>
    <w:qFormat/>
    <w:rsid w:val="00A126BE"/>
    <w:pPr>
      <w:keepNext/>
      <w:numPr>
        <w:numId w:val="1"/>
      </w:numPr>
      <w:outlineLvl w:val="0"/>
    </w:pPr>
    <w:rPr>
      <w:b/>
      <w:bCs/>
    </w:rPr>
  </w:style>
  <w:style w:type="paragraph" w:styleId="Heading2">
    <w:name w:val="heading 2"/>
    <w:basedOn w:val="Normal"/>
    <w:next w:val="Normal"/>
    <w:link w:val="Heading2Char"/>
    <w:qFormat/>
    <w:rsid w:val="00F40863"/>
    <w:pPr>
      <w:keepNext/>
      <w:numPr>
        <w:ilvl w:val="1"/>
        <w:numId w:val="49"/>
      </w:numPr>
      <w:spacing w:before="360" w:after="100" w:afterAutospacing="1"/>
      <w:outlineLvl w:val="1"/>
    </w:pPr>
    <w:rPr>
      <w:b/>
      <w:bCs/>
    </w:rPr>
  </w:style>
  <w:style w:type="paragraph" w:styleId="Heading3">
    <w:name w:val="heading 3"/>
    <w:basedOn w:val="Normal"/>
    <w:next w:val="Normal"/>
    <w:link w:val="Heading3Char"/>
    <w:qFormat/>
    <w:rsid w:val="009E37D1"/>
    <w:pPr>
      <w:keepNext/>
      <w:jc w:val="center"/>
      <w:outlineLvl w:val="2"/>
    </w:pPr>
    <w:rPr>
      <w:b/>
      <w:bCs/>
      <w:sz w:val="22"/>
    </w:rPr>
  </w:style>
  <w:style w:type="paragraph" w:styleId="Heading4">
    <w:name w:val="heading 4"/>
    <w:basedOn w:val="Normal"/>
    <w:next w:val="Normal"/>
    <w:link w:val="Heading4Char"/>
    <w:uiPriority w:val="9"/>
    <w:semiHidden/>
    <w:unhideWhenUsed/>
    <w:qFormat/>
    <w:rsid w:val="00CA0056"/>
    <w:pPr>
      <w:keepNext/>
      <w:spacing w:before="240" w:after="60"/>
      <w:outlineLvl w:val="3"/>
    </w:pPr>
    <w:rPr>
      <w:rFonts w:ascii="Calibri" w:hAnsi="Calibri"/>
      <w:b/>
      <w:bCs/>
      <w:sz w:val="28"/>
      <w:szCs w:val="28"/>
    </w:rPr>
  </w:style>
  <w:style w:type="paragraph" w:styleId="Heading6">
    <w:name w:val="heading 6"/>
    <w:basedOn w:val="Normal"/>
    <w:next w:val="Normal"/>
    <w:link w:val="Heading6Char"/>
    <w:uiPriority w:val="9"/>
    <w:semiHidden/>
    <w:unhideWhenUsed/>
    <w:qFormat/>
    <w:rsid w:val="00C303A6"/>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126BE"/>
    <w:rPr>
      <w:rFonts w:ascii="Times New Roman" w:eastAsia="Times New Roman" w:hAnsi="Times New Roman"/>
      <w:b/>
      <w:bCs/>
      <w:sz w:val="24"/>
      <w:szCs w:val="24"/>
    </w:rPr>
  </w:style>
  <w:style w:type="character" w:customStyle="1" w:styleId="Heading2Char">
    <w:name w:val="Heading 2 Char"/>
    <w:basedOn w:val="DefaultParagraphFont"/>
    <w:link w:val="Heading2"/>
    <w:rsid w:val="00F40863"/>
    <w:rPr>
      <w:rFonts w:ascii="Times New Roman" w:eastAsia="Times New Roman" w:hAnsi="Times New Roman"/>
      <w:b/>
      <w:bCs/>
      <w:sz w:val="24"/>
      <w:szCs w:val="24"/>
    </w:rPr>
  </w:style>
  <w:style w:type="character" w:customStyle="1" w:styleId="Heading3Char">
    <w:name w:val="Heading 3 Char"/>
    <w:basedOn w:val="DefaultParagraphFont"/>
    <w:link w:val="Heading3"/>
    <w:rsid w:val="009E37D1"/>
    <w:rPr>
      <w:rFonts w:ascii="Times New Roman" w:eastAsia="Times New Roman" w:hAnsi="Times New Roman" w:cs="Times New Roman"/>
      <w:b/>
      <w:bCs/>
      <w:szCs w:val="24"/>
    </w:rPr>
  </w:style>
  <w:style w:type="paragraph" w:styleId="ListParagraph">
    <w:name w:val="List Paragraph"/>
    <w:aliases w:val="Liste 1"/>
    <w:basedOn w:val="Normal"/>
    <w:link w:val="ListParagraphChar"/>
    <w:uiPriority w:val="34"/>
    <w:qFormat/>
    <w:rsid w:val="009E37D1"/>
    <w:pPr>
      <w:ind w:left="720"/>
      <w:contextualSpacing/>
    </w:pPr>
  </w:style>
  <w:style w:type="character" w:customStyle="1" w:styleId="ListParagraphChar">
    <w:name w:val="List Paragraph Char"/>
    <w:aliases w:val="Liste 1 Char"/>
    <w:basedOn w:val="DefaultParagraphFont"/>
    <w:link w:val="ListParagraph"/>
    <w:uiPriority w:val="34"/>
    <w:rsid w:val="009F1F4B"/>
    <w:rPr>
      <w:rFonts w:ascii="Times New Roman" w:eastAsia="Times New Roman" w:hAnsi="Times New Roman" w:cs="Times New Roman"/>
      <w:sz w:val="24"/>
      <w:szCs w:val="24"/>
    </w:rPr>
  </w:style>
  <w:style w:type="table" w:styleId="TableGrid">
    <w:name w:val="Table Grid"/>
    <w:basedOn w:val="TableNormal"/>
    <w:uiPriority w:val="59"/>
    <w:rsid w:val="00366978"/>
    <w:rPr>
      <w:rFonts w:ascii="Times New Roman" w:eastAsia="Times New Roman" w:hAnsi="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Spacing">
    <w:name w:val="No Spacing"/>
    <w:basedOn w:val="Normal"/>
    <w:link w:val="NoSpacingChar"/>
    <w:uiPriority w:val="1"/>
    <w:qFormat/>
    <w:rsid w:val="00366978"/>
    <w:rPr>
      <w:rFonts w:ascii="Cambria" w:eastAsia="Calibri" w:hAnsi="Cambria"/>
      <w:sz w:val="22"/>
      <w:szCs w:val="22"/>
      <w:lang w:bidi="en-US"/>
    </w:rPr>
  </w:style>
  <w:style w:type="character" w:customStyle="1" w:styleId="NoSpacingChar">
    <w:name w:val="No Spacing Char"/>
    <w:basedOn w:val="DefaultParagraphFont"/>
    <w:link w:val="NoSpacing"/>
    <w:uiPriority w:val="1"/>
    <w:rsid w:val="00366978"/>
    <w:rPr>
      <w:rFonts w:ascii="Cambria" w:eastAsia="Calibri" w:hAnsi="Cambria" w:cs="Times New Roman"/>
      <w:lang w:bidi="en-US"/>
    </w:rPr>
  </w:style>
  <w:style w:type="paragraph" w:styleId="FootnoteText">
    <w:name w:val="footnote text"/>
    <w:aliases w:val="single space,footnote text,fn,FOOTNOTES,ALTS FOOTNOTE,Geneva 9,Font: Geneva 9,Boston 10,f,FußnotentextE,ADB,ft,Footnote Text Char1,Footnote Text Char Char,Footnote Text Char2,Footnote Text Char Char Char1,Footnote Text Char1 Char1,Footnote"/>
    <w:basedOn w:val="Normal"/>
    <w:link w:val="FootnoteTextChar"/>
    <w:uiPriority w:val="99"/>
    <w:unhideWhenUsed/>
    <w:rsid w:val="00366978"/>
    <w:rPr>
      <w:rFonts w:eastAsia="Calibri"/>
      <w:sz w:val="20"/>
      <w:szCs w:val="20"/>
    </w:rPr>
  </w:style>
  <w:style w:type="character" w:customStyle="1" w:styleId="FootnoteTextChar">
    <w:name w:val="Footnote Text Char"/>
    <w:aliases w:val="single space Char,footnote text Char,fn Char,FOOTNOTES Char,ALTS FOOTNOTE Char,Geneva 9 Char,Font: Geneva 9 Char,Boston 10 Char,f Char,FußnotentextE Char,ADB Char,ft Char,Footnote Text Char1 Char,Footnote Text Char Char Char"/>
    <w:basedOn w:val="DefaultParagraphFont"/>
    <w:link w:val="FootnoteText"/>
    <w:uiPriority w:val="99"/>
    <w:rsid w:val="00366978"/>
    <w:rPr>
      <w:rFonts w:ascii="Times New Roman" w:hAnsi="Times New Roman"/>
      <w:sz w:val="20"/>
      <w:szCs w:val="20"/>
    </w:rPr>
  </w:style>
  <w:style w:type="character" w:styleId="FootnoteReference">
    <w:name w:val="footnote reference"/>
    <w:aliases w:val="16 Point,Superscript 6 Point,ftref,Car Car Char Car Char Car Car Char Car Char Char,Car Car Car Car Car Car Car Car Char Car Car Char Car Car Car Char Car Char Char Char,SUPERS,BVI f, Car Car Char Car Char Car Car Char Car Char Char,R"/>
    <w:basedOn w:val="DefaultParagraphFont"/>
    <w:uiPriority w:val="99"/>
    <w:unhideWhenUsed/>
    <w:rsid w:val="00366978"/>
    <w:rPr>
      <w:vertAlign w:val="superscript"/>
    </w:rPr>
  </w:style>
  <w:style w:type="paragraph" w:styleId="BalloonText">
    <w:name w:val="Balloon Text"/>
    <w:basedOn w:val="Normal"/>
    <w:link w:val="BalloonTextChar"/>
    <w:uiPriority w:val="99"/>
    <w:semiHidden/>
    <w:unhideWhenUsed/>
    <w:rsid w:val="000B6A56"/>
    <w:rPr>
      <w:rFonts w:ascii="Tahoma" w:hAnsi="Tahoma" w:cs="Tahoma"/>
      <w:sz w:val="16"/>
      <w:szCs w:val="16"/>
    </w:rPr>
  </w:style>
  <w:style w:type="character" w:customStyle="1" w:styleId="BalloonTextChar">
    <w:name w:val="Balloon Text Char"/>
    <w:basedOn w:val="DefaultParagraphFont"/>
    <w:link w:val="BalloonText"/>
    <w:uiPriority w:val="99"/>
    <w:semiHidden/>
    <w:rsid w:val="000B6A56"/>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8475E3"/>
    <w:rPr>
      <w:sz w:val="16"/>
      <w:szCs w:val="16"/>
    </w:rPr>
  </w:style>
  <w:style w:type="paragraph" w:styleId="CommentText">
    <w:name w:val="annotation text"/>
    <w:basedOn w:val="Normal"/>
    <w:link w:val="CommentTextChar"/>
    <w:uiPriority w:val="99"/>
    <w:unhideWhenUsed/>
    <w:rsid w:val="008475E3"/>
    <w:rPr>
      <w:sz w:val="20"/>
      <w:szCs w:val="20"/>
    </w:rPr>
  </w:style>
  <w:style w:type="character" w:customStyle="1" w:styleId="CommentTextChar">
    <w:name w:val="Comment Text Char"/>
    <w:basedOn w:val="DefaultParagraphFont"/>
    <w:link w:val="CommentText"/>
    <w:uiPriority w:val="99"/>
    <w:rsid w:val="008475E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8475E3"/>
    <w:rPr>
      <w:b/>
      <w:bCs/>
    </w:rPr>
  </w:style>
  <w:style w:type="character" w:customStyle="1" w:styleId="CommentSubjectChar">
    <w:name w:val="Comment Subject Char"/>
    <w:basedOn w:val="CommentTextChar"/>
    <w:link w:val="CommentSubject"/>
    <w:uiPriority w:val="99"/>
    <w:semiHidden/>
    <w:rsid w:val="008475E3"/>
    <w:rPr>
      <w:b/>
      <w:bCs/>
    </w:rPr>
  </w:style>
  <w:style w:type="paragraph" w:styleId="TOCHeading">
    <w:name w:val="TOC Heading"/>
    <w:basedOn w:val="Heading1"/>
    <w:next w:val="Normal"/>
    <w:uiPriority w:val="39"/>
    <w:semiHidden/>
    <w:unhideWhenUsed/>
    <w:qFormat/>
    <w:rsid w:val="002A30D9"/>
    <w:pPr>
      <w:keepLines/>
      <w:spacing w:before="480" w:line="276" w:lineRule="auto"/>
      <w:outlineLvl w:val="9"/>
    </w:pPr>
    <w:rPr>
      <w:rFonts w:ascii="Cambria" w:hAnsi="Cambria"/>
      <w:color w:val="365F91"/>
      <w:sz w:val="28"/>
      <w:szCs w:val="28"/>
    </w:rPr>
  </w:style>
  <w:style w:type="paragraph" w:styleId="TOC1">
    <w:name w:val="toc 1"/>
    <w:basedOn w:val="Normal"/>
    <w:next w:val="Normal"/>
    <w:autoRedefine/>
    <w:uiPriority w:val="39"/>
    <w:unhideWhenUsed/>
    <w:qFormat/>
    <w:rsid w:val="002A30D9"/>
    <w:pPr>
      <w:spacing w:after="100"/>
    </w:pPr>
  </w:style>
  <w:style w:type="paragraph" w:styleId="TOC2">
    <w:name w:val="toc 2"/>
    <w:basedOn w:val="Normal"/>
    <w:next w:val="Normal"/>
    <w:autoRedefine/>
    <w:uiPriority w:val="39"/>
    <w:unhideWhenUsed/>
    <w:qFormat/>
    <w:rsid w:val="001927ED"/>
    <w:pPr>
      <w:tabs>
        <w:tab w:val="left" w:pos="880"/>
        <w:tab w:val="right" w:leader="dot" w:pos="9350"/>
      </w:tabs>
      <w:spacing w:after="80"/>
      <w:ind w:left="245"/>
    </w:pPr>
  </w:style>
  <w:style w:type="paragraph" w:styleId="TOC3">
    <w:name w:val="toc 3"/>
    <w:basedOn w:val="Normal"/>
    <w:next w:val="Normal"/>
    <w:autoRedefine/>
    <w:uiPriority w:val="39"/>
    <w:unhideWhenUsed/>
    <w:qFormat/>
    <w:rsid w:val="002A30D9"/>
    <w:pPr>
      <w:spacing w:after="100"/>
      <w:ind w:left="480"/>
    </w:pPr>
  </w:style>
  <w:style w:type="character" w:styleId="Hyperlink">
    <w:name w:val="Hyperlink"/>
    <w:basedOn w:val="DefaultParagraphFont"/>
    <w:uiPriority w:val="99"/>
    <w:unhideWhenUsed/>
    <w:rsid w:val="002A30D9"/>
    <w:rPr>
      <w:color w:val="0000FF"/>
      <w:u w:val="single"/>
    </w:rPr>
  </w:style>
  <w:style w:type="paragraph" w:styleId="Header">
    <w:name w:val="header"/>
    <w:basedOn w:val="Normal"/>
    <w:link w:val="HeaderChar"/>
    <w:uiPriority w:val="99"/>
    <w:semiHidden/>
    <w:unhideWhenUsed/>
    <w:rsid w:val="008743DA"/>
    <w:pPr>
      <w:tabs>
        <w:tab w:val="center" w:pos="4680"/>
        <w:tab w:val="right" w:pos="9360"/>
      </w:tabs>
    </w:pPr>
  </w:style>
  <w:style w:type="character" w:customStyle="1" w:styleId="HeaderChar">
    <w:name w:val="Header Char"/>
    <w:basedOn w:val="DefaultParagraphFont"/>
    <w:link w:val="Header"/>
    <w:uiPriority w:val="99"/>
    <w:semiHidden/>
    <w:rsid w:val="008743D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743DA"/>
    <w:pPr>
      <w:tabs>
        <w:tab w:val="center" w:pos="4680"/>
        <w:tab w:val="right" w:pos="9360"/>
      </w:tabs>
    </w:pPr>
  </w:style>
  <w:style w:type="character" w:customStyle="1" w:styleId="FooterChar">
    <w:name w:val="Footer Char"/>
    <w:basedOn w:val="DefaultParagraphFont"/>
    <w:link w:val="Footer"/>
    <w:uiPriority w:val="99"/>
    <w:rsid w:val="008743DA"/>
    <w:rPr>
      <w:rFonts w:ascii="Times New Roman" w:eastAsia="Times New Roman" w:hAnsi="Times New Roman" w:cs="Times New Roman"/>
      <w:sz w:val="24"/>
      <w:szCs w:val="24"/>
    </w:rPr>
  </w:style>
  <w:style w:type="character" w:styleId="Emphasis">
    <w:name w:val="Emphasis"/>
    <w:basedOn w:val="DefaultParagraphFont"/>
    <w:uiPriority w:val="20"/>
    <w:qFormat/>
    <w:rsid w:val="004D525D"/>
    <w:rPr>
      <w:b/>
      <w:bCs/>
      <w:i w:val="0"/>
      <w:iCs w:val="0"/>
    </w:rPr>
  </w:style>
  <w:style w:type="paragraph" w:styleId="NormalWeb">
    <w:name w:val="Normal (Web)"/>
    <w:basedOn w:val="Normal"/>
    <w:uiPriority w:val="99"/>
    <w:unhideWhenUsed/>
    <w:rsid w:val="004D525D"/>
    <w:pPr>
      <w:spacing w:before="100" w:beforeAutospacing="1" w:after="100" w:afterAutospacing="1"/>
    </w:pPr>
    <w:rPr>
      <w:lang w:bidi="he-IL"/>
    </w:rPr>
  </w:style>
  <w:style w:type="paragraph" w:customStyle="1" w:styleId="Default">
    <w:name w:val="Default"/>
    <w:rsid w:val="005848C1"/>
    <w:pPr>
      <w:autoSpaceDE w:val="0"/>
      <w:autoSpaceDN w:val="0"/>
      <w:adjustRightInd w:val="0"/>
    </w:pPr>
    <w:rPr>
      <w:rFonts w:ascii="Times New Roman" w:hAnsi="Times New Roman"/>
      <w:color w:val="000000"/>
      <w:sz w:val="24"/>
      <w:szCs w:val="24"/>
    </w:rPr>
  </w:style>
  <w:style w:type="paragraph" w:styleId="Revision">
    <w:name w:val="Revision"/>
    <w:hidden/>
    <w:uiPriority w:val="99"/>
    <w:semiHidden/>
    <w:rsid w:val="003020B4"/>
    <w:rPr>
      <w:rFonts w:ascii="Times New Roman" w:eastAsia="Times New Roman" w:hAnsi="Times New Roman"/>
      <w:sz w:val="24"/>
      <w:szCs w:val="24"/>
    </w:rPr>
  </w:style>
  <w:style w:type="paragraph" w:styleId="EndnoteText">
    <w:name w:val="endnote text"/>
    <w:basedOn w:val="Normal"/>
    <w:link w:val="EndnoteTextChar"/>
    <w:uiPriority w:val="99"/>
    <w:semiHidden/>
    <w:unhideWhenUsed/>
    <w:rsid w:val="00CD0401"/>
    <w:rPr>
      <w:sz w:val="20"/>
      <w:szCs w:val="20"/>
    </w:rPr>
  </w:style>
  <w:style w:type="character" w:customStyle="1" w:styleId="EndnoteTextChar">
    <w:name w:val="Endnote Text Char"/>
    <w:basedOn w:val="DefaultParagraphFont"/>
    <w:link w:val="EndnoteText"/>
    <w:uiPriority w:val="99"/>
    <w:semiHidden/>
    <w:rsid w:val="00CD0401"/>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CD0401"/>
    <w:rPr>
      <w:vertAlign w:val="superscript"/>
    </w:rPr>
  </w:style>
  <w:style w:type="character" w:styleId="LineNumber">
    <w:name w:val="line number"/>
    <w:basedOn w:val="DefaultParagraphFont"/>
    <w:uiPriority w:val="99"/>
    <w:semiHidden/>
    <w:unhideWhenUsed/>
    <w:rsid w:val="00967843"/>
  </w:style>
  <w:style w:type="paragraph" w:styleId="DocumentMap">
    <w:name w:val="Document Map"/>
    <w:basedOn w:val="Normal"/>
    <w:link w:val="DocumentMapChar"/>
    <w:uiPriority w:val="99"/>
    <w:semiHidden/>
    <w:unhideWhenUsed/>
    <w:rsid w:val="00137581"/>
    <w:rPr>
      <w:rFonts w:ascii="Tahoma" w:hAnsi="Tahoma" w:cs="Tahoma"/>
      <w:sz w:val="16"/>
      <w:szCs w:val="16"/>
    </w:rPr>
  </w:style>
  <w:style w:type="character" w:customStyle="1" w:styleId="DocumentMapChar">
    <w:name w:val="Document Map Char"/>
    <w:basedOn w:val="DefaultParagraphFont"/>
    <w:link w:val="DocumentMap"/>
    <w:uiPriority w:val="99"/>
    <w:semiHidden/>
    <w:rsid w:val="00137581"/>
    <w:rPr>
      <w:rFonts w:ascii="Tahoma" w:eastAsia="Times New Roman" w:hAnsi="Tahoma" w:cs="Tahoma"/>
      <w:sz w:val="16"/>
      <w:szCs w:val="16"/>
    </w:rPr>
  </w:style>
  <w:style w:type="paragraph" w:styleId="TOC4">
    <w:name w:val="toc 4"/>
    <w:basedOn w:val="Normal"/>
    <w:next w:val="Normal"/>
    <w:autoRedefine/>
    <w:uiPriority w:val="39"/>
    <w:unhideWhenUsed/>
    <w:rsid w:val="00C8014C"/>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C8014C"/>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C8014C"/>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C8014C"/>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C8014C"/>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C8014C"/>
    <w:pPr>
      <w:spacing w:after="100" w:line="276" w:lineRule="auto"/>
      <w:ind w:left="1760"/>
    </w:pPr>
    <w:rPr>
      <w:rFonts w:ascii="Calibri" w:hAnsi="Calibri"/>
      <w:sz w:val="22"/>
      <w:szCs w:val="22"/>
    </w:rPr>
  </w:style>
  <w:style w:type="character" w:customStyle="1" w:styleId="Heading4Char">
    <w:name w:val="Heading 4 Char"/>
    <w:basedOn w:val="DefaultParagraphFont"/>
    <w:link w:val="Heading4"/>
    <w:uiPriority w:val="9"/>
    <w:semiHidden/>
    <w:rsid w:val="00CA0056"/>
    <w:rPr>
      <w:rFonts w:ascii="Calibri" w:eastAsia="Times New Roman" w:hAnsi="Calibri" w:cs="Times New Roman"/>
      <w:b/>
      <w:bCs/>
      <w:sz w:val="28"/>
      <w:szCs w:val="28"/>
    </w:rPr>
  </w:style>
  <w:style w:type="character" w:customStyle="1" w:styleId="hps">
    <w:name w:val="hps"/>
    <w:basedOn w:val="DefaultParagraphFont"/>
    <w:rsid w:val="002D29FD"/>
  </w:style>
  <w:style w:type="paragraph" w:customStyle="1" w:styleId="PDSHeading2">
    <w:name w:val="PDS Heading 2"/>
    <w:next w:val="Normal"/>
    <w:rsid w:val="006141CA"/>
    <w:pPr>
      <w:keepNext/>
      <w:numPr>
        <w:ilvl w:val="1"/>
        <w:numId w:val="24"/>
      </w:numPr>
      <w:spacing w:before="360" w:after="240"/>
    </w:pPr>
    <w:rPr>
      <w:rFonts w:ascii="Times New Roman Bold" w:eastAsia="Times New Roman" w:hAnsi="Times New Roman Bold"/>
      <w:b/>
      <w:smallCaps/>
      <w:sz w:val="28"/>
      <w:szCs w:val="24"/>
    </w:rPr>
  </w:style>
  <w:style w:type="paragraph" w:customStyle="1" w:styleId="PDSAnnexHeading">
    <w:name w:val="PDS Annex Heading"/>
    <w:next w:val="Normal"/>
    <w:rsid w:val="006141CA"/>
    <w:pPr>
      <w:keepNext/>
      <w:spacing w:after="120"/>
      <w:jc w:val="center"/>
    </w:pPr>
    <w:rPr>
      <w:rFonts w:ascii="Times New Roman Bold" w:eastAsia="Times New Roman" w:hAnsi="Times New Roman Bold"/>
      <w:b/>
      <w:smallCaps/>
      <w:sz w:val="24"/>
      <w:szCs w:val="24"/>
    </w:rPr>
  </w:style>
  <w:style w:type="paragraph" w:customStyle="1" w:styleId="PDSAnnexLevel3">
    <w:name w:val="PDS Annex Level 3"/>
    <w:basedOn w:val="Heading3"/>
    <w:rsid w:val="006141CA"/>
    <w:pPr>
      <w:keepLines/>
      <w:spacing w:before="120" w:after="240"/>
      <w:jc w:val="left"/>
    </w:pPr>
    <w:rPr>
      <w:rFonts w:cs="Arial"/>
      <w:sz w:val="24"/>
      <w:szCs w:val="26"/>
    </w:rPr>
  </w:style>
  <w:style w:type="character" w:customStyle="1" w:styleId="Heading6Char">
    <w:name w:val="Heading 6 Char"/>
    <w:basedOn w:val="DefaultParagraphFont"/>
    <w:link w:val="Heading6"/>
    <w:uiPriority w:val="9"/>
    <w:semiHidden/>
    <w:rsid w:val="00C303A6"/>
    <w:rPr>
      <w:rFonts w:asciiTheme="majorHAnsi" w:eastAsiaTheme="majorEastAsia" w:hAnsiTheme="majorHAnsi" w:cstheme="majorBidi"/>
      <w:i/>
      <w:iCs/>
      <w:color w:val="243F60" w:themeColor="accent1" w:themeShade="7F"/>
      <w:sz w:val="24"/>
      <w:szCs w:val="24"/>
    </w:rPr>
  </w:style>
  <w:style w:type="paragraph" w:customStyle="1" w:styleId="MainParanoChapter">
    <w:name w:val="Main Para no Chapter #"/>
    <w:basedOn w:val="Normal"/>
    <w:rsid w:val="00C303A6"/>
    <w:pPr>
      <w:spacing w:after="240"/>
      <w:ind w:left="360" w:hanging="360"/>
      <w:outlineLvl w:val="1"/>
    </w:pPr>
  </w:style>
  <w:style w:type="paragraph" w:customStyle="1" w:styleId="ModelNrmlSingle">
    <w:name w:val="ModelNrmlSingle"/>
    <w:basedOn w:val="Normal"/>
    <w:link w:val="ModelNrmlSingleChar"/>
    <w:uiPriority w:val="99"/>
    <w:rsid w:val="00C303A6"/>
    <w:pPr>
      <w:spacing w:after="240"/>
      <w:ind w:firstLine="720"/>
      <w:jc w:val="both"/>
    </w:pPr>
    <w:rPr>
      <w:sz w:val="22"/>
      <w:szCs w:val="20"/>
    </w:rPr>
  </w:style>
  <w:style w:type="character" w:customStyle="1" w:styleId="ModelNrmlSingleChar">
    <w:name w:val="ModelNrmlSingle Char"/>
    <w:basedOn w:val="DefaultParagraphFont"/>
    <w:link w:val="ModelNrmlSingle"/>
    <w:uiPriority w:val="99"/>
    <w:locked/>
    <w:rsid w:val="00C303A6"/>
    <w:rPr>
      <w:rFonts w:ascii="Times New Roman" w:eastAsia="Times New Roman" w:hAnsi="Times New Roman"/>
      <w:sz w:val="22"/>
    </w:rPr>
  </w:style>
  <w:style w:type="paragraph" w:customStyle="1" w:styleId="PDSHeading1">
    <w:name w:val="PDS Heading 1"/>
    <w:next w:val="PDSHeading2"/>
    <w:rsid w:val="00D90A35"/>
    <w:pPr>
      <w:keepNext/>
      <w:numPr>
        <w:numId w:val="31"/>
      </w:numPr>
      <w:outlineLvl w:val="0"/>
    </w:pPr>
    <w:rPr>
      <w:rFonts w:ascii="Times New Roman" w:eastAsia="Times New Roman" w:hAnsi="Times New Roman"/>
      <w:b/>
      <w:caps/>
      <w:sz w:val="24"/>
    </w:rPr>
  </w:style>
</w:styles>
</file>

<file path=word/webSettings.xml><?xml version="1.0" encoding="utf-8"?>
<w:webSettings xmlns:r="http://schemas.openxmlformats.org/officeDocument/2006/relationships" xmlns:w="http://schemas.openxmlformats.org/wordprocessingml/2006/main">
  <w:divs>
    <w:div w:id="60911791">
      <w:bodyDiv w:val="1"/>
      <w:marLeft w:val="0"/>
      <w:marRight w:val="0"/>
      <w:marTop w:val="0"/>
      <w:marBottom w:val="0"/>
      <w:divBdr>
        <w:top w:val="none" w:sz="0" w:space="0" w:color="auto"/>
        <w:left w:val="none" w:sz="0" w:space="0" w:color="auto"/>
        <w:bottom w:val="none" w:sz="0" w:space="0" w:color="auto"/>
        <w:right w:val="none" w:sz="0" w:space="0" w:color="auto"/>
      </w:divBdr>
      <w:divsChild>
        <w:div w:id="487285907">
          <w:marLeft w:val="0"/>
          <w:marRight w:val="0"/>
          <w:marTop w:val="150"/>
          <w:marBottom w:val="150"/>
          <w:divBdr>
            <w:top w:val="single" w:sz="36" w:space="0" w:color="DDDDEE"/>
            <w:left w:val="single" w:sz="36" w:space="0" w:color="DDDDEE"/>
            <w:bottom w:val="single" w:sz="36" w:space="0" w:color="DDDDEE"/>
            <w:right w:val="single" w:sz="36" w:space="0" w:color="DDDDEE"/>
          </w:divBdr>
          <w:divsChild>
            <w:div w:id="620918653">
              <w:marLeft w:val="0"/>
              <w:marRight w:val="0"/>
              <w:marTop w:val="0"/>
              <w:marBottom w:val="0"/>
              <w:divBdr>
                <w:top w:val="none" w:sz="0" w:space="0" w:color="auto"/>
                <w:left w:val="single" w:sz="48" w:space="0" w:color="FFFFFF"/>
                <w:bottom w:val="single" w:sz="48" w:space="0" w:color="FFFFFF"/>
                <w:right w:val="none" w:sz="0" w:space="0" w:color="auto"/>
              </w:divBdr>
            </w:div>
          </w:divsChild>
        </w:div>
      </w:divsChild>
    </w:div>
    <w:div w:id="92288968">
      <w:bodyDiv w:val="1"/>
      <w:marLeft w:val="0"/>
      <w:marRight w:val="0"/>
      <w:marTop w:val="0"/>
      <w:marBottom w:val="0"/>
      <w:divBdr>
        <w:top w:val="none" w:sz="0" w:space="0" w:color="auto"/>
        <w:left w:val="none" w:sz="0" w:space="0" w:color="auto"/>
        <w:bottom w:val="none" w:sz="0" w:space="0" w:color="auto"/>
        <w:right w:val="none" w:sz="0" w:space="0" w:color="auto"/>
      </w:divBdr>
      <w:divsChild>
        <w:div w:id="737018420">
          <w:marLeft w:val="0"/>
          <w:marRight w:val="0"/>
          <w:marTop w:val="0"/>
          <w:marBottom w:val="0"/>
          <w:divBdr>
            <w:top w:val="none" w:sz="0" w:space="0" w:color="auto"/>
            <w:left w:val="none" w:sz="0" w:space="0" w:color="auto"/>
            <w:bottom w:val="none" w:sz="0" w:space="0" w:color="auto"/>
            <w:right w:val="none" w:sz="0" w:space="0" w:color="auto"/>
          </w:divBdr>
          <w:divsChild>
            <w:div w:id="1671368392">
              <w:marLeft w:val="0"/>
              <w:marRight w:val="0"/>
              <w:marTop w:val="0"/>
              <w:marBottom w:val="0"/>
              <w:divBdr>
                <w:top w:val="none" w:sz="0" w:space="0" w:color="auto"/>
                <w:left w:val="none" w:sz="0" w:space="0" w:color="auto"/>
                <w:bottom w:val="none" w:sz="0" w:space="0" w:color="auto"/>
                <w:right w:val="none" w:sz="0" w:space="0" w:color="auto"/>
              </w:divBdr>
              <w:divsChild>
                <w:div w:id="1437826096">
                  <w:marLeft w:val="0"/>
                  <w:marRight w:val="0"/>
                  <w:marTop w:val="0"/>
                  <w:marBottom w:val="0"/>
                  <w:divBdr>
                    <w:top w:val="none" w:sz="0" w:space="0" w:color="auto"/>
                    <w:left w:val="none" w:sz="0" w:space="0" w:color="auto"/>
                    <w:bottom w:val="none" w:sz="0" w:space="0" w:color="auto"/>
                    <w:right w:val="none" w:sz="0" w:space="0" w:color="auto"/>
                  </w:divBdr>
                  <w:divsChild>
                    <w:div w:id="1515800810">
                      <w:marLeft w:val="0"/>
                      <w:marRight w:val="0"/>
                      <w:marTop w:val="0"/>
                      <w:marBottom w:val="0"/>
                      <w:divBdr>
                        <w:top w:val="none" w:sz="0" w:space="0" w:color="auto"/>
                        <w:left w:val="none" w:sz="0" w:space="0" w:color="auto"/>
                        <w:bottom w:val="none" w:sz="0" w:space="0" w:color="auto"/>
                        <w:right w:val="none" w:sz="0" w:space="0" w:color="auto"/>
                      </w:divBdr>
                      <w:divsChild>
                        <w:div w:id="353267438">
                          <w:marLeft w:val="0"/>
                          <w:marRight w:val="0"/>
                          <w:marTop w:val="0"/>
                          <w:marBottom w:val="0"/>
                          <w:divBdr>
                            <w:top w:val="none" w:sz="0" w:space="0" w:color="auto"/>
                            <w:left w:val="none" w:sz="0" w:space="0" w:color="auto"/>
                            <w:bottom w:val="none" w:sz="0" w:space="0" w:color="auto"/>
                            <w:right w:val="none" w:sz="0" w:space="0" w:color="auto"/>
                          </w:divBdr>
                          <w:divsChild>
                            <w:div w:id="364016328">
                              <w:marLeft w:val="0"/>
                              <w:marRight w:val="0"/>
                              <w:marTop w:val="0"/>
                              <w:marBottom w:val="0"/>
                              <w:divBdr>
                                <w:top w:val="none" w:sz="0" w:space="0" w:color="auto"/>
                                <w:left w:val="none" w:sz="0" w:space="0" w:color="auto"/>
                                <w:bottom w:val="none" w:sz="0" w:space="0" w:color="auto"/>
                                <w:right w:val="none" w:sz="0" w:space="0" w:color="auto"/>
                              </w:divBdr>
                              <w:divsChild>
                                <w:div w:id="512258557">
                                  <w:marLeft w:val="0"/>
                                  <w:marRight w:val="0"/>
                                  <w:marTop w:val="0"/>
                                  <w:marBottom w:val="0"/>
                                  <w:divBdr>
                                    <w:top w:val="none" w:sz="0" w:space="0" w:color="auto"/>
                                    <w:left w:val="none" w:sz="0" w:space="0" w:color="auto"/>
                                    <w:bottom w:val="none" w:sz="0" w:space="0" w:color="auto"/>
                                    <w:right w:val="none" w:sz="0" w:space="0" w:color="auto"/>
                                  </w:divBdr>
                                  <w:divsChild>
                                    <w:div w:id="16255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263090">
      <w:bodyDiv w:val="1"/>
      <w:marLeft w:val="0"/>
      <w:marRight w:val="0"/>
      <w:marTop w:val="0"/>
      <w:marBottom w:val="0"/>
      <w:divBdr>
        <w:top w:val="none" w:sz="0" w:space="0" w:color="auto"/>
        <w:left w:val="none" w:sz="0" w:space="0" w:color="auto"/>
        <w:bottom w:val="none" w:sz="0" w:space="0" w:color="auto"/>
        <w:right w:val="none" w:sz="0" w:space="0" w:color="auto"/>
      </w:divBdr>
    </w:div>
    <w:div w:id="148061988">
      <w:bodyDiv w:val="1"/>
      <w:marLeft w:val="0"/>
      <w:marRight w:val="0"/>
      <w:marTop w:val="0"/>
      <w:marBottom w:val="0"/>
      <w:divBdr>
        <w:top w:val="none" w:sz="0" w:space="0" w:color="auto"/>
        <w:left w:val="none" w:sz="0" w:space="0" w:color="auto"/>
        <w:bottom w:val="none" w:sz="0" w:space="0" w:color="auto"/>
        <w:right w:val="none" w:sz="0" w:space="0" w:color="auto"/>
      </w:divBdr>
    </w:div>
    <w:div w:id="149753610">
      <w:bodyDiv w:val="1"/>
      <w:marLeft w:val="0"/>
      <w:marRight w:val="0"/>
      <w:marTop w:val="0"/>
      <w:marBottom w:val="0"/>
      <w:divBdr>
        <w:top w:val="none" w:sz="0" w:space="0" w:color="auto"/>
        <w:left w:val="none" w:sz="0" w:space="0" w:color="auto"/>
        <w:bottom w:val="none" w:sz="0" w:space="0" w:color="auto"/>
        <w:right w:val="none" w:sz="0" w:space="0" w:color="auto"/>
      </w:divBdr>
      <w:divsChild>
        <w:div w:id="1862084034">
          <w:marLeft w:val="0"/>
          <w:marRight w:val="0"/>
          <w:marTop w:val="0"/>
          <w:marBottom w:val="0"/>
          <w:divBdr>
            <w:top w:val="none" w:sz="0" w:space="0" w:color="auto"/>
            <w:left w:val="none" w:sz="0" w:space="0" w:color="auto"/>
            <w:bottom w:val="none" w:sz="0" w:space="0" w:color="auto"/>
            <w:right w:val="none" w:sz="0" w:space="0" w:color="auto"/>
          </w:divBdr>
          <w:divsChild>
            <w:div w:id="1990746048">
              <w:marLeft w:val="0"/>
              <w:marRight w:val="0"/>
              <w:marTop w:val="0"/>
              <w:marBottom w:val="0"/>
              <w:divBdr>
                <w:top w:val="none" w:sz="0" w:space="0" w:color="auto"/>
                <w:left w:val="none" w:sz="0" w:space="0" w:color="auto"/>
                <w:bottom w:val="none" w:sz="0" w:space="0" w:color="auto"/>
                <w:right w:val="none" w:sz="0" w:space="0" w:color="auto"/>
              </w:divBdr>
              <w:divsChild>
                <w:div w:id="1209534501">
                  <w:marLeft w:val="0"/>
                  <w:marRight w:val="0"/>
                  <w:marTop w:val="0"/>
                  <w:marBottom w:val="0"/>
                  <w:divBdr>
                    <w:top w:val="none" w:sz="0" w:space="0" w:color="auto"/>
                    <w:left w:val="none" w:sz="0" w:space="0" w:color="auto"/>
                    <w:bottom w:val="none" w:sz="0" w:space="0" w:color="auto"/>
                    <w:right w:val="none" w:sz="0" w:space="0" w:color="auto"/>
                  </w:divBdr>
                  <w:divsChild>
                    <w:div w:id="219370567">
                      <w:marLeft w:val="0"/>
                      <w:marRight w:val="0"/>
                      <w:marTop w:val="0"/>
                      <w:marBottom w:val="0"/>
                      <w:divBdr>
                        <w:top w:val="none" w:sz="0" w:space="0" w:color="auto"/>
                        <w:left w:val="none" w:sz="0" w:space="0" w:color="auto"/>
                        <w:bottom w:val="none" w:sz="0" w:space="0" w:color="auto"/>
                        <w:right w:val="none" w:sz="0" w:space="0" w:color="auto"/>
                      </w:divBdr>
                      <w:divsChild>
                        <w:div w:id="565648493">
                          <w:marLeft w:val="0"/>
                          <w:marRight w:val="0"/>
                          <w:marTop w:val="0"/>
                          <w:marBottom w:val="0"/>
                          <w:divBdr>
                            <w:top w:val="none" w:sz="0" w:space="0" w:color="auto"/>
                            <w:left w:val="none" w:sz="0" w:space="0" w:color="auto"/>
                            <w:bottom w:val="none" w:sz="0" w:space="0" w:color="auto"/>
                            <w:right w:val="none" w:sz="0" w:space="0" w:color="auto"/>
                          </w:divBdr>
                          <w:divsChild>
                            <w:div w:id="1974093039">
                              <w:marLeft w:val="0"/>
                              <w:marRight w:val="0"/>
                              <w:marTop w:val="0"/>
                              <w:marBottom w:val="0"/>
                              <w:divBdr>
                                <w:top w:val="none" w:sz="0" w:space="0" w:color="auto"/>
                                <w:left w:val="none" w:sz="0" w:space="0" w:color="auto"/>
                                <w:bottom w:val="none" w:sz="0" w:space="0" w:color="auto"/>
                                <w:right w:val="none" w:sz="0" w:space="0" w:color="auto"/>
                              </w:divBdr>
                              <w:divsChild>
                                <w:div w:id="1227259339">
                                  <w:marLeft w:val="0"/>
                                  <w:marRight w:val="0"/>
                                  <w:marTop w:val="0"/>
                                  <w:marBottom w:val="0"/>
                                  <w:divBdr>
                                    <w:top w:val="none" w:sz="0" w:space="0" w:color="auto"/>
                                    <w:left w:val="none" w:sz="0" w:space="0" w:color="auto"/>
                                    <w:bottom w:val="none" w:sz="0" w:space="0" w:color="auto"/>
                                    <w:right w:val="none" w:sz="0" w:space="0" w:color="auto"/>
                                  </w:divBdr>
                                  <w:divsChild>
                                    <w:div w:id="164214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656212">
      <w:bodyDiv w:val="1"/>
      <w:marLeft w:val="0"/>
      <w:marRight w:val="0"/>
      <w:marTop w:val="0"/>
      <w:marBottom w:val="0"/>
      <w:divBdr>
        <w:top w:val="none" w:sz="0" w:space="0" w:color="auto"/>
        <w:left w:val="none" w:sz="0" w:space="0" w:color="auto"/>
        <w:bottom w:val="none" w:sz="0" w:space="0" w:color="auto"/>
        <w:right w:val="none" w:sz="0" w:space="0" w:color="auto"/>
      </w:divBdr>
    </w:div>
    <w:div w:id="253169030">
      <w:bodyDiv w:val="1"/>
      <w:marLeft w:val="0"/>
      <w:marRight w:val="0"/>
      <w:marTop w:val="0"/>
      <w:marBottom w:val="0"/>
      <w:divBdr>
        <w:top w:val="none" w:sz="0" w:space="0" w:color="auto"/>
        <w:left w:val="none" w:sz="0" w:space="0" w:color="auto"/>
        <w:bottom w:val="none" w:sz="0" w:space="0" w:color="auto"/>
        <w:right w:val="none" w:sz="0" w:space="0" w:color="auto"/>
      </w:divBdr>
    </w:div>
    <w:div w:id="348484728">
      <w:bodyDiv w:val="1"/>
      <w:marLeft w:val="0"/>
      <w:marRight w:val="0"/>
      <w:marTop w:val="0"/>
      <w:marBottom w:val="0"/>
      <w:divBdr>
        <w:top w:val="none" w:sz="0" w:space="0" w:color="auto"/>
        <w:left w:val="none" w:sz="0" w:space="0" w:color="auto"/>
        <w:bottom w:val="none" w:sz="0" w:space="0" w:color="auto"/>
        <w:right w:val="none" w:sz="0" w:space="0" w:color="auto"/>
      </w:divBdr>
      <w:divsChild>
        <w:div w:id="1433353574">
          <w:marLeft w:val="0"/>
          <w:marRight w:val="0"/>
          <w:marTop w:val="0"/>
          <w:marBottom w:val="0"/>
          <w:divBdr>
            <w:top w:val="none" w:sz="0" w:space="0" w:color="auto"/>
            <w:left w:val="none" w:sz="0" w:space="0" w:color="auto"/>
            <w:bottom w:val="none" w:sz="0" w:space="0" w:color="auto"/>
            <w:right w:val="none" w:sz="0" w:space="0" w:color="auto"/>
          </w:divBdr>
          <w:divsChild>
            <w:div w:id="73406151">
              <w:marLeft w:val="0"/>
              <w:marRight w:val="0"/>
              <w:marTop w:val="0"/>
              <w:marBottom w:val="0"/>
              <w:divBdr>
                <w:top w:val="none" w:sz="0" w:space="0" w:color="auto"/>
                <w:left w:val="none" w:sz="0" w:space="0" w:color="auto"/>
                <w:bottom w:val="none" w:sz="0" w:space="0" w:color="auto"/>
                <w:right w:val="none" w:sz="0" w:space="0" w:color="auto"/>
              </w:divBdr>
              <w:divsChild>
                <w:div w:id="1751461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2340919">
      <w:bodyDiv w:val="1"/>
      <w:marLeft w:val="0"/>
      <w:marRight w:val="0"/>
      <w:marTop w:val="0"/>
      <w:marBottom w:val="0"/>
      <w:divBdr>
        <w:top w:val="none" w:sz="0" w:space="0" w:color="auto"/>
        <w:left w:val="none" w:sz="0" w:space="0" w:color="auto"/>
        <w:bottom w:val="none" w:sz="0" w:space="0" w:color="auto"/>
        <w:right w:val="none" w:sz="0" w:space="0" w:color="auto"/>
      </w:divBdr>
      <w:divsChild>
        <w:div w:id="1059986111">
          <w:marLeft w:val="0"/>
          <w:marRight w:val="0"/>
          <w:marTop w:val="0"/>
          <w:marBottom w:val="0"/>
          <w:divBdr>
            <w:top w:val="none" w:sz="0" w:space="0" w:color="auto"/>
            <w:left w:val="none" w:sz="0" w:space="0" w:color="auto"/>
            <w:bottom w:val="none" w:sz="0" w:space="0" w:color="auto"/>
            <w:right w:val="none" w:sz="0" w:space="0" w:color="auto"/>
          </w:divBdr>
          <w:divsChild>
            <w:div w:id="878855471">
              <w:marLeft w:val="0"/>
              <w:marRight w:val="0"/>
              <w:marTop w:val="0"/>
              <w:marBottom w:val="0"/>
              <w:divBdr>
                <w:top w:val="none" w:sz="0" w:space="0" w:color="auto"/>
                <w:left w:val="none" w:sz="0" w:space="0" w:color="auto"/>
                <w:bottom w:val="none" w:sz="0" w:space="0" w:color="auto"/>
                <w:right w:val="none" w:sz="0" w:space="0" w:color="auto"/>
              </w:divBdr>
              <w:divsChild>
                <w:div w:id="1531719281">
                  <w:marLeft w:val="0"/>
                  <w:marRight w:val="0"/>
                  <w:marTop w:val="0"/>
                  <w:marBottom w:val="0"/>
                  <w:divBdr>
                    <w:top w:val="none" w:sz="0" w:space="0" w:color="auto"/>
                    <w:left w:val="none" w:sz="0" w:space="0" w:color="auto"/>
                    <w:bottom w:val="none" w:sz="0" w:space="0" w:color="auto"/>
                    <w:right w:val="none" w:sz="0" w:space="0" w:color="auto"/>
                  </w:divBdr>
                  <w:divsChild>
                    <w:div w:id="1707757879">
                      <w:marLeft w:val="0"/>
                      <w:marRight w:val="0"/>
                      <w:marTop w:val="0"/>
                      <w:marBottom w:val="0"/>
                      <w:divBdr>
                        <w:top w:val="none" w:sz="0" w:space="0" w:color="auto"/>
                        <w:left w:val="none" w:sz="0" w:space="0" w:color="auto"/>
                        <w:bottom w:val="none" w:sz="0" w:space="0" w:color="auto"/>
                        <w:right w:val="none" w:sz="0" w:space="0" w:color="auto"/>
                      </w:divBdr>
                      <w:divsChild>
                        <w:div w:id="1393576267">
                          <w:marLeft w:val="0"/>
                          <w:marRight w:val="0"/>
                          <w:marTop w:val="0"/>
                          <w:marBottom w:val="0"/>
                          <w:divBdr>
                            <w:top w:val="none" w:sz="0" w:space="0" w:color="auto"/>
                            <w:left w:val="none" w:sz="0" w:space="0" w:color="auto"/>
                            <w:bottom w:val="none" w:sz="0" w:space="0" w:color="auto"/>
                            <w:right w:val="none" w:sz="0" w:space="0" w:color="auto"/>
                          </w:divBdr>
                          <w:divsChild>
                            <w:div w:id="394278231">
                              <w:marLeft w:val="0"/>
                              <w:marRight w:val="0"/>
                              <w:marTop w:val="0"/>
                              <w:marBottom w:val="0"/>
                              <w:divBdr>
                                <w:top w:val="none" w:sz="0" w:space="0" w:color="auto"/>
                                <w:left w:val="none" w:sz="0" w:space="0" w:color="auto"/>
                                <w:bottom w:val="none" w:sz="0" w:space="0" w:color="auto"/>
                                <w:right w:val="none" w:sz="0" w:space="0" w:color="auto"/>
                              </w:divBdr>
                              <w:divsChild>
                                <w:div w:id="926425604">
                                  <w:marLeft w:val="0"/>
                                  <w:marRight w:val="0"/>
                                  <w:marTop w:val="0"/>
                                  <w:marBottom w:val="0"/>
                                  <w:divBdr>
                                    <w:top w:val="none" w:sz="0" w:space="0" w:color="auto"/>
                                    <w:left w:val="none" w:sz="0" w:space="0" w:color="auto"/>
                                    <w:bottom w:val="none" w:sz="0" w:space="0" w:color="auto"/>
                                    <w:right w:val="none" w:sz="0" w:space="0" w:color="auto"/>
                                  </w:divBdr>
                                  <w:divsChild>
                                    <w:div w:id="593131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3212168">
      <w:bodyDiv w:val="1"/>
      <w:marLeft w:val="0"/>
      <w:marRight w:val="0"/>
      <w:marTop w:val="0"/>
      <w:marBottom w:val="0"/>
      <w:divBdr>
        <w:top w:val="none" w:sz="0" w:space="0" w:color="auto"/>
        <w:left w:val="none" w:sz="0" w:space="0" w:color="auto"/>
        <w:bottom w:val="none" w:sz="0" w:space="0" w:color="auto"/>
        <w:right w:val="none" w:sz="0" w:space="0" w:color="auto"/>
      </w:divBdr>
      <w:divsChild>
        <w:div w:id="1908221558">
          <w:marLeft w:val="0"/>
          <w:marRight w:val="0"/>
          <w:marTop w:val="0"/>
          <w:marBottom w:val="0"/>
          <w:divBdr>
            <w:top w:val="none" w:sz="0" w:space="0" w:color="auto"/>
            <w:left w:val="none" w:sz="0" w:space="0" w:color="auto"/>
            <w:bottom w:val="none" w:sz="0" w:space="0" w:color="auto"/>
            <w:right w:val="none" w:sz="0" w:space="0" w:color="auto"/>
          </w:divBdr>
          <w:divsChild>
            <w:div w:id="1719470844">
              <w:marLeft w:val="0"/>
              <w:marRight w:val="0"/>
              <w:marTop w:val="0"/>
              <w:marBottom w:val="0"/>
              <w:divBdr>
                <w:top w:val="none" w:sz="0" w:space="0" w:color="auto"/>
                <w:left w:val="none" w:sz="0" w:space="0" w:color="auto"/>
                <w:bottom w:val="none" w:sz="0" w:space="0" w:color="auto"/>
                <w:right w:val="none" w:sz="0" w:space="0" w:color="auto"/>
              </w:divBdr>
              <w:divsChild>
                <w:div w:id="1099184281">
                  <w:marLeft w:val="0"/>
                  <w:marRight w:val="0"/>
                  <w:marTop w:val="0"/>
                  <w:marBottom w:val="0"/>
                  <w:divBdr>
                    <w:top w:val="none" w:sz="0" w:space="0" w:color="auto"/>
                    <w:left w:val="none" w:sz="0" w:space="0" w:color="auto"/>
                    <w:bottom w:val="none" w:sz="0" w:space="0" w:color="auto"/>
                    <w:right w:val="none" w:sz="0" w:space="0" w:color="auto"/>
                  </w:divBdr>
                  <w:divsChild>
                    <w:div w:id="41827377">
                      <w:marLeft w:val="0"/>
                      <w:marRight w:val="0"/>
                      <w:marTop w:val="0"/>
                      <w:marBottom w:val="0"/>
                      <w:divBdr>
                        <w:top w:val="none" w:sz="0" w:space="0" w:color="auto"/>
                        <w:left w:val="none" w:sz="0" w:space="0" w:color="auto"/>
                        <w:bottom w:val="none" w:sz="0" w:space="0" w:color="auto"/>
                        <w:right w:val="none" w:sz="0" w:space="0" w:color="auto"/>
                      </w:divBdr>
                      <w:divsChild>
                        <w:div w:id="518158231">
                          <w:marLeft w:val="0"/>
                          <w:marRight w:val="0"/>
                          <w:marTop w:val="0"/>
                          <w:marBottom w:val="0"/>
                          <w:divBdr>
                            <w:top w:val="none" w:sz="0" w:space="0" w:color="auto"/>
                            <w:left w:val="none" w:sz="0" w:space="0" w:color="auto"/>
                            <w:bottom w:val="none" w:sz="0" w:space="0" w:color="auto"/>
                            <w:right w:val="none" w:sz="0" w:space="0" w:color="auto"/>
                          </w:divBdr>
                          <w:divsChild>
                            <w:div w:id="1264849318">
                              <w:marLeft w:val="0"/>
                              <w:marRight w:val="0"/>
                              <w:marTop w:val="0"/>
                              <w:marBottom w:val="0"/>
                              <w:divBdr>
                                <w:top w:val="none" w:sz="0" w:space="0" w:color="auto"/>
                                <w:left w:val="none" w:sz="0" w:space="0" w:color="auto"/>
                                <w:bottom w:val="none" w:sz="0" w:space="0" w:color="auto"/>
                                <w:right w:val="none" w:sz="0" w:space="0" w:color="auto"/>
                              </w:divBdr>
                              <w:divsChild>
                                <w:div w:id="132632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7569949">
      <w:bodyDiv w:val="1"/>
      <w:marLeft w:val="0"/>
      <w:marRight w:val="0"/>
      <w:marTop w:val="0"/>
      <w:marBottom w:val="0"/>
      <w:divBdr>
        <w:top w:val="none" w:sz="0" w:space="0" w:color="auto"/>
        <w:left w:val="none" w:sz="0" w:space="0" w:color="auto"/>
        <w:bottom w:val="none" w:sz="0" w:space="0" w:color="auto"/>
        <w:right w:val="none" w:sz="0" w:space="0" w:color="auto"/>
      </w:divBdr>
      <w:divsChild>
        <w:div w:id="1835879260">
          <w:marLeft w:val="0"/>
          <w:marRight w:val="0"/>
          <w:marTop w:val="0"/>
          <w:marBottom w:val="0"/>
          <w:divBdr>
            <w:top w:val="none" w:sz="0" w:space="0" w:color="auto"/>
            <w:left w:val="none" w:sz="0" w:space="0" w:color="auto"/>
            <w:bottom w:val="none" w:sz="0" w:space="0" w:color="auto"/>
            <w:right w:val="none" w:sz="0" w:space="0" w:color="auto"/>
          </w:divBdr>
          <w:divsChild>
            <w:div w:id="1114638082">
              <w:marLeft w:val="0"/>
              <w:marRight w:val="0"/>
              <w:marTop w:val="0"/>
              <w:marBottom w:val="0"/>
              <w:divBdr>
                <w:top w:val="none" w:sz="0" w:space="0" w:color="auto"/>
                <w:left w:val="none" w:sz="0" w:space="0" w:color="auto"/>
                <w:bottom w:val="none" w:sz="0" w:space="0" w:color="auto"/>
                <w:right w:val="none" w:sz="0" w:space="0" w:color="auto"/>
              </w:divBdr>
              <w:divsChild>
                <w:div w:id="1299259786">
                  <w:marLeft w:val="0"/>
                  <w:marRight w:val="0"/>
                  <w:marTop w:val="0"/>
                  <w:marBottom w:val="0"/>
                  <w:divBdr>
                    <w:top w:val="none" w:sz="0" w:space="0" w:color="auto"/>
                    <w:left w:val="none" w:sz="0" w:space="0" w:color="auto"/>
                    <w:bottom w:val="none" w:sz="0" w:space="0" w:color="auto"/>
                    <w:right w:val="none" w:sz="0" w:space="0" w:color="auto"/>
                  </w:divBdr>
                  <w:divsChild>
                    <w:div w:id="1518347178">
                      <w:marLeft w:val="0"/>
                      <w:marRight w:val="0"/>
                      <w:marTop w:val="0"/>
                      <w:marBottom w:val="0"/>
                      <w:divBdr>
                        <w:top w:val="none" w:sz="0" w:space="0" w:color="auto"/>
                        <w:left w:val="none" w:sz="0" w:space="0" w:color="auto"/>
                        <w:bottom w:val="none" w:sz="0" w:space="0" w:color="auto"/>
                        <w:right w:val="none" w:sz="0" w:space="0" w:color="auto"/>
                      </w:divBdr>
                      <w:divsChild>
                        <w:div w:id="1104616589">
                          <w:marLeft w:val="0"/>
                          <w:marRight w:val="0"/>
                          <w:marTop w:val="0"/>
                          <w:marBottom w:val="0"/>
                          <w:divBdr>
                            <w:top w:val="none" w:sz="0" w:space="0" w:color="auto"/>
                            <w:left w:val="none" w:sz="0" w:space="0" w:color="auto"/>
                            <w:bottom w:val="none" w:sz="0" w:space="0" w:color="auto"/>
                            <w:right w:val="none" w:sz="0" w:space="0" w:color="auto"/>
                          </w:divBdr>
                          <w:divsChild>
                            <w:div w:id="66735518">
                              <w:marLeft w:val="0"/>
                              <w:marRight w:val="0"/>
                              <w:marTop w:val="0"/>
                              <w:marBottom w:val="0"/>
                              <w:divBdr>
                                <w:top w:val="none" w:sz="0" w:space="0" w:color="auto"/>
                                <w:left w:val="none" w:sz="0" w:space="0" w:color="auto"/>
                                <w:bottom w:val="none" w:sz="0" w:space="0" w:color="auto"/>
                                <w:right w:val="none" w:sz="0" w:space="0" w:color="auto"/>
                              </w:divBdr>
                              <w:divsChild>
                                <w:div w:id="56129855">
                                  <w:marLeft w:val="0"/>
                                  <w:marRight w:val="0"/>
                                  <w:marTop w:val="0"/>
                                  <w:marBottom w:val="0"/>
                                  <w:divBdr>
                                    <w:top w:val="none" w:sz="0" w:space="0" w:color="auto"/>
                                    <w:left w:val="none" w:sz="0" w:space="0" w:color="auto"/>
                                    <w:bottom w:val="none" w:sz="0" w:space="0" w:color="auto"/>
                                    <w:right w:val="none" w:sz="0" w:space="0" w:color="auto"/>
                                  </w:divBdr>
                                  <w:divsChild>
                                    <w:div w:id="2111469847">
                                      <w:marLeft w:val="0"/>
                                      <w:marRight w:val="0"/>
                                      <w:marTop w:val="0"/>
                                      <w:marBottom w:val="0"/>
                                      <w:divBdr>
                                        <w:top w:val="none" w:sz="0" w:space="0" w:color="auto"/>
                                        <w:left w:val="none" w:sz="0" w:space="0" w:color="auto"/>
                                        <w:bottom w:val="none" w:sz="0" w:space="0" w:color="auto"/>
                                        <w:right w:val="none" w:sz="0" w:space="0" w:color="auto"/>
                                      </w:divBdr>
                                      <w:divsChild>
                                        <w:div w:id="1589730651">
                                          <w:marLeft w:val="0"/>
                                          <w:marRight w:val="0"/>
                                          <w:marTop w:val="0"/>
                                          <w:marBottom w:val="0"/>
                                          <w:divBdr>
                                            <w:top w:val="none" w:sz="0" w:space="0" w:color="auto"/>
                                            <w:left w:val="none" w:sz="0" w:space="0" w:color="auto"/>
                                            <w:bottom w:val="none" w:sz="0" w:space="0" w:color="auto"/>
                                            <w:right w:val="none" w:sz="0" w:space="0" w:color="auto"/>
                                          </w:divBdr>
                                          <w:divsChild>
                                            <w:div w:id="528300292">
                                              <w:marLeft w:val="0"/>
                                              <w:marRight w:val="0"/>
                                              <w:marTop w:val="0"/>
                                              <w:marBottom w:val="0"/>
                                              <w:divBdr>
                                                <w:top w:val="none" w:sz="0" w:space="0" w:color="auto"/>
                                                <w:left w:val="none" w:sz="0" w:space="0" w:color="auto"/>
                                                <w:bottom w:val="none" w:sz="0" w:space="0" w:color="auto"/>
                                                <w:right w:val="none" w:sz="0" w:space="0" w:color="auto"/>
                                              </w:divBdr>
                                              <w:divsChild>
                                                <w:div w:id="2057271412">
                                                  <w:marLeft w:val="0"/>
                                                  <w:marRight w:val="0"/>
                                                  <w:marTop w:val="0"/>
                                                  <w:marBottom w:val="0"/>
                                                  <w:divBdr>
                                                    <w:top w:val="none" w:sz="0" w:space="0" w:color="auto"/>
                                                    <w:left w:val="none" w:sz="0" w:space="0" w:color="auto"/>
                                                    <w:bottom w:val="none" w:sz="0" w:space="0" w:color="auto"/>
                                                    <w:right w:val="none" w:sz="0" w:space="0" w:color="auto"/>
                                                  </w:divBdr>
                                                  <w:divsChild>
                                                    <w:div w:id="967902718">
                                                      <w:marLeft w:val="0"/>
                                                      <w:marRight w:val="0"/>
                                                      <w:marTop w:val="0"/>
                                                      <w:marBottom w:val="0"/>
                                                      <w:divBdr>
                                                        <w:top w:val="none" w:sz="0" w:space="0" w:color="auto"/>
                                                        <w:left w:val="none" w:sz="0" w:space="0" w:color="auto"/>
                                                        <w:bottom w:val="none" w:sz="0" w:space="0" w:color="auto"/>
                                                        <w:right w:val="none" w:sz="0" w:space="0" w:color="auto"/>
                                                      </w:divBdr>
                                                      <w:divsChild>
                                                        <w:div w:id="1579051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75424090">
      <w:bodyDiv w:val="1"/>
      <w:marLeft w:val="0"/>
      <w:marRight w:val="0"/>
      <w:marTop w:val="0"/>
      <w:marBottom w:val="0"/>
      <w:divBdr>
        <w:top w:val="none" w:sz="0" w:space="0" w:color="auto"/>
        <w:left w:val="none" w:sz="0" w:space="0" w:color="auto"/>
        <w:bottom w:val="none" w:sz="0" w:space="0" w:color="auto"/>
        <w:right w:val="none" w:sz="0" w:space="0" w:color="auto"/>
      </w:divBdr>
      <w:divsChild>
        <w:div w:id="841089605">
          <w:marLeft w:val="0"/>
          <w:marRight w:val="0"/>
          <w:marTop w:val="0"/>
          <w:marBottom w:val="0"/>
          <w:divBdr>
            <w:top w:val="none" w:sz="0" w:space="0" w:color="auto"/>
            <w:left w:val="none" w:sz="0" w:space="0" w:color="auto"/>
            <w:bottom w:val="none" w:sz="0" w:space="0" w:color="auto"/>
            <w:right w:val="none" w:sz="0" w:space="0" w:color="auto"/>
          </w:divBdr>
          <w:divsChild>
            <w:div w:id="80639939">
              <w:marLeft w:val="0"/>
              <w:marRight w:val="0"/>
              <w:marTop w:val="0"/>
              <w:marBottom w:val="0"/>
              <w:divBdr>
                <w:top w:val="none" w:sz="0" w:space="0" w:color="auto"/>
                <w:left w:val="none" w:sz="0" w:space="0" w:color="auto"/>
                <w:bottom w:val="none" w:sz="0" w:space="0" w:color="auto"/>
                <w:right w:val="none" w:sz="0" w:space="0" w:color="auto"/>
              </w:divBdr>
              <w:divsChild>
                <w:div w:id="668756669">
                  <w:marLeft w:val="0"/>
                  <w:marRight w:val="0"/>
                  <w:marTop w:val="0"/>
                  <w:marBottom w:val="0"/>
                  <w:divBdr>
                    <w:top w:val="none" w:sz="0" w:space="0" w:color="auto"/>
                    <w:left w:val="none" w:sz="0" w:space="0" w:color="auto"/>
                    <w:bottom w:val="none" w:sz="0" w:space="0" w:color="auto"/>
                    <w:right w:val="none" w:sz="0" w:space="0" w:color="auto"/>
                  </w:divBdr>
                  <w:divsChild>
                    <w:div w:id="1282227302">
                      <w:marLeft w:val="0"/>
                      <w:marRight w:val="0"/>
                      <w:marTop w:val="0"/>
                      <w:marBottom w:val="0"/>
                      <w:divBdr>
                        <w:top w:val="none" w:sz="0" w:space="0" w:color="auto"/>
                        <w:left w:val="none" w:sz="0" w:space="0" w:color="auto"/>
                        <w:bottom w:val="none" w:sz="0" w:space="0" w:color="auto"/>
                        <w:right w:val="none" w:sz="0" w:space="0" w:color="auto"/>
                      </w:divBdr>
                      <w:divsChild>
                        <w:div w:id="1748335710">
                          <w:marLeft w:val="0"/>
                          <w:marRight w:val="0"/>
                          <w:marTop w:val="0"/>
                          <w:marBottom w:val="0"/>
                          <w:divBdr>
                            <w:top w:val="none" w:sz="0" w:space="0" w:color="auto"/>
                            <w:left w:val="none" w:sz="0" w:space="0" w:color="auto"/>
                            <w:bottom w:val="none" w:sz="0" w:space="0" w:color="auto"/>
                            <w:right w:val="none" w:sz="0" w:space="0" w:color="auto"/>
                          </w:divBdr>
                          <w:divsChild>
                            <w:div w:id="2129815138">
                              <w:marLeft w:val="0"/>
                              <w:marRight w:val="0"/>
                              <w:marTop w:val="0"/>
                              <w:marBottom w:val="0"/>
                              <w:divBdr>
                                <w:top w:val="none" w:sz="0" w:space="0" w:color="auto"/>
                                <w:left w:val="none" w:sz="0" w:space="0" w:color="auto"/>
                                <w:bottom w:val="none" w:sz="0" w:space="0" w:color="auto"/>
                                <w:right w:val="none" w:sz="0" w:space="0" w:color="auto"/>
                              </w:divBdr>
                              <w:divsChild>
                                <w:div w:id="346369467">
                                  <w:marLeft w:val="0"/>
                                  <w:marRight w:val="0"/>
                                  <w:marTop w:val="0"/>
                                  <w:marBottom w:val="0"/>
                                  <w:divBdr>
                                    <w:top w:val="none" w:sz="0" w:space="0" w:color="auto"/>
                                    <w:left w:val="none" w:sz="0" w:space="0" w:color="auto"/>
                                    <w:bottom w:val="none" w:sz="0" w:space="0" w:color="auto"/>
                                    <w:right w:val="none" w:sz="0" w:space="0" w:color="auto"/>
                                  </w:divBdr>
                                  <w:divsChild>
                                    <w:div w:id="1941450225">
                                      <w:marLeft w:val="0"/>
                                      <w:marRight w:val="0"/>
                                      <w:marTop w:val="0"/>
                                      <w:marBottom w:val="0"/>
                                      <w:divBdr>
                                        <w:top w:val="none" w:sz="0" w:space="0" w:color="auto"/>
                                        <w:left w:val="none" w:sz="0" w:space="0" w:color="auto"/>
                                        <w:bottom w:val="none" w:sz="0" w:space="0" w:color="auto"/>
                                        <w:right w:val="none" w:sz="0" w:space="0" w:color="auto"/>
                                      </w:divBdr>
                                      <w:divsChild>
                                        <w:div w:id="486945345">
                                          <w:marLeft w:val="0"/>
                                          <w:marRight w:val="0"/>
                                          <w:marTop w:val="0"/>
                                          <w:marBottom w:val="0"/>
                                          <w:divBdr>
                                            <w:top w:val="none" w:sz="0" w:space="0" w:color="auto"/>
                                            <w:left w:val="none" w:sz="0" w:space="0" w:color="auto"/>
                                            <w:bottom w:val="none" w:sz="0" w:space="0" w:color="auto"/>
                                            <w:right w:val="none" w:sz="0" w:space="0" w:color="auto"/>
                                          </w:divBdr>
                                          <w:divsChild>
                                            <w:div w:id="779111086">
                                              <w:marLeft w:val="0"/>
                                              <w:marRight w:val="0"/>
                                              <w:marTop w:val="0"/>
                                              <w:marBottom w:val="0"/>
                                              <w:divBdr>
                                                <w:top w:val="none" w:sz="0" w:space="0" w:color="auto"/>
                                                <w:left w:val="none" w:sz="0" w:space="0" w:color="auto"/>
                                                <w:bottom w:val="none" w:sz="0" w:space="0" w:color="auto"/>
                                                <w:right w:val="none" w:sz="0" w:space="0" w:color="auto"/>
                                              </w:divBdr>
                                              <w:divsChild>
                                                <w:div w:id="842822612">
                                                  <w:marLeft w:val="0"/>
                                                  <w:marRight w:val="0"/>
                                                  <w:marTop w:val="0"/>
                                                  <w:marBottom w:val="0"/>
                                                  <w:divBdr>
                                                    <w:top w:val="none" w:sz="0" w:space="0" w:color="auto"/>
                                                    <w:left w:val="none" w:sz="0" w:space="0" w:color="auto"/>
                                                    <w:bottom w:val="none" w:sz="0" w:space="0" w:color="auto"/>
                                                    <w:right w:val="none" w:sz="0" w:space="0" w:color="auto"/>
                                                  </w:divBdr>
                                                  <w:divsChild>
                                                    <w:div w:id="1231110894">
                                                      <w:marLeft w:val="0"/>
                                                      <w:marRight w:val="0"/>
                                                      <w:marTop w:val="0"/>
                                                      <w:marBottom w:val="0"/>
                                                      <w:divBdr>
                                                        <w:top w:val="none" w:sz="0" w:space="0" w:color="auto"/>
                                                        <w:left w:val="none" w:sz="0" w:space="0" w:color="auto"/>
                                                        <w:bottom w:val="none" w:sz="0" w:space="0" w:color="auto"/>
                                                        <w:right w:val="none" w:sz="0" w:space="0" w:color="auto"/>
                                                      </w:divBdr>
                                                      <w:divsChild>
                                                        <w:div w:id="128650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24258871">
      <w:bodyDiv w:val="1"/>
      <w:marLeft w:val="0"/>
      <w:marRight w:val="0"/>
      <w:marTop w:val="0"/>
      <w:marBottom w:val="0"/>
      <w:divBdr>
        <w:top w:val="none" w:sz="0" w:space="0" w:color="auto"/>
        <w:left w:val="none" w:sz="0" w:space="0" w:color="auto"/>
        <w:bottom w:val="none" w:sz="0" w:space="0" w:color="auto"/>
        <w:right w:val="none" w:sz="0" w:space="0" w:color="auto"/>
      </w:divBdr>
      <w:divsChild>
        <w:div w:id="533541819">
          <w:marLeft w:val="0"/>
          <w:marRight w:val="0"/>
          <w:marTop w:val="0"/>
          <w:marBottom w:val="0"/>
          <w:divBdr>
            <w:top w:val="none" w:sz="0" w:space="0" w:color="auto"/>
            <w:left w:val="none" w:sz="0" w:space="0" w:color="auto"/>
            <w:bottom w:val="none" w:sz="0" w:space="0" w:color="auto"/>
            <w:right w:val="none" w:sz="0" w:space="0" w:color="auto"/>
          </w:divBdr>
          <w:divsChild>
            <w:div w:id="250163558">
              <w:marLeft w:val="0"/>
              <w:marRight w:val="0"/>
              <w:marTop w:val="0"/>
              <w:marBottom w:val="0"/>
              <w:divBdr>
                <w:top w:val="none" w:sz="0" w:space="0" w:color="auto"/>
                <w:left w:val="none" w:sz="0" w:space="0" w:color="auto"/>
                <w:bottom w:val="none" w:sz="0" w:space="0" w:color="auto"/>
                <w:right w:val="none" w:sz="0" w:space="0" w:color="auto"/>
              </w:divBdr>
              <w:divsChild>
                <w:div w:id="862783866">
                  <w:marLeft w:val="0"/>
                  <w:marRight w:val="0"/>
                  <w:marTop w:val="0"/>
                  <w:marBottom w:val="0"/>
                  <w:divBdr>
                    <w:top w:val="none" w:sz="0" w:space="0" w:color="auto"/>
                    <w:left w:val="none" w:sz="0" w:space="0" w:color="auto"/>
                    <w:bottom w:val="none" w:sz="0" w:space="0" w:color="auto"/>
                    <w:right w:val="none" w:sz="0" w:space="0" w:color="auto"/>
                  </w:divBdr>
                  <w:divsChild>
                    <w:div w:id="572928578">
                      <w:marLeft w:val="0"/>
                      <w:marRight w:val="0"/>
                      <w:marTop w:val="0"/>
                      <w:marBottom w:val="0"/>
                      <w:divBdr>
                        <w:top w:val="none" w:sz="0" w:space="0" w:color="auto"/>
                        <w:left w:val="none" w:sz="0" w:space="0" w:color="auto"/>
                        <w:bottom w:val="none" w:sz="0" w:space="0" w:color="auto"/>
                        <w:right w:val="none" w:sz="0" w:space="0" w:color="auto"/>
                      </w:divBdr>
                      <w:divsChild>
                        <w:div w:id="851607442">
                          <w:marLeft w:val="0"/>
                          <w:marRight w:val="0"/>
                          <w:marTop w:val="0"/>
                          <w:marBottom w:val="0"/>
                          <w:divBdr>
                            <w:top w:val="none" w:sz="0" w:space="0" w:color="auto"/>
                            <w:left w:val="none" w:sz="0" w:space="0" w:color="auto"/>
                            <w:bottom w:val="none" w:sz="0" w:space="0" w:color="auto"/>
                            <w:right w:val="none" w:sz="0" w:space="0" w:color="auto"/>
                          </w:divBdr>
                          <w:divsChild>
                            <w:div w:id="1584951248">
                              <w:marLeft w:val="0"/>
                              <w:marRight w:val="0"/>
                              <w:marTop w:val="0"/>
                              <w:marBottom w:val="0"/>
                              <w:divBdr>
                                <w:top w:val="none" w:sz="0" w:space="0" w:color="auto"/>
                                <w:left w:val="none" w:sz="0" w:space="0" w:color="auto"/>
                                <w:bottom w:val="none" w:sz="0" w:space="0" w:color="auto"/>
                                <w:right w:val="none" w:sz="0" w:space="0" w:color="auto"/>
                              </w:divBdr>
                              <w:divsChild>
                                <w:div w:id="917518582">
                                  <w:marLeft w:val="0"/>
                                  <w:marRight w:val="0"/>
                                  <w:marTop w:val="0"/>
                                  <w:marBottom w:val="0"/>
                                  <w:divBdr>
                                    <w:top w:val="none" w:sz="0" w:space="0" w:color="auto"/>
                                    <w:left w:val="none" w:sz="0" w:space="0" w:color="auto"/>
                                    <w:bottom w:val="none" w:sz="0" w:space="0" w:color="auto"/>
                                    <w:right w:val="none" w:sz="0" w:space="0" w:color="auto"/>
                                  </w:divBdr>
                                  <w:divsChild>
                                    <w:div w:id="94819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00882250">
      <w:bodyDiv w:val="1"/>
      <w:marLeft w:val="0"/>
      <w:marRight w:val="0"/>
      <w:marTop w:val="0"/>
      <w:marBottom w:val="0"/>
      <w:divBdr>
        <w:top w:val="none" w:sz="0" w:space="0" w:color="auto"/>
        <w:left w:val="none" w:sz="0" w:space="0" w:color="auto"/>
        <w:bottom w:val="none" w:sz="0" w:space="0" w:color="auto"/>
        <w:right w:val="none" w:sz="0" w:space="0" w:color="auto"/>
      </w:divBdr>
      <w:divsChild>
        <w:div w:id="224880251">
          <w:marLeft w:val="0"/>
          <w:marRight w:val="0"/>
          <w:marTop w:val="0"/>
          <w:marBottom w:val="0"/>
          <w:divBdr>
            <w:top w:val="none" w:sz="0" w:space="0" w:color="auto"/>
            <w:left w:val="none" w:sz="0" w:space="0" w:color="auto"/>
            <w:bottom w:val="none" w:sz="0" w:space="0" w:color="auto"/>
            <w:right w:val="none" w:sz="0" w:space="0" w:color="auto"/>
          </w:divBdr>
          <w:divsChild>
            <w:div w:id="1780105931">
              <w:marLeft w:val="0"/>
              <w:marRight w:val="0"/>
              <w:marTop w:val="0"/>
              <w:marBottom w:val="0"/>
              <w:divBdr>
                <w:top w:val="none" w:sz="0" w:space="0" w:color="auto"/>
                <w:left w:val="none" w:sz="0" w:space="0" w:color="auto"/>
                <w:bottom w:val="none" w:sz="0" w:space="0" w:color="auto"/>
                <w:right w:val="none" w:sz="0" w:space="0" w:color="auto"/>
              </w:divBdr>
              <w:divsChild>
                <w:div w:id="624238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8548228">
      <w:bodyDiv w:val="1"/>
      <w:marLeft w:val="0"/>
      <w:marRight w:val="0"/>
      <w:marTop w:val="0"/>
      <w:marBottom w:val="0"/>
      <w:divBdr>
        <w:top w:val="none" w:sz="0" w:space="0" w:color="auto"/>
        <w:left w:val="none" w:sz="0" w:space="0" w:color="auto"/>
        <w:bottom w:val="none" w:sz="0" w:space="0" w:color="auto"/>
        <w:right w:val="none" w:sz="0" w:space="0" w:color="auto"/>
      </w:divBdr>
    </w:div>
    <w:div w:id="960769051">
      <w:bodyDiv w:val="1"/>
      <w:marLeft w:val="0"/>
      <w:marRight w:val="0"/>
      <w:marTop w:val="0"/>
      <w:marBottom w:val="0"/>
      <w:divBdr>
        <w:top w:val="none" w:sz="0" w:space="0" w:color="auto"/>
        <w:left w:val="none" w:sz="0" w:space="0" w:color="auto"/>
        <w:bottom w:val="none" w:sz="0" w:space="0" w:color="auto"/>
        <w:right w:val="none" w:sz="0" w:space="0" w:color="auto"/>
      </w:divBdr>
      <w:divsChild>
        <w:div w:id="107435099">
          <w:marLeft w:val="0"/>
          <w:marRight w:val="0"/>
          <w:marTop w:val="0"/>
          <w:marBottom w:val="0"/>
          <w:divBdr>
            <w:top w:val="none" w:sz="0" w:space="0" w:color="auto"/>
            <w:left w:val="none" w:sz="0" w:space="0" w:color="auto"/>
            <w:bottom w:val="none" w:sz="0" w:space="0" w:color="auto"/>
            <w:right w:val="none" w:sz="0" w:space="0" w:color="auto"/>
          </w:divBdr>
          <w:divsChild>
            <w:div w:id="1030839199">
              <w:marLeft w:val="0"/>
              <w:marRight w:val="0"/>
              <w:marTop w:val="0"/>
              <w:marBottom w:val="0"/>
              <w:divBdr>
                <w:top w:val="none" w:sz="0" w:space="0" w:color="auto"/>
                <w:left w:val="none" w:sz="0" w:space="0" w:color="auto"/>
                <w:bottom w:val="none" w:sz="0" w:space="0" w:color="auto"/>
                <w:right w:val="none" w:sz="0" w:space="0" w:color="auto"/>
              </w:divBdr>
              <w:divsChild>
                <w:div w:id="1427186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31525">
      <w:bodyDiv w:val="1"/>
      <w:marLeft w:val="0"/>
      <w:marRight w:val="0"/>
      <w:marTop w:val="0"/>
      <w:marBottom w:val="0"/>
      <w:divBdr>
        <w:top w:val="none" w:sz="0" w:space="0" w:color="auto"/>
        <w:left w:val="none" w:sz="0" w:space="0" w:color="auto"/>
        <w:bottom w:val="none" w:sz="0" w:space="0" w:color="auto"/>
        <w:right w:val="none" w:sz="0" w:space="0" w:color="auto"/>
      </w:divBdr>
    </w:div>
    <w:div w:id="1102644616">
      <w:bodyDiv w:val="1"/>
      <w:marLeft w:val="0"/>
      <w:marRight w:val="0"/>
      <w:marTop w:val="0"/>
      <w:marBottom w:val="0"/>
      <w:divBdr>
        <w:top w:val="none" w:sz="0" w:space="0" w:color="auto"/>
        <w:left w:val="none" w:sz="0" w:space="0" w:color="auto"/>
        <w:bottom w:val="none" w:sz="0" w:space="0" w:color="auto"/>
        <w:right w:val="none" w:sz="0" w:space="0" w:color="auto"/>
      </w:divBdr>
    </w:div>
    <w:div w:id="1117066824">
      <w:bodyDiv w:val="1"/>
      <w:marLeft w:val="0"/>
      <w:marRight w:val="0"/>
      <w:marTop w:val="0"/>
      <w:marBottom w:val="0"/>
      <w:divBdr>
        <w:top w:val="none" w:sz="0" w:space="0" w:color="auto"/>
        <w:left w:val="none" w:sz="0" w:space="0" w:color="auto"/>
        <w:bottom w:val="none" w:sz="0" w:space="0" w:color="auto"/>
        <w:right w:val="none" w:sz="0" w:space="0" w:color="auto"/>
      </w:divBdr>
      <w:divsChild>
        <w:div w:id="1262956606">
          <w:marLeft w:val="0"/>
          <w:marRight w:val="0"/>
          <w:marTop w:val="0"/>
          <w:marBottom w:val="0"/>
          <w:divBdr>
            <w:top w:val="none" w:sz="0" w:space="0" w:color="auto"/>
            <w:left w:val="none" w:sz="0" w:space="0" w:color="auto"/>
            <w:bottom w:val="none" w:sz="0" w:space="0" w:color="auto"/>
            <w:right w:val="none" w:sz="0" w:space="0" w:color="auto"/>
          </w:divBdr>
          <w:divsChild>
            <w:div w:id="976687164">
              <w:marLeft w:val="0"/>
              <w:marRight w:val="0"/>
              <w:marTop w:val="0"/>
              <w:marBottom w:val="0"/>
              <w:divBdr>
                <w:top w:val="none" w:sz="0" w:space="0" w:color="auto"/>
                <w:left w:val="none" w:sz="0" w:space="0" w:color="auto"/>
                <w:bottom w:val="none" w:sz="0" w:space="0" w:color="auto"/>
                <w:right w:val="none" w:sz="0" w:space="0" w:color="auto"/>
              </w:divBdr>
              <w:divsChild>
                <w:div w:id="1060904523">
                  <w:marLeft w:val="0"/>
                  <w:marRight w:val="0"/>
                  <w:marTop w:val="0"/>
                  <w:marBottom w:val="0"/>
                  <w:divBdr>
                    <w:top w:val="none" w:sz="0" w:space="0" w:color="auto"/>
                    <w:left w:val="none" w:sz="0" w:space="0" w:color="auto"/>
                    <w:bottom w:val="none" w:sz="0" w:space="0" w:color="auto"/>
                    <w:right w:val="none" w:sz="0" w:space="0" w:color="auto"/>
                  </w:divBdr>
                  <w:divsChild>
                    <w:div w:id="447435540">
                      <w:marLeft w:val="0"/>
                      <w:marRight w:val="0"/>
                      <w:marTop w:val="0"/>
                      <w:marBottom w:val="0"/>
                      <w:divBdr>
                        <w:top w:val="none" w:sz="0" w:space="0" w:color="auto"/>
                        <w:left w:val="none" w:sz="0" w:space="0" w:color="auto"/>
                        <w:bottom w:val="none" w:sz="0" w:space="0" w:color="auto"/>
                        <w:right w:val="none" w:sz="0" w:space="0" w:color="auto"/>
                      </w:divBdr>
                      <w:divsChild>
                        <w:div w:id="1357269365">
                          <w:marLeft w:val="0"/>
                          <w:marRight w:val="0"/>
                          <w:marTop w:val="0"/>
                          <w:marBottom w:val="0"/>
                          <w:divBdr>
                            <w:top w:val="none" w:sz="0" w:space="0" w:color="auto"/>
                            <w:left w:val="none" w:sz="0" w:space="0" w:color="auto"/>
                            <w:bottom w:val="none" w:sz="0" w:space="0" w:color="auto"/>
                            <w:right w:val="none" w:sz="0" w:space="0" w:color="auto"/>
                          </w:divBdr>
                          <w:divsChild>
                            <w:div w:id="1215121488">
                              <w:marLeft w:val="0"/>
                              <w:marRight w:val="0"/>
                              <w:marTop w:val="0"/>
                              <w:marBottom w:val="0"/>
                              <w:divBdr>
                                <w:top w:val="none" w:sz="0" w:space="0" w:color="auto"/>
                                <w:left w:val="none" w:sz="0" w:space="0" w:color="auto"/>
                                <w:bottom w:val="none" w:sz="0" w:space="0" w:color="auto"/>
                                <w:right w:val="none" w:sz="0" w:space="0" w:color="auto"/>
                              </w:divBdr>
                              <w:divsChild>
                                <w:div w:id="292709949">
                                  <w:marLeft w:val="0"/>
                                  <w:marRight w:val="0"/>
                                  <w:marTop w:val="0"/>
                                  <w:marBottom w:val="0"/>
                                  <w:divBdr>
                                    <w:top w:val="none" w:sz="0" w:space="0" w:color="auto"/>
                                    <w:left w:val="none" w:sz="0" w:space="0" w:color="auto"/>
                                    <w:bottom w:val="none" w:sz="0" w:space="0" w:color="auto"/>
                                    <w:right w:val="none" w:sz="0" w:space="0" w:color="auto"/>
                                  </w:divBdr>
                                  <w:divsChild>
                                    <w:div w:id="1126654983">
                                      <w:marLeft w:val="0"/>
                                      <w:marRight w:val="0"/>
                                      <w:marTop w:val="0"/>
                                      <w:marBottom w:val="0"/>
                                      <w:divBdr>
                                        <w:top w:val="none" w:sz="0" w:space="0" w:color="auto"/>
                                        <w:left w:val="none" w:sz="0" w:space="0" w:color="auto"/>
                                        <w:bottom w:val="none" w:sz="0" w:space="0" w:color="auto"/>
                                        <w:right w:val="none" w:sz="0" w:space="0" w:color="auto"/>
                                      </w:divBdr>
                                      <w:divsChild>
                                        <w:div w:id="1469394408">
                                          <w:marLeft w:val="0"/>
                                          <w:marRight w:val="0"/>
                                          <w:marTop w:val="0"/>
                                          <w:marBottom w:val="0"/>
                                          <w:divBdr>
                                            <w:top w:val="none" w:sz="0" w:space="0" w:color="auto"/>
                                            <w:left w:val="none" w:sz="0" w:space="0" w:color="auto"/>
                                            <w:bottom w:val="none" w:sz="0" w:space="0" w:color="auto"/>
                                            <w:right w:val="none" w:sz="0" w:space="0" w:color="auto"/>
                                          </w:divBdr>
                                          <w:divsChild>
                                            <w:div w:id="2138142127">
                                              <w:marLeft w:val="0"/>
                                              <w:marRight w:val="0"/>
                                              <w:marTop w:val="0"/>
                                              <w:marBottom w:val="0"/>
                                              <w:divBdr>
                                                <w:top w:val="none" w:sz="0" w:space="0" w:color="auto"/>
                                                <w:left w:val="none" w:sz="0" w:space="0" w:color="auto"/>
                                                <w:bottom w:val="none" w:sz="0" w:space="0" w:color="auto"/>
                                                <w:right w:val="none" w:sz="0" w:space="0" w:color="auto"/>
                                              </w:divBdr>
                                              <w:divsChild>
                                                <w:div w:id="810639447">
                                                  <w:marLeft w:val="0"/>
                                                  <w:marRight w:val="0"/>
                                                  <w:marTop w:val="0"/>
                                                  <w:marBottom w:val="0"/>
                                                  <w:divBdr>
                                                    <w:top w:val="none" w:sz="0" w:space="0" w:color="auto"/>
                                                    <w:left w:val="none" w:sz="0" w:space="0" w:color="auto"/>
                                                    <w:bottom w:val="none" w:sz="0" w:space="0" w:color="auto"/>
                                                    <w:right w:val="none" w:sz="0" w:space="0" w:color="auto"/>
                                                  </w:divBdr>
                                                  <w:divsChild>
                                                    <w:div w:id="566190859">
                                                      <w:marLeft w:val="0"/>
                                                      <w:marRight w:val="0"/>
                                                      <w:marTop w:val="0"/>
                                                      <w:marBottom w:val="0"/>
                                                      <w:divBdr>
                                                        <w:top w:val="none" w:sz="0" w:space="0" w:color="auto"/>
                                                        <w:left w:val="none" w:sz="0" w:space="0" w:color="auto"/>
                                                        <w:bottom w:val="none" w:sz="0" w:space="0" w:color="auto"/>
                                                        <w:right w:val="none" w:sz="0" w:space="0" w:color="auto"/>
                                                      </w:divBdr>
                                                      <w:divsChild>
                                                        <w:div w:id="205843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20439742">
      <w:bodyDiv w:val="1"/>
      <w:marLeft w:val="0"/>
      <w:marRight w:val="0"/>
      <w:marTop w:val="0"/>
      <w:marBottom w:val="0"/>
      <w:divBdr>
        <w:top w:val="none" w:sz="0" w:space="0" w:color="auto"/>
        <w:left w:val="none" w:sz="0" w:space="0" w:color="auto"/>
        <w:bottom w:val="none" w:sz="0" w:space="0" w:color="auto"/>
        <w:right w:val="none" w:sz="0" w:space="0" w:color="auto"/>
      </w:divBdr>
    </w:div>
    <w:div w:id="1355884215">
      <w:bodyDiv w:val="1"/>
      <w:marLeft w:val="0"/>
      <w:marRight w:val="0"/>
      <w:marTop w:val="0"/>
      <w:marBottom w:val="0"/>
      <w:divBdr>
        <w:top w:val="none" w:sz="0" w:space="0" w:color="auto"/>
        <w:left w:val="none" w:sz="0" w:space="0" w:color="auto"/>
        <w:bottom w:val="none" w:sz="0" w:space="0" w:color="auto"/>
        <w:right w:val="none" w:sz="0" w:space="0" w:color="auto"/>
      </w:divBdr>
    </w:div>
    <w:div w:id="1363089426">
      <w:bodyDiv w:val="1"/>
      <w:marLeft w:val="0"/>
      <w:marRight w:val="0"/>
      <w:marTop w:val="0"/>
      <w:marBottom w:val="0"/>
      <w:divBdr>
        <w:top w:val="none" w:sz="0" w:space="0" w:color="auto"/>
        <w:left w:val="none" w:sz="0" w:space="0" w:color="auto"/>
        <w:bottom w:val="none" w:sz="0" w:space="0" w:color="auto"/>
        <w:right w:val="none" w:sz="0" w:space="0" w:color="auto"/>
      </w:divBdr>
    </w:div>
    <w:div w:id="1400715255">
      <w:bodyDiv w:val="1"/>
      <w:marLeft w:val="0"/>
      <w:marRight w:val="0"/>
      <w:marTop w:val="0"/>
      <w:marBottom w:val="0"/>
      <w:divBdr>
        <w:top w:val="none" w:sz="0" w:space="0" w:color="auto"/>
        <w:left w:val="none" w:sz="0" w:space="0" w:color="auto"/>
        <w:bottom w:val="none" w:sz="0" w:space="0" w:color="auto"/>
        <w:right w:val="none" w:sz="0" w:space="0" w:color="auto"/>
      </w:divBdr>
      <w:divsChild>
        <w:div w:id="473178777">
          <w:marLeft w:val="0"/>
          <w:marRight w:val="0"/>
          <w:marTop w:val="150"/>
          <w:marBottom w:val="150"/>
          <w:divBdr>
            <w:top w:val="single" w:sz="36" w:space="0" w:color="DDDDEE"/>
            <w:left w:val="single" w:sz="36" w:space="0" w:color="DDDDEE"/>
            <w:bottom w:val="single" w:sz="36" w:space="0" w:color="DDDDEE"/>
            <w:right w:val="single" w:sz="36" w:space="0" w:color="DDDDEE"/>
          </w:divBdr>
          <w:divsChild>
            <w:div w:id="2143227425">
              <w:marLeft w:val="0"/>
              <w:marRight w:val="0"/>
              <w:marTop w:val="0"/>
              <w:marBottom w:val="0"/>
              <w:divBdr>
                <w:top w:val="none" w:sz="0" w:space="0" w:color="auto"/>
                <w:left w:val="single" w:sz="48" w:space="0" w:color="FFFFFF"/>
                <w:bottom w:val="single" w:sz="48" w:space="0" w:color="FFFFFF"/>
                <w:right w:val="none" w:sz="0" w:space="0" w:color="auto"/>
              </w:divBdr>
            </w:div>
          </w:divsChild>
        </w:div>
      </w:divsChild>
    </w:div>
    <w:div w:id="1504396495">
      <w:bodyDiv w:val="1"/>
      <w:marLeft w:val="0"/>
      <w:marRight w:val="0"/>
      <w:marTop w:val="0"/>
      <w:marBottom w:val="0"/>
      <w:divBdr>
        <w:top w:val="none" w:sz="0" w:space="0" w:color="auto"/>
        <w:left w:val="none" w:sz="0" w:space="0" w:color="auto"/>
        <w:bottom w:val="none" w:sz="0" w:space="0" w:color="auto"/>
        <w:right w:val="none" w:sz="0" w:space="0" w:color="auto"/>
      </w:divBdr>
    </w:div>
    <w:div w:id="1546868817">
      <w:bodyDiv w:val="1"/>
      <w:marLeft w:val="0"/>
      <w:marRight w:val="0"/>
      <w:marTop w:val="0"/>
      <w:marBottom w:val="0"/>
      <w:divBdr>
        <w:top w:val="none" w:sz="0" w:space="0" w:color="auto"/>
        <w:left w:val="none" w:sz="0" w:space="0" w:color="auto"/>
        <w:bottom w:val="none" w:sz="0" w:space="0" w:color="auto"/>
        <w:right w:val="none" w:sz="0" w:space="0" w:color="auto"/>
      </w:divBdr>
    </w:div>
    <w:div w:id="1652364538">
      <w:bodyDiv w:val="1"/>
      <w:marLeft w:val="0"/>
      <w:marRight w:val="0"/>
      <w:marTop w:val="0"/>
      <w:marBottom w:val="0"/>
      <w:divBdr>
        <w:top w:val="none" w:sz="0" w:space="0" w:color="auto"/>
        <w:left w:val="none" w:sz="0" w:space="0" w:color="auto"/>
        <w:bottom w:val="none" w:sz="0" w:space="0" w:color="auto"/>
        <w:right w:val="none" w:sz="0" w:space="0" w:color="auto"/>
      </w:divBdr>
    </w:div>
    <w:div w:id="1656639678">
      <w:bodyDiv w:val="1"/>
      <w:marLeft w:val="0"/>
      <w:marRight w:val="0"/>
      <w:marTop w:val="0"/>
      <w:marBottom w:val="0"/>
      <w:divBdr>
        <w:top w:val="none" w:sz="0" w:space="0" w:color="auto"/>
        <w:left w:val="none" w:sz="0" w:space="0" w:color="auto"/>
        <w:bottom w:val="none" w:sz="0" w:space="0" w:color="auto"/>
        <w:right w:val="none" w:sz="0" w:space="0" w:color="auto"/>
      </w:divBdr>
      <w:divsChild>
        <w:div w:id="82918033">
          <w:marLeft w:val="0"/>
          <w:marRight w:val="0"/>
          <w:marTop w:val="0"/>
          <w:marBottom w:val="0"/>
          <w:divBdr>
            <w:top w:val="none" w:sz="0" w:space="0" w:color="auto"/>
            <w:left w:val="none" w:sz="0" w:space="0" w:color="auto"/>
            <w:bottom w:val="none" w:sz="0" w:space="0" w:color="auto"/>
            <w:right w:val="none" w:sz="0" w:space="0" w:color="auto"/>
          </w:divBdr>
          <w:divsChild>
            <w:div w:id="1199512858">
              <w:marLeft w:val="0"/>
              <w:marRight w:val="0"/>
              <w:marTop w:val="0"/>
              <w:marBottom w:val="0"/>
              <w:divBdr>
                <w:top w:val="none" w:sz="0" w:space="0" w:color="auto"/>
                <w:left w:val="none" w:sz="0" w:space="0" w:color="auto"/>
                <w:bottom w:val="none" w:sz="0" w:space="0" w:color="auto"/>
                <w:right w:val="none" w:sz="0" w:space="0" w:color="auto"/>
              </w:divBdr>
              <w:divsChild>
                <w:div w:id="1530946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244954">
      <w:bodyDiv w:val="1"/>
      <w:marLeft w:val="0"/>
      <w:marRight w:val="0"/>
      <w:marTop w:val="0"/>
      <w:marBottom w:val="0"/>
      <w:divBdr>
        <w:top w:val="none" w:sz="0" w:space="0" w:color="auto"/>
        <w:left w:val="none" w:sz="0" w:space="0" w:color="auto"/>
        <w:bottom w:val="none" w:sz="0" w:space="0" w:color="auto"/>
        <w:right w:val="none" w:sz="0" w:space="0" w:color="auto"/>
      </w:divBdr>
    </w:div>
    <w:div w:id="1942030935">
      <w:bodyDiv w:val="1"/>
      <w:marLeft w:val="0"/>
      <w:marRight w:val="0"/>
      <w:marTop w:val="0"/>
      <w:marBottom w:val="0"/>
      <w:divBdr>
        <w:top w:val="none" w:sz="0" w:space="0" w:color="auto"/>
        <w:left w:val="none" w:sz="0" w:space="0" w:color="auto"/>
        <w:bottom w:val="none" w:sz="0" w:space="0" w:color="auto"/>
        <w:right w:val="none" w:sz="0" w:space="0" w:color="auto"/>
      </w:divBdr>
      <w:divsChild>
        <w:div w:id="1227961127">
          <w:marLeft w:val="0"/>
          <w:marRight w:val="0"/>
          <w:marTop w:val="0"/>
          <w:marBottom w:val="0"/>
          <w:divBdr>
            <w:top w:val="none" w:sz="0" w:space="0" w:color="auto"/>
            <w:left w:val="none" w:sz="0" w:space="0" w:color="auto"/>
            <w:bottom w:val="none" w:sz="0" w:space="0" w:color="auto"/>
            <w:right w:val="none" w:sz="0" w:space="0" w:color="auto"/>
          </w:divBdr>
          <w:divsChild>
            <w:div w:id="361983773">
              <w:marLeft w:val="0"/>
              <w:marRight w:val="0"/>
              <w:marTop w:val="0"/>
              <w:marBottom w:val="0"/>
              <w:divBdr>
                <w:top w:val="none" w:sz="0" w:space="0" w:color="auto"/>
                <w:left w:val="none" w:sz="0" w:space="0" w:color="auto"/>
                <w:bottom w:val="none" w:sz="0" w:space="0" w:color="auto"/>
                <w:right w:val="none" w:sz="0" w:space="0" w:color="auto"/>
              </w:divBdr>
              <w:divsChild>
                <w:div w:id="1717729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8950570">
      <w:bodyDiv w:val="1"/>
      <w:marLeft w:val="0"/>
      <w:marRight w:val="0"/>
      <w:marTop w:val="0"/>
      <w:marBottom w:val="0"/>
      <w:divBdr>
        <w:top w:val="none" w:sz="0" w:space="0" w:color="auto"/>
        <w:left w:val="none" w:sz="0" w:space="0" w:color="auto"/>
        <w:bottom w:val="none" w:sz="0" w:space="0" w:color="auto"/>
        <w:right w:val="none" w:sz="0" w:space="0" w:color="auto"/>
      </w:divBdr>
    </w:div>
    <w:div w:id="2032683304">
      <w:bodyDiv w:val="1"/>
      <w:marLeft w:val="0"/>
      <w:marRight w:val="0"/>
      <w:marTop w:val="0"/>
      <w:marBottom w:val="0"/>
      <w:divBdr>
        <w:top w:val="none" w:sz="0" w:space="0" w:color="auto"/>
        <w:left w:val="none" w:sz="0" w:space="0" w:color="auto"/>
        <w:bottom w:val="none" w:sz="0" w:space="0" w:color="auto"/>
        <w:right w:val="none" w:sz="0" w:space="0" w:color="auto"/>
      </w:divBdr>
    </w:div>
    <w:div w:id="2102486386">
      <w:bodyDiv w:val="1"/>
      <w:marLeft w:val="0"/>
      <w:marRight w:val="0"/>
      <w:marTop w:val="0"/>
      <w:marBottom w:val="0"/>
      <w:divBdr>
        <w:top w:val="none" w:sz="0" w:space="0" w:color="auto"/>
        <w:left w:val="none" w:sz="0" w:space="0" w:color="auto"/>
        <w:bottom w:val="none" w:sz="0" w:space="0" w:color="auto"/>
        <w:right w:val="none" w:sz="0" w:space="0" w:color="auto"/>
      </w:divBdr>
      <w:divsChild>
        <w:div w:id="1193761204">
          <w:marLeft w:val="0"/>
          <w:marRight w:val="0"/>
          <w:marTop w:val="0"/>
          <w:marBottom w:val="0"/>
          <w:divBdr>
            <w:top w:val="none" w:sz="0" w:space="0" w:color="auto"/>
            <w:left w:val="none" w:sz="0" w:space="0" w:color="auto"/>
            <w:bottom w:val="none" w:sz="0" w:space="0" w:color="auto"/>
            <w:right w:val="none" w:sz="0" w:space="0" w:color="auto"/>
          </w:divBdr>
          <w:divsChild>
            <w:div w:id="1763837984">
              <w:marLeft w:val="0"/>
              <w:marRight w:val="0"/>
              <w:marTop w:val="0"/>
              <w:marBottom w:val="0"/>
              <w:divBdr>
                <w:top w:val="none" w:sz="0" w:space="0" w:color="auto"/>
                <w:left w:val="none" w:sz="0" w:space="0" w:color="auto"/>
                <w:bottom w:val="none" w:sz="0" w:space="0" w:color="auto"/>
                <w:right w:val="none" w:sz="0" w:space="0" w:color="auto"/>
              </w:divBdr>
              <w:divsChild>
                <w:div w:id="312873477">
                  <w:marLeft w:val="0"/>
                  <w:marRight w:val="0"/>
                  <w:marTop w:val="0"/>
                  <w:marBottom w:val="0"/>
                  <w:divBdr>
                    <w:top w:val="none" w:sz="0" w:space="0" w:color="auto"/>
                    <w:left w:val="none" w:sz="0" w:space="0" w:color="auto"/>
                    <w:bottom w:val="none" w:sz="0" w:space="0" w:color="auto"/>
                    <w:right w:val="none" w:sz="0" w:space="0" w:color="auto"/>
                  </w:divBdr>
                  <w:divsChild>
                    <w:div w:id="1508331106">
                      <w:marLeft w:val="0"/>
                      <w:marRight w:val="0"/>
                      <w:marTop w:val="0"/>
                      <w:marBottom w:val="0"/>
                      <w:divBdr>
                        <w:top w:val="none" w:sz="0" w:space="0" w:color="auto"/>
                        <w:left w:val="none" w:sz="0" w:space="0" w:color="auto"/>
                        <w:bottom w:val="none" w:sz="0" w:space="0" w:color="auto"/>
                        <w:right w:val="none" w:sz="0" w:space="0" w:color="auto"/>
                      </w:divBdr>
                      <w:divsChild>
                        <w:div w:id="312150783">
                          <w:marLeft w:val="0"/>
                          <w:marRight w:val="0"/>
                          <w:marTop w:val="0"/>
                          <w:marBottom w:val="0"/>
                          <w:divBdr>
                            <w:top w:val="none" w:sz="0" w:space="0" w:color="auto"/>
                            <w:left w:val="none" w:sz="0" w:space="0" w:color="auto"/>
                            <w:bottom w:val="none" w:sz="0" w:space="0" w:color="auto"/>
                            <w:right w:val="none" w:sz="0" w:space="0" w:color="auto"/>
                          </w:divBdr>
                          <w:divsChild>
                            <w:div w:id="68776458">
                              <w:marLeft w:val="0"/>
                              <w:marRight w:val="0"/>
                              <w:marTop w:val="0"/>
                              <w:marBottom w:val="0"/>
                              <w:divBdr>
                                <w:top w:val="none" w:sz="0" w:space="0" w:color="auto"/>
                                <w:left w:val="none" w:sz="0" w:space="0" w:color="auto"/>
                                <w:bottom w:val="none" w:sz="0" w:space="0" w:color="auto"/>
                                <w:right w:val="none" w:sz="0" w:space="0" w:color="auto"/>
                              </w:divBdr>
                              <w:divsChild>
                                <w:div w:id="33701295">
                                  <w:marLeft w:val="0"/>
                                  <w:marRight w:val="0"/>
                                  <w:marTop w:val="0"/>
                                  <w:marBottom w:val="0"/>
                                  <w:divBdr>
                                    <w:top w:val="none" w:sz="0" w:space="0" w:color="auto"/>
                                    <w:left w:val="none" w:sz="0" w:space="0" w:color="auto"/>
                                    <w:bottom w:val="none" w:sz="0" w:space="0" w:color="auto"/>
                                    <w:right w:val="none" w:sz="0" w:space="0" w:color="auto"/>
                                  </w:divBdr>
                                  <w:divsChild>
                                    <w:div w:id="2068992302">
                                      <w:marLeft w:val="0"/>
                                      <w:marRight w:val="0"/>
                                      <w:marTop w:val="0"/>
                                      <w:marBottom w:val="0"/>
                                      <w:divBdr>
                                        <w:top w:val="none" w:sz="0" w:space="0" w:color="auto"/>
                                        <w:left w:val="none" w:sz="0" w:space="0" w:color="auto"/>
                                        <w:bottom w:val="none" w:sz="0" w:space="0" w:color="auto"/>
                                        <w:right w:val="none" w:sz="0" w:space="0" w:color="auto"/>
                                      </w:divBdr>
                                      <w:divsChild>
                                        <w:div w:id="146482452">
                                          <w:marLeft w:val="0"/>
                                          <w:marRight w:val="0"/>
                                          <w:marTop w:val="0"/>
                                          <w:marBottom w:val="0"/>
                                          <w:divBdr>
                                            <w:top w:val="none" w:sz="0" w:space="0" w:color="auto"/>
                                            <w:left w:val="none" w:sz="0" w:space="0" w:color="auto"/>
                                            <w:bottom w:val="none" w:sz="0" w:space="0" w:color="auto"/>
                                            <w:right w:val="none" w:sz="0" w:space="0" w:color="auto"/>
                                          </w:divBdr>
                                          <w:divsChild>
                                            <w:div w:id="1767114102">
                                              <w:marLeft w:val="0"/>
                                              <w:marRight w:val="0"/>
                                              <w:marTop w:val="0"/>
                                              <w:marBottom w:val="0"/>
                                              <w:divBdr>
                                                <w:top w:val="none" w:sz="0" w:space="0" w:color="auto"/>
                                                <w:left w:val="none" w:sz="0" w:space="0" w:color="auto"/>
                                                <w:bottom w:val="none" w:sz="0" w:space="0" w:color="auto"/>
                                                <w:right w:val="none" w:sz="0" w:space="0" w:color="auto"/>
                                              </w:divBdr>
                                              <w:divsChild>
                                                <w:div w:id="1853449769">
                                                  <w:marLeft w:val="0"/>
                                                  <w:marRight w:val="0"/>
                                                  <w:marTop w:val="0"/>
                                                  <w:marBottom w:val="0"/>
                                                  <w:divBdr>
                                                    <w:top w:val="none" w:sz="0" w:space="0" w:color="auto"/>
                                                    <w:left w:val="none" w:sz="0" w:space="0" w:color="auto"/>
                                                    <w:bottom w:val="none" w:sz="0" w:space="0" w:color="auto"/>
                                                    <w:right w:val="none" w:sz="0" w:space="0" w:color="auto"/>
                                                  </w:divBdr>
                                                  <w:divsChild>
                                                    <w:div w:id="2056811628">
                                                      <w:marLeft w:val="0"/>
                                                      <w:marRight w:val="0"/>
                                                      <w:marTop w:val="0"/>
                                                      <w:marBottom w:val="0"/>
                                                      <w:divBdr>
                                                        <w:top w:val="none" w:sz="0" w:space="0" w:color="auto"/>
                                                        <w:left w:val="none" w:sz="0" w:space="0" w:color="auto"/>
                                                        <w:bottom w:val="none" w:sz="0" w:space="0" w:color="auto"/>
                                                        <w:right w:val="none" w:sz="0" w:space="0" w:color="auto"/>
                                                      </w:divBdr>
                                                      <w:divsChild>
                                                        <w:div w:id="1663119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ntranet.worldbank.org/WBSITE/INTRANET/OPSMANUAL/0,,contentMDK:20064614~pagePK:60001255~piPK:60000911~theSitePK:210385,00.html" TargetMode="External"/><Relationship Id="rId18" Type="http://schemas.openxmlformats.org/officeDocument/2006/relationships/hyperlink" Target="http://intranet.worldbank.org/WBSITE/INTRANET/OPSMANUAL/0,,contentMDK:20064610~pagePK:60001255~piPK:60000911~theSitePK:210385,00.html" TargetMode="External"/><Relationship Id="rId26" Type="http://schemas.openxmlformats.org/officeDocument/2006/relationships/hyperlink" Target="http://intranet.worldbank.org/WBSITE/INTRANET/OPSMANUAL/0,,contentMDK:20064615~pagePK:60001255~piPK:60000911~theSitePK:210385,00.html" TargetMode="External"/><Relationship Id="rId39" Type="http://schemas.openxmlformats.org/officeDocument/2006/relationships/image" Target="media/image7.emf"/><Relationship Id="rId21" Type="http://schemas.openxmlformats.org/officeDocument/2006/relationships/hyperlink" Target="http://intranet.worldbank.org/WBSITE/INTRANET/OPSMANUAL/0,,contentMDK:20567522~pagePK:60001255~piPK:60000911~theSitePK:210385,00.html" TargetMode="External"/><Relationship Id="rId34" Type="http://schemas.openxmlformats.org/officeDocument/2006/relationships/hyperlink" Target="http://coreindicators" TargetMode="External"/><Relationship Id="rId42" Type="http://schemas.openxmlformats.org/officeDocument/2006/relationships/hyperlink" Target="http://data.cameroun-foret.com/geobiep/atlas.php?zoom=4&amp;lat=2.61157&amp;lon=13.99585&amp;layers=B00TFTT" TargetMode="External"/><Relationship Id="rId47" Type="http://schemas.openxmlformats.org/officeDocument/2006/relationships/customXml" Target="../customXml/item5.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intranet.worldbank.org/WBSITE/INTRANET/OPSMANUAL/0,,contentMDK:20064720~pagePK:60001255~piPK:60000911~theSitePK:210385,00.html" TargetMode="External"/><Relationship Id="rId29" Type="http://schemas.openxmlformats.org/officeDocument/2006/relationships/hyperlink" Target="http://intranet.worldbank.org/WBSITE/INTRANET/OPSMANUAL/0,,contentMDK:20064701~pagePK:60001255~piPK:60000911~theSitePK:210385,00.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worldbank.org/environmentalassessment" TargetMode="External"/><Relationship Id="rId24" Type="http://schemas.openxmlformats.org/officeDocument/2006/relationships/hyperlink" Target="http://intranet.worldbank.org/WBSITE/INTRANET/OPSMANUAL/0,,contentMDK:20064653~pagePK:60001255~piPK:60000911~theSitePK:210385,00.html" TargetMode="External"/><Relationship Id="rId32" Type="http://schemas.openxmlformats.org/officeDocument/2006/relationships/image" Target="media/image1.png"/><Relationship Id="rId37" Type="http://schemas.openxmlformats.org/officeDocument/2006/relationships/image" Target="media/image5.jpeg"/><Relationship Id="rId40" Type="http://schemas.openxmlformats.org/officeDocument/2006/relationships/package" Target="embeddings/Microsoft_Office_PowerPoint_Slide1.sldx"/><Relationship Id="rId45" Type="http://schemas.openxmlformats.org/officeDocument/2006/relationships/customXml" Target="../customXml/item3.xml"/><Relationship Id="rId5" Type="http://schemas.openxmlformats.org/officeDocument/2006/relationships/settings" Target="settings.xml"/><Relationship Id="rId15" Type="http://schemas.openxmlformats.org/officeDocument/2006/relationships/hyperlink" Target="http://intranet.worldbank.org/WBSITE/INTRANET/OPSMANUAL/0,,contentMDK:20064560~pagePK:60001255~piPK:60000911~theSitePK:210385,00.html" TargetMode="External"/><Relationship Id="rId23" Type="http://schemas.openxmlformats.org/officeDocument/2006/relationships/hyperlink" Target="http://intranet.worldbank.org/WBSITE/INTRANET/OPSMANUAL/0,,contentMDK:20141282~pagePK:60001255~piPK:60000911~theSitePK:210385,00.html" TargetMode="External"/><Relationship Id="rId28" Type="http://schemas.openxmlformats.org/officeDocument/2006/relationships/hyperlink" Target="http://intranet.worldbank.org/WBSITE/INTRANET/OPSMANUAL/0,,contentMDK:20064667~pagePK:60001255~piPK:60000911~theSitePK:210385,00.html" TargetMode="External"/><Relationship Id="rId36" Type="http://schemas.openxmlformats.org/officeDocument/2006/relationships/image" Target="media/image4.jpeg"/><Relationship Id="rId10" Type="http://schemas.openxmlformats.org/officeDocument/2006/relationships/footer" Target="footer1.xml"/><Relationship Id="rId19" Type="http://schemas.openxmlformats.org/officeDocument/2006/relationships/hyperlink" Target="http://intranet.worldbank.org/WBSITE/INTRANET/OPSMANUAL/0,,contentMDK:20064675~pagePK:60001255~piPK:60000911~theSitePK:210385,00.html" TargetMode="External"/><Relationship Id="rId31" Type="http://schemas.openxmlformats.org/officeDocument/2006/relationships/footer" Target="footer2.xml"/><Relationship Id="rId44"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mailto:koulagnakkd@yahoo.fr" TargetMode="External"/><Relationship Id="rId14" Type="http://schemas.openxmlformats.org/officeDocument/2006/relationships/hyperlink" Target="http://intranet.worldbank.org/WBSITE/INTRANET/OPSMANUAL/0,,contentMDK:20064757~pagePK:60001255~piPK:60000911~theSitePK:210385,00.html" TargetMode="External"/><Relationship Id="rId22" Type="http://schemas.openxmlformats.org/officeDocument/2006/relationships/hyperlink" Target="http://intranet.worldbank.org/WBSITE/INTRANET/OPSMANUAL/0,,contentMDK:20064668~pagePK:60001255~piPK:60000911~theSitePK:210385,00.html" TargetMode="External"/><Relationship Id="rId27" Type="http://schemas.openxmlformats.org/officeDocument/2006/relationships/hyperlink" Target="http://intranet.worldbank.org/WBSITE/INTRANET/OPSMANUAL/0,,contentMDK:20064640~pagePK:60001255~piPK:60000911~theSitePK:210385,00.html" TargetMode="External"/><Relationship Id="rId30" Type="http://schemas.openxmlformats.org/officeDocument/2006/relationships/header" Target="header1.xml"/><Relationship Id="rId35" Type="http://schemas.openxmlformats.org/officeDocument/2006/relationships/image" Target="media/image3.png"/><Relationship Id="rId43"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hyperlink" Target="http://intranet.worldbank.org/WBSITE/INTRANET/OPSMANUAL/0,,contentMDK:20064724~pagePK:60001255~piPK:60000911~theSitePK:210385,00.html" TargetMode="External"/><Relationship Id="rId17" Type="http://schemas.openxmlformats.org/officeDocument/2006/relationships/hyperlink" Target="http://intranet.worldbank.org/WBSITE/INTRANET/OPSMANUAL/0,,contentMDK:20970738~pagePK:60001219~piPK:280527~theSitePK:210385,00.html" TargetMode="External"/><Relationship Id="rId25" Type="http://schemas.openxmlformats.org/officeDocument/2006/relationships/hyperlink" Target="http://intranet.worldbank.org/WBSITE/INTRANET/OPSMANUAL/0,,contentMDK:20064589~pagePK:60001255~piPK:60000911~theSitePK:210385,00.html" TargetMode="External"/><Relationship Id="rId33" Type="http://schemas.openxmlformats.org/officeDocument/2006/relationships/image" Target="media/image2.png"/><Relationship Id="rId38" Type="http://schemas.openxmlformats.org/officeDocument/2006/relationships/image" Target="media/image6.jpeg"/><Relationship Id="rId46" Type="http://schemas.openxmlformats.org/officeDocument/2006/relationships/customXml" Target="../customXml/item4.xml"/><Relationship Id="rId20" Type="http://schemas.openxmlformats.org/officeDocument/2006/relationships/hyperlink" Target="http://intranet.worldbank.org/WBSITE/INTRANET/OPSMANUAL/0,,contentMDK:20567505~pagePK:60001255~piPK:60000911~theSitePK:210385,00.html" TargetMode="External"/><Relationship Id="rId41" Type="http://schemas.openxmlformats.org/officeDocument/2006/relationships/hyperlink" Target="http://data.cameroun-foret.com/forest/forest-management-uni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20C517B-9195-43C3-9A15-D99A4A5B125A}">
  <ds:schemaRefs>
    <ds:schemaRef ds:uri="http://schemas.openxmlformats.org/officeDocument/2006/bibliography"/>
  </ds:schemaRefs>
</ds:datastoreItem>
</file>

<file path=customXml/itemProps2.xml><?xml version="1.0" encoding="utf-8"?>
<ds:datastoreItem xmlns:ds="http://schemas.openxmlformats.org/officeDocument/2006/customXml" ds:itemID="{407A1568-2FDF-4221-9CEA-1DA3705E0684}">
  <ds:schemaRefs>
    <ds:schemaRef ds:uri="http://schemas.openxmlformats.org/officeDocument/2006/bibliography"/>
  </ds:schemaRefs>
</ds:datastoreItem>
</file>

<file path=customXml/itemProps3.xml><?xml version="1.0" encoding="utf-8"?>
<ds:datastoreItem xmlns:ds="http://schemas.openxmlformats.org/officeDocument/2006/customXml" ds:itemID="{32202023-9329-4508-B28D-E1282F2D0FCB}"/>
</file>

<file path=customXml/itemProps4.xml><?xml version="1.0" encoding="utf-8"?>
<ds:datastoreItem xmlns:ds="http://schemas.openxmlformats.org/officeDocument/2006/customXml" ds:itemID="{24A87E9B-6831-4572-8489-FA65A53D1823}"/>
</file>

<file path=customXml/itemProps5.xml><?xml version="1.0" encoding="utf-8"?>
<ds:datastoreItem xmlns:ds="http://schemas.openxmlformats.org/officeDocument/2006/customXml" ds:itemID="{EF30B158-C03B-4586-8495-DC2D96122086}"/>
</file>

<file path=docProps/app.xml><?xml version="1.0" encoding="utf-8"?>
<Properties xmlns="http://schemas.openxmlformats.org/officeDocument/2006/extended-properties" xmlns:vt="http://schemas.openxmlformats.org/officeDocument/2006/docPropsVTypes">
  <Template>Normal.dotm</Template>
  <TotalTime>0</TotalTime>
  <Pages>100</Pages>
  <Words>43794</Words>
  <Characters>249627</Characters>
  <Application>Microsoft Office Word</Application>
  <DocSecurity>0</DocSecurity>
  <Lines>2080</Lines>
  <Paragraphs>585</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292836</CharactersWithSpaces>
  <SharedDoc>false</SharedDoc>
  <HLinks>
    <vt:vector size="330" baseType="variant">
      <vt:variant>
        <vt:i4>1572885</vt:i4>
      </vt:variant>
      <vt:variant>
        <vt:i4>304</vt:i4>
      </vt:variant>
      <vt:variant>
        <vt:i4>0</vt:i4>
      </vt:variant>
      <vt:variant>
        <vt:i4>5</vt:i4>
      </vt:variant>
      <vt:variant>
        <vt:lpwstr>http://data.cameroun-foret.com/forest/forest-management-units</vt:lpwstr>
      </vt:variant>
      <vt:variant>
        <vt:lpwstr/>
      </vt:variant>
      <vt:variant>
        <vt:i4>8192121</vt:i4>
      </vt:variant>
      <vt:variant>
        <vt:i4>295</vt:i4>
      </vt:variant>
      <vt:variant>
        <vt:i4>0</vt:i4>
      </vt:variant>
      <vt:variant>
        <vt:i4>5</vt:i4>
      </vt:variant>
      <vt:variant>
        <vt:lpwstr>http://coreindicators/</vt:lpwstr>
      </vt:variant>
      <vt:variant>
        <vt:lpwstr/>
      </vt:variant>
      <vt:variant>
        <vt:i4>5636182</vt:i4>
      </vt:variant>
      <vt:variant>
        <vt:i4>258</vt:i4>
      </vt:variant>
      <vt:variant>
        <vt:i4>0</vt:i4>
      </vt:variant>
      <vt:variant>
        <vt:i4>5</vt:i4>
      </vt:variant>
      <vt:variant>
        <vt:lpwstr>http://intranet.worldbank.org/WBSITE/INTRANET/OPSMANUAL/0,,contentMDK:20064701~pagePK:60001255~piPK:60000911~theSitePK:210385,00.html</vt:lpwstr>
      </vt:variant>
      <vt:variant>
        <vt:lpwstr/>
      </vt:variant>
      <vt:variant>
        <vt:i4>5308496</vt:i4>
      </vt:variant>
      <vt:variant>
        <vt:i4>255</vt:i4>
      </vt:variant>
      <vt:variant>
        <vt:i4>0</vt:i4>
      </vt:variant>
      <vt:variant>
        <vt:i4>5</vt:i4>
      </vt:variant>
      <vt:variant>
        <vt:lpwstr>http://intranet.worldbank.org/WBSITE/INTRANET/OPSMANUAL/0,,contentMDK:20064667~pagePK:60001255~piPK:60000911~theSitePK:210385,00.html</vt:lpwstr>
      </vt:variant>
      <vt:variant>
        <vt:lpwstr/>
      </vt:variant>
      <vt:variant>
        <vt:i4>5636178</vt:i4>
      </vt:variant>
      <vt:variant>
        <vt:i4>252</vt:i4>
      </vt:variant>
      <vt:variant>
        <vt:i4>0</vt:i4>
      </vt:variant>
      <vt:variant>
        <vt:i4>5</vt:i4>
      </vt:variant>
      <vt:variant>
        <vt:lpwstr>http://intranet.worldbank.org/WBSITE/INTRANET/OPSMANUAL/0,,contentMDK:20064640~pagePK:60001255~piPK:60000911~theSitePK:210385,00.html</vt:lpwstr>
      </vt:variant>
      <vt:variant>
        <vt:lpwstr/>
      </vt:variant>
      <vt:variant>
        <vt:i4>5439575</vt:i4>
      </vt:variant>
      <vt:variant>
        <vt:i4>249</vt:i4>
      </vt:variant>
      <vt:variant>
        <vt:i4>0</vt:i4>
      </vt:variant>
      <vt:variant>
        <vt:i4>5</vt:i4>
      </vt:variant>
      <vt:variant>
        <vt:lpwstr>http://intranet.worldbank.org/WBSITE/INTRANET/OPSMANUAL/0,,contentMDK:20064615~pagePK:60001255~piPK:60000911~theSitePK:210385,00.html</vt:lpwstr>
      </vt:variant>
      <vt:variant>
        <vt:lpwstr/>
      </vt:variant>
      <vt:variant>
        <vt:i4>6029406</vt:i4>
      </vt:variant>
      <vt:variant>
        <vt:i4>246</vt:i4>
      </vt:variant>
      <vt:variant>
        <vt:i4>0</vt:i4>
      </vt:variant>
      <vt:variant>
        <vt:i4>5</vt:i4>
      </vt:variant>
      <vt:variant>
        <vt:lpwstr>http://intranet.worldbank.org/WBSITE/INTRANET/OPSMANUAL/0,,contentMDK:20064589~pagePK:60001255~piPK:60000911~theSitePK:210385,00.html</vt:lpwstr>
      </vt:variant>
      <vt:variant>
        <vt:lpwstr/>
      </vt:variant>
      <vt:variant>
        <vt:i4>5570643</vt:i4>
      </vt:variant>
      <vt:variant>
        <vt:i4>243</vt:i4>
      </vt:variant>
      <vt:variant>
        <vt:i4>0</vt:i4>
      </vt:variant>
      <vt:variant>
        <vt:i4>5</vt:i4>
      </vt:variant>
      <vt:variant>
        <vt:lpwstr>http://intranet.worldbank.org/WBSITE/INTRANET/OPSMANUAL/0,,contentMDK:20064653~pagePK:60001255~piPK:60000911~theSitePK:210385,00.html</vt:lpwstr>
      </vt:variant>
      <vt:variant>
        <vt:lpwstr/>
      </vt:variant>
      <vt:variant>
        <vt:i4>5374042</vt:i4>
      </vt:variant>
      <vt:variant>
        <vt:i4>240</vt:i4>
      </vt:variant>
      <vt:variant>
        <vt:i4>0</vt:i4>
      </vt:variant>
      <vt:variant>
        <vt:i4>5</vt:i4>
      </vt:variant>
      <vt:variant>
        <vt:lpwstr>http://intranet.worldbank.org/WBSITE/INTRANET/OPSMANUAL/0,,contentMDK:20141282~pagePK:60001255~piPK:60000911~theSitePK:210385,00.html</vt:lpwstr>
      </vt:variant>
      <vt:variant>
        <vt:lpwstr/>
      </vt:variant>
      <vt:variant>
        <vt:i4>6160464</vt:i4>
      </vt:variant>
      <vt:variant>
        <vt:i4>237</vt:i4>
      </vt:variant>
      <vt:variant>
        <vt:i4>0</vt:i4>
      </vt:variant>
      <vt:variant>
        <vt:i4>5</vt:i4>
      </vt:variant>
      <vt:variant>
        <vt:lpwstr>http://intranet.worldbank.org/WBSITE/INTRANET/OPSMANUAL/0,,contentMDK:20064668~pagePK:60001255~piPK:60000911~theSitePK:210385,00.html</vt:lpwstr>
      </vt:variant>
      <vt:variant>
        <vt:lpwstr/>
      </vt:variant>
      <vt:variant>
        <vt:i4>5701714</vt:i4>
      </vt:variant>
      <vt:variant>
        <vt:i4>234</vt:i4>
      </vt:variant>
      <vt:variant>
        <vt:i4>0</vt:i4>
      </vt:variant>
      <vt:variant>
        <vt:i4>5</vt:i4>
      </vt:variant>
      <vt:variant>
        <vt:lpwstr>http://intranet.worldbank.org/WBSITE/INTRANET/OPSMANUAL/0,,contentMDK:20567522~pagePK:60001255~piPK:60000911~theSitePK:210385,00.html</vt:lpwstr>
      </vt:variant>
      <vt:variant>
        <vt:lpwstr/>
      </vt:variant>
      <vt:variant>
        <vt:i4>5242960</vt:i4>
      </vt:variant>
      <vt:variant>
        <vt:i4>231</vt:i4>
      </vt:variant>
      <vt:variant>
        <vt:i4>0</vt:i4>
      </vt:variant>
      <vt:variant>
        <vt:i4>5</vt:i4>
      </vt:variant>
      <vt:variant>
        <vt:lpwstr>http://intranet.worldbank.org/WBSITE/INTRANET/OPSMANUAL/0,,contentMDK:20567505~pagePK:60001255~piPK:60000911~theSitePK:210385,00.html</vt:lpwstr>
      </vt:variant>
      <vt:variant>
        <vt:lpwstr/>
      </vt:variant>
      <vt:variant>
        <vt:i4>5439569</vt:i4>
      </vt:variant>
      <vt:variant>
        <vt:i4>228</vt:i4>
      </vt:variant>
      <vt:variant>
        <vt:i4>0</vt:i4>
      </vt:variant>
      <vt:variant>
        <vt:i4>5</vt:i4>
      </vt:variant>
      <vt:variant>
        <vt:lpwstr>http://intranet.worldbank.org/WBSITE/INTRANET/OPSMANUAL/0,,contentMDK:20064675~pagePK:60001255~piPK:60000911~theSitePK:210385,00.html</vt:lpwstr>
      </vt:variant>
      <vt:variant>
        <vt:lpwstr/>
      </vt:variant>
      <vt:variant>
        <vt:i4>5636183</vt:i4>
      </vt:variant>
      <vt:variant>
        <vt:i4>225</vt:i4>
      </vt:variant>
      <vt:variant>
        <vt:i4>0</vt:i4>
      </vt:variant>
      <vt:variant>
        <vt:i4>5</vt:i4>
      </vt:variant>
      <vt:variant>
        <vt:lpwstr>http://intranet.worldbank.org/WBSITE/INTRANET/OPSMANUAL/0,,contentMDK:20064610~pagePK:60001255~piPK:60000911~theSitePK:210385,00.html</vt:lpwstr>
      </vt:variant>
      <vt:variant>
        <vt:lpwstr/>
      </vt:variant>
      <vt:variant>
        <vt:i4>6291563</vt:i4>
      </vt:variant>
      <vt:variant>
        <vt:i4>222</vt:i4>
      </vt:variant>
      <vt:variant>
        <vt:i4>0</vt:i4>
      </vt:variant>
      <vt:variant>
        <vt:i4>5</vt:i4>
      </vt:variant>
      <vt:variant>
        <vt:lpwstr>http://intranet.worldbank.org/WBSITE/INTRANET/OPSMANUAL/0,,contentMDK:20970738~pagePK:60001219~piPK:280527~theSitePK:210385,00.html</vt:lpwstr>
      </vt:variant>
      <vt:variant>
        <vt:lpwstr/>
      </vt:variant>
      <vt:variant>
        <vt:i4>5701716</vt:i4>
      </vt:variant>
      <vt:variant>
        <vt:i4>219</vt:i4>
      </vt:variant>
      <vt:variant>
        <vt:i4>0</vt:i4>
      </vt:variant>
      <vt:variant>
        <vt:i4>5</vt:i4>
      </vt:variant>
      <vt:variant>
        <vt:lpwstr>http://intranet.worldbank.org/WBSITE/INTRANET/OPSMANUAL/0,,contentMDK:20064720~pagePK:60001255~piPK:60000911~theSitePK:210385,00.html</vt:lpwstr>
      </vt:variant>
      <vt:variant>
        <vt:lpwstr/>
      </vt:variant>
      <vt:variant>
        <vt:i4>5570640</vt:i4>
      </vt:variant>
      <vt:variant>
        <vt:i4>216</vt:i4>
      </vt:variant>
      <vt:variant>
        <vt:i4>0</vt:i4>
      </vt:variant>
      <vt:variant>
        <vt:i4>5</vt:i4>
      </vt:variant>
      <vt:variant>
        <vt:lpwstr>http://intranet.worldbank.org/WBSITE/INTRANET/OPSMANUAL/0,,contentMDK:20064560~pagePK:60001255~piPK:60000911~theSitePK:210385,00.html</vt:lpwstr>
      </vt:variant>
      <vt:variant>
        <vt:lpwstr/>
      </vt:variant>
      <vt:variant>
        <vt:i4>5242963</vt:i4>
      </vt:variant>
      <vt:variant>
        <vt:i4>213</vt:i4>
      </vt:variant>
      <vt:variant>
        <vt:i4>0</vt:i4>
      </vt:variant>
      <vt:variant>
        <vt:i4>5</vt:i4>
      </vt:variant>
      <vt:variant>
        <vt:lpwstr>http://intranet.worldbank.org/WBSITE/INTRANET/OPSMANUAL/0,,contentMDK:20064757~pagePK:60001255~piPK:60000911~theSitePK:210385,00.html</vt:lpwstr>
      </vt:variant>
      <vt:variant>
        <vt:lpwstr/>
      </vt:variant>
      <vt:variant>
        <vt:i4>5374039</vt:i4>
      </vt:variant>
      <vt:variant>
        <vt:i4>210</vt:i4>
      </vt:variant>
      <vt:variant>
        <vt:i4>0</vt:i4>
      </vt:variant>
      <vt:variant>
        <vt:i4>5</vt:i4>
      </vt:variant>
      <vt:variant>
        <vt:lpwstr>http://intranet.worldbank.org/WBSITE/INTRANET/OPSMANUAL/0,,contentMDK:20064614~pagePK:60001255~piPK:60000911~theSitePK:210385,00.html</vt:lpwstr>
      </vt:variant>
      <vt:variant>
        <vt:lpwstr/>
      </vt:variant>
      <vt:variant>
        <vt:i4>5439572</vt:i4>
      </vt:variant>
      <vt:variant>
        <vt:i4>207</vt:i4>
      </vt:variant>
      <vt:variant>
        <vt:i4>0</vt:i4>
      </vt:variant>
      <vt:variant>
        <vt:i4>5</vt:i4>
      </vt:variant>
      <vt:variant>
        <vt:lpwstr>http://intranet.worldbank.org/WBSITE/INTRANET/OPSMANUAL/0,,contentMDK:20064724~pagePK:60001255~piPK:60000911~theSitePK:210385,00.html</vt:lpwstr>
      </vt:variant>
      <vt:variant>
        <vt:lpwstr/>
      </vt:variant>
      <vt:variant>
        <vt:i4>5111876</vt:i4>
      </vt:variant>
      <vt:variant>
        <vt:i4>204</vt:i4>
      </vt:variant>
      <vt:variant>
        <vt:i4>0</vt:i4>
      </vt:variant>
      <vt:variant>
        <vt:i4>5</vt:i4>
      </vt:variant>
      <vt:variant>
        <vt:lpwstr>http://www.worldbank.org/environmentalassessment</vt:lpwstr>
      </vt:variant>
      <vt:variant>
        <vt:lpwstr/>
      </vt:variant>
      <vt:variant>
        <vt:i4>6553668</vt:i4>
      </vt:variant>
      <vt:variant>
        <vt:i4>201</vt:i4>
      </vt:variant>
      <vt:variant>
        <vt:i4>0</vt:i4>
      </vt:variant>
      <vt:variant>
        <vt:i4>5</vt:i4>
      </vt:variant>
      <vt:variant>
        <vt:lpwstr>mailto:koulagnakkd@yahoo.fr</vt:lpwstr>
      </vt:variant>
      <vt:variant>
        <vt:lpwstr/>
      </vt:variant>
      <vt:variant>
        <vt:i4>1245233</vt:i4>
      </vt:variant>
      <vt:variant>
        <vt:i4>194</vt:i4>
      </vt:variant>
      <vt:variant>
        <vt:i4>0</vt:i4>
      </vt:variant>
      <vt:variant>
        <vt:i4>5</vt:i4>
      </vt:variant>
      <vt:variant>
        <vt:lpwstr/>
      </vt:variant>
      <vt:variant>
        <vt:lpwstr>_Toc294346380</vt:lpwstr>
      </vt:variant>
      <vt:variant>
        <vt:i4>1835057</vt:i4>
      </vt:variant>
      <vt:variant>
        <vt:i4>188</vt:i4>
      </vt:variant>
      <vt:variant>
        <vt:i4>0</vt:i4>
      </vt:variant>
      <vt:variant>
        <vt:i4>5</vt:i4>
      </vt:variant>
      <vt:variant>
        <vt:lpwstr/>
      </vt:variant>
      <vt:variant>
        <vt:lpwstr>_Toc294346379</vt:lpwstr>
      </vt:variant>
      <vt:variant>
        <vt:i4>1835057</vt:i4>
      </vt:variant>
      <vt:variant>
        <vt:i4>182</vt:i4>
      </vt:variant>
      <vt:variant>
        <vt:i4>0</vt:i4>
      </vt:variant>
      <vt:variant>
        <vt:i4>5</vt:i4>
      </vt:variant>
      <vt:variant>
        <vt:lpwstr/>
      </vt:variant>
      <vt:variant>
        <vt:lpwstr>_Toc294346378</vt:lpwstr>
      </vt:variant>
      <vt:variant>
        <vt:i4>1835057</vt:i4>
      </vt:variant>
      <vt:variant>
        <vt:i4>176</vt:i4>
      </vt:variant>
      <vt:variant>
        <vt:i4>0</vt:i4>
      </vt:variant>
      <vt:variant>
        <vt:i4>5</vt:i4>
      </vt:variant>
      <vt:variant>
        <vt:lpwstr/>
      </vt:variant>
      <vt:variant>
        <vt:lpwstr>_Toc294346377</vt:lpwstr>
      </vt:variant>
      <vt:variant>
        <vt:i4>1835057</vt:i4>
      </vt:variant>
      <vt:variant>
        <vt:i4>170</vt:i4>
      </vt:variant>
      <vt:variant>
        <vt:i4>0</vt:i4>
      </vt:variant>
      <vt:variant>
        <vt:i4>5</vt:i4>
      </vt:variant>
      <vt:variant>
        <vt:lpwstr/>
      </vt:variant>
      <vt:variant>
        <vt:lpwstr>_Toc294346376</vt:lpwstr>
      </vt:variant>
      <vt:variant>
        <vt:i4>1835057</vt:i4>
      </vt:variant>
      <vt:variant>
        <vt:i4>164</vt:i4>
      </vt:variant>
      <vt:variant>
        <vt:i4>0</vt:i4>
      </vt:variant>
      <vt:variant>
        <vt:i4>5</vt:i4>
      </vt:variant>
      <vt:variant>
        <vt:lpwstr/>
      </vt:variant>
      <vt:variant>
        <vt:lpwstr>_Toc294346375</vt:lpwstr>
      </vt:variant>
      <vt:variant>
        <vt:i4>1835057</vt:i4>
      </vt:variant>
      <vt:variant>
        <vt:i4>158</vt:i4>
      </vt:variant>
      <vt:variant>
        <vt:i4>0</vt:i4>
      </vt:variant>
      <vt:variant>
        <vt:i4>5</vt:i4>
      </vt:variant>
      <vt:variant>
        <vt:lpwstr/>
      </vt:variant>
      <vt:variant>
        <vt:lpwstr>_Toc294346374</vt:lpwstr>
      </vt:variant>
      <vt:variant>
        <vt:i4>1835057</vt:i4>
      </vt:variant>
      <vt:variant>
        <vt:i4>152</vt:i4>
      </vt:variant>
      <vt:variant>
        <vt:i4>0</vt:i4>
      </vt:variant>
      <vt:variant>
        <vt:i4>5</vt:i4>
      </vt:variant>
      <vt:variant>
        <vt:lpwstr/>
      </vt:variant>
      <vt:variant>
        <vt:lpwstr>_Toc294346373</vt:lpwstr>
      </vt:variant>
      <vt:variant>
        <vt:i4>1835057</vt:i4>
      </vt:variant>
      <vt:variant>
        <vt:i4>146</vt:i4>
      </vt:variant>
      <vt:variant>
        <vt:i4>0</vt:i4>
      </vt:variant>
      <vt:variant>
        <vt:i4>5</vt:i4>
      </vt:variant>
      <vt:variant>
        <vt:lpwstr/>
      </vt:variant>
      <vt:variant>
        <vt:lpwstr>_Toc294346372</vt:lpwstr>
      </vt:variant>
      <vt:variant>
        <vt:i4>1835057</vt:i4>
      </vt:variant>
      <vt:variant>
        <vt:i4>140</vt:i4>
      </vt:variant>
      <vt:variant>
        <vt:i4>0</vt:i4>
      </vt:variant>
      <vt:variant>
        <vt:i4>5</vt:i4>
      </vt:variant>
      <vt:variant>
        <vt:lpwstr/>
      </vt:variant>
      <vt:variant>
        <vt:lpwstr>_Toc294346371</vt:lpwstr>
      </vt:variant>
      <vt:variant>
        <vt:i4>1835057</vt:i4>
      </vt:variant>
      <vt:variant>
        <vt:i4>134</vt:i4>
      </vt:variant>
      <vt:variant>
        <vt:i4>0</vt:i4>
      </vt:variant>
      <vt:variant>
        <vt:i4>5</vt:i4>
      </vt:variant>
      <vt:variant>
        <vt:lpwstr/>
      </vt:variant>
      <vt:variant>
        <vt:lpwstr>_Toc294346370</vt:lpwstr>
      </vt:variant>
      <vt:variant>
        <vt:i4>1900593</vt:i4>
      </vt:variant>
      <vt:variant>
        <vt:i4>128</vt:i4>
      </vt:variant>
      <vt:variant>
        <vt:i4>0</vt:i4>
      </vt:variant>
      <vt:variant>
        <vt:i4>5</vt:i4>
      </vt:variant>
      <vt:variant>
        <vt:lpwstr/>
      </vt:variant>
      <vt:variant>
        <vt:lpwstr>_Toc294346369</vt:lpwstr>
      </vt:variant>
      <vt:variant>
        <vt:i4>1900593</vt:i4>
      </vt:variant>
      <vt:variant>
        <vt:i4>122</vt:i4>
      </vt:variant>
      <vt:variant>
        <vt:i4>0</vt:i4>
      </vt:variant>
      <vt:variant>
        <vt:i4>5</vt:i4>
      </vt:variant>
      <vt:variant>
        <vt:lpwstr/>
      </vt:variant>
      <vt:variant>
        <vt:lpwstr>_Toc294346368</vt:lpwstr>
      </vt:variant>
      <vt:variant>
        <vt:i4>1900593</vt:i4>
      </vt:variant>
      <vt:variant>
        <vt:i4>116</vt:i4>
      </vt:variant>
      <vt:variant>
        <vt:i4>0</vt:i4>
      </vt:variant>
      <vt:variant>
        <vt:i4>5</vt:i4>
      </vt:variant>
      <vt:variant>
        <vt:lpwstr/>
      </vt:variant>
      <vt:variant>
        <vt:lpwstr>_Toc294346367</vt:lpwstr>
      </vt:variant>
      <vt:variant>
        <vt:i4>1900593</vt:i4>
      </vt:variant>
      <vt:variant>
        <vt:i4>110</vt:i4>
      </vt:variant>
      <vt:variant>
        <vt:i4>0</vt:i4>
      </vt:variant>
      <vt:variant>
        <vt:i4>5</vt:i4>
      </vt:variant>
      <vt:variant>
        <vt:lpwstr/>
      </vt:variant>
      <vt:variant>
        <vt:lpwstr>_Toc294346366</vt:lpwstr>
      </vt:variant>
      <vt:variant>
        <vt:i4>1900593</vt:i4>
      </vt:variant>
      <vt:variant>
        <vt:i4>104</vt:i4>
      </vt:variant>
      <vt:variant>
        <vt:i4>0</vt:i4>
      </vt:variant>
      <vt:variant>
        <vt:i4>5</vt:i4>
      </vt:variant>
      <vt:variant>
        <vt:lpwstr/>
      </vt:variant>
      <vt:variant>
        <vt:lpwstr>_Toc294346365</vt:lpwstr>
      </vt:variant>
      <vt:variant>
        <vt:i4>1900593</vt:i4>
      </vt:variant>
      <vt:variant>
        <vt:i4>98</vt:i4>
      </vt:variant>
      <vt:variant>
        <vt:i4>0</vt:i4>
      </vt:variant>
      <vt:variant>
        <vt:i4>5</vt:i4>
      </vt:variant>
      <vt:variant>
        <vt:lpwstr/>
      </vt:variant>
      <vt:variant>
        <vt:lpwstr>_Toc294346364</vt:lpwstr>
      </vt:variant>
      <vt:variant>
        <vt:i4>1900593</vt:i4>
      </vt:variant>
      <vt:variant>
        <vt:i4>92</vt:i4>
      </vt:variant>
      <vt:variant>
        <vt:i4>0</vt:i4>
      </vt:variant>
      <vt:variant>
        <vt:i4>5</vt:i4>
      </vt:variant>
      <vt:variant>
        <vt:lpwstr/>
      </vt:variant>
      <vt:variant>
        <vt:lpwstr>_Toc294346362</vt:lpwstr>
      </vt:variant>
      <vt:variant>
        <vt:i4>1900593</vt:i4>
      </vt:variant>
      <vt:variant>
        <vt:i4>86</vt:i4>
      </vt:variant>
      <vt:variant>
        <vt:i4>0</vt:i4>
      </vt:variant>
      <vt:variant>
        <vt:i4>5</vt:i4>
      </vt:variant>
      <vt:variant>
        <vt:lpwstr/>
      </vt:variant>
      <vt:variant>
        <vt:lpwstr>_Toc294346361</vt:lpwstr>
      </vt:variant>
      <vt:variant>
        <vt:i4>1900593</vt:i4>
      </vt:variant>
      <vt:variant>
        <vt:i4>80</vt:i4>
      </vt:variant>
      <vt:variant>
        <vt:i4>0</vt:i4>
      </vt:variant>
      <vt:variant>
        <vt:i4>5</vt:i4>
      </vt:variant>
      <vt:variant>
        <vt:lpwstr/>
      </vt:variant>
      <vt:variant>
        <vt:lpwstr>_Toc294346360</vt:lpwstr>
      </vt:variant>
      <vt:variant>
        <vt:i4>1966129</vt:i4>
      </vt:variant>
      <vt:variant>
        <vt:i4>74</vt:i4>
      </vt:variant>
      <vt:variant>
        <vt:i4>0</vt:i4>
      </vt:variant>
      <vt:variant>
        <vt:i4>5</vt:i4>
      </vt:variant>
      <vt:variant>
        <vt:lpwstr/>
      </vt:variant>
      <vt:variant>
        <vt:lpwstr>_Toc294346359</vt:lpwstr>
      </vt:variant>
      <vt:variant>
        <vt:i4>1966129</vt:i4>
      </vt:variant>
      <vt:variant>
        <vt:i4>68</vt:i4>
      </vt:variant>
      <vt:variant>
        <vt:i4>0</vt:i4>
      </vt:variant>
      <vt:variant>
        <vt:i4>5</vt:i4>
      </vt:variant>
      <vt:variant>
        <vt:lpwstr/>
      </vt:variant>
      <vt:variant>
        <vt:lpwstr>_Toc294346358</vt:lpwstr>
      </vt:variant>
      <vt:variant>
        <vt:i4>1966129</vt:i4>
      </vt:variant>
      <vt:variant>
        <vt:i4>62</vt:i4>
      </vt:variant>
      <vt:variant>
        <vt:i4>0</vt:i4>
      </vt:variant>
      <vt:variant>
        <vt:i4>5</vt:i4>
      </vt:variant>
      <vt:variant>
        <vt:lpwstr/>
      </vt:variant>
      <vt:variant>
        <vt:lpwstr>_Toc294346357</vt:lpwstr>
      </vt:variant>
      <vt:variant>
        <vt:i4>1966129</vt:i4>
      </vt:variant>
      <vt:variant>
        <vt:i4>56</vt:i4>
      </vt:variant>
      <vt:variant>
        <vt:i4>0</vt:i4>
      </vt:variant>
      <vt:variant>
        <vt:i4>5</vt:i4>
      </vt:variant>
      <vt:variant>
        <vt:lpwstr/>
      </vt:variant>
      <vt:variant>
        <vt:lpwstr>_Toc294346356</vt:lpwstr>
      </vt:variant>
      <vt:variant>
        <vt:i4>1966129</vt:i4>
      </vt:variant>
      <vt:variant>
        <vt:i4>50</vt:i4>
      </vt:variant>
      <vt:variant>
        <vt:i4>0</vt:i4>
      </vt:variant>
      <vt:variant>
        <vt:i4>5</vt:i4>
      </vt:variant>
      <vt:variant>
        <vt:lpwstr/>
      </vt:variant>
      <vt:variant>
        <vt:lpwstr>_Toc294346355</vt:lpwstr>
      </vt:variant>
      <vt:variant>
        <vt:i4>1966129</vt:i4>
      </vt:variant>
      <vt:variant>
        <vt:i4>44</vt:i4>
      </vt:variant>
      <vt:variant>
        <vt:i4>0</vt:i4>
      </vt:variant>
      <vt:variant>
        <vt:i4>5</vt:i4>
      </vt:variant>
      <vt:variant>
        <vt:lpwstr/>
      </vt:variant>
      <vt:variant>
        <vt:lpwstr>_Toc294346354</vt:lpwstr>
      </vt:variant>
      <vt:variant>
        <vt:i4>1966129</vt:i4>
      </vt:variant>
      <vt:variant>
        <vt:i4>38</vt:i4>
      </vt:variant>
      <vt:variant>
        <vt:i4>0</vt:i4>
      </vt:variant>
      <vt:variant>
        <vt:i4>5</vt:i4>
      </vt:variant>
      <vt:variant>
        <vt:lpwstr/>
      </vt:variant>
      <vt:variant>
        <vt:lpwstr>_Toc294346353</vt:lpwstr>
      </vt:variant>
      <vt:variant>
        <vt:i4>1966129</vt:i4>
      </vt:variant>
      <vt:variant>
        <vt:i4>32</vt:i4>
      </vt:variant>
      <vt:variant>
        <vt:i4>0</vt:i4>
      </vt:variant>
      <vt:variant>
        <vt:i4>5</vt:i4>
      </vt:variant>
      <vt:variant>
        <vt:lpwstr/>
      </vt:variant>
      <vt:variant>
        <vt:lpwstr>_Toc294346352</vt:lpwstr>
      </vt:variant>
      <vt:variant>
        <vt:i4>1966129</vt:i4>
      </vt:variant>
      <vt:variant>
        <vt:i4>26</vt:i4>
      </vt:variant>
      <vt:variant>
        <vt:i4>0</vt:i4>
      </vt:variant>
      <vt:variant>
        <vt:i4>5</vt:i4>
      </vt:variant>
      <vt:variant>
        <vt:lpwstr/>
      </vt:variant>
      <vt:variant>
        <vt:lpwstr>_Toc294346351</vt:lpwstr>
      </vt:variant>
      <vt:variant>
        <vt:i4>1966129</vt:i4>
      </vt:variant>
      <vt:variant>
        <vt:i4>20</vt:i4>
      </vt:variant>
      <vt:variant>
        <vt:i4>0</vt:i4>
      </vt:variant>
      <vt:variant>
        <vt:i4>5</vt:i4>
      </vt:variant>
      <vt:variant>
        <vt:lpwstr/>
      </vt:variant>
      <vt:variant>
        <vt:lpwstr>_Toc294346350</vt:lpwstr>
      </vt:variant>
      <vt:variant>
        <vt:i4>2031665</vt:i4>
      </vt:variant>
      <vt:variant>
        <vt:i4>14</vt:i4>
      </vt:variant>
      <vt:variant>
        <vt:i4>0</vt:i4>
      </vt:variant>
      <vt:variant>
        <vt:i4>5</vt:i4>
      </vt:variant>
      <vt:variant>
        <vt:lpwstr/>
      </vt:variant>
      <vt:variant>
        <vt:lpwstr>_Toc294346349</vt:lpwstr>
      </vt:variant>
      <vt:variant>
        <vt:i4>2031665</vt:i4>
      </vt:variant>
      <vt:variant>
        <vt:i4>8</vt:i4>
      </vt:variant>
      <vt:variant>
        <vt:i4>0</vt:i4>
      </vt:variant>
      <vt:variant>
        <vt:i4>5</vt:i4>
      </vt:variant>
      <vt:variant>
        <vt:lpwstr/>
      </vt:variant>
      <vt:variant>
        <vt:lpwstr>_Toc294346348</vt:lpwstr>
      </vt:variant>
      <vt:variant>
        <vt:i4>2031665</vt:i4>
      </vt:variant>
      <vt:variant>
        <vt:i4>2</vt:i4>
      </vt:variant>
      <vt:variant>
        <vt:i4>0</vt:i4>
      </vt:variant>
      <vt:variant>
        <vt:i4>5</vt:i4>
      </vt:variant>
      <vt:variant>
        <vt:lpwstr/>
      </vt:variant>
      <vt:variant>
        <vt:lpwstr>_Toc294346347</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Maryam Salim</dc:creator>
  <cp:lastModifiedBy>James Michael ACWORTH</cp:lastModifiedBy>
  <cp:revision>2</cp:revision>
  <cp:lastPrinted>2012-01-26T15:02:00Z</cp:lastPrinted>
  <dcterms:created xsi:type="dcterms:W3CDTF">2012-01-31T15:42:00Z</dcterms:created>
  <dcterms:modified xsi:type="dcterms:W3CDTF">2012-01-31T15:42:00Z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